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EB3FE">
      <w:pPr>
        <w:rPr>
          <w:sz w:val="84"/>
          <w:szCs w:val="84"/>
        </w:rPr>
      </w:pPr>
    </w:p>
    <w:p w14:paraId="0A4C48F1">
      <w:pPr>
        <w:jc w:val="center"/>
        <w:rPr>
          <w:rFonts w:hint="eastAsia" w:ascii="黑体" w:hAnsi="黑体" w:eastAsia="黑体"/>
          <w:b/>
          <w:sz w:val="84"/>
          <w:szCs w:val="84"/>
          <w:lang w:val="en-US" w:eastAsia="zh-CN"/>
        </w:rPr>
      </w:pPr>
      <w:r>
        <w:rPr>
          <w:rFonts w:hint="eastAsia" w:ascii="黑体" w:hAnsi="黑体" w:eastAsia="黑体"/>
          <w:b/>
          <w:sz w:val="84"/>
          <w:szCs w:val="84"/>
          <w:lang w:eastAsia="zh-CN"/>
        </w:rPr>
        <w:t>唐山海港经济开发区消防救援大队</w:t>
      </w:r>
    </w:p>
    <w:p w14:paraId="51B9CDBE">
      <w:pPr>
        <w:jc w:val="center"/>
        <w:rPr>
          <w:sz w:val="84"/>
          <w:szCs w:val="84"/>
        </w:rPr>
      </w:pPr>
      <w:r>
        <w:rPr>
          <w:rFonts w:hint="eastAsia" w:ascii="黑体" w:hAnsi="黑体" w:eastAsia="黑体"/>
          <w:b/>
          <w:sz w:val="84"/>
          <w:szCs w:val="84"/>
        </w:rPr>
        <w:t>202</w:t>
      </w:r>
      <w:r>
        <w:rPr>
          <w:rFonts w:hint="eastAsia" w:ascii="黑体" w:hAnsi="黑体" w:eastAsia="黑体"/>
          <w:b/>
          <w:sz w:val="84"/>
          <w:szCs w:val="84"/>
          <w:lang w:val="en-US" w:eastAsia="zh-CN"/>
        </w:rPr>
        <w:t>5</w:t>
      </w:r>
      <w:r>
        <w:rPr>
          <w:rFonts w:hint="eastAsia" w:ascii="黑体" w:hAnsi="黑体" w:eastAsia="黑体"/>
          <w:b/>
          <w:sz w:val="84"/>
          <w:szCs w:val="84"/>
        </w:rPr>
        <w:t>年度部门预算</w:t>
      </w:r>
    </w:p>
    <w:p w14:paraId="12F852AF">
      <w:pPr>
        <w:rPr>
          <w:sz w:val="84"/>
          <w:szCs w:val="84"/>
        </w:rPr>
      </w:pPr>
    </w:p>
    <w:p w14:paraId="7775789F">
      <w:pPr>
        <w:jc w:val="center"/>
        <w:rPr>
          <w:sz w:val="84"/>
          <w:szCs w:val="84"/>
        </w:rPr>
      </w:pPr>
      <w:r>
        <w:rPr>
          <w:rFonts w:hint="eastAsia"/>
          <w:sz w:val="84"/>
          <w:szCs w:val="84"/>
        </w:rPr>
        <w:drawing>
          <wp:inline distT="0" distB="0" distL="0" distR="0">
            <wp:extent cx="2488565" cy="2488565"/>
            <wp:effectExtent l="0" t="0" r="698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489538" cy="2489538"/>
                    </a:xfrm>
                    <a:prstGeom prst="rect">
                      <a:avLst/>
                    </a:prstGeom>
                  </pic:spPr>
                </pic:pic>
              </a:graphicData>
            </a:graphic>
          </wp:inline>
        </w:drawing>
      </w:r>
    </w:p>
    <w:p w14:paraId="077422AD">
      <w:pPr>
        <w:rPr>
          <w:sz w:val="84"/>
          <w:szCs w:val="84"/>
        </w:rPr>
      </w:pPr>
    </w:p>
    <w:p w14:paraId="165FF220">
      <w:pPr>
        <w:rPr>
          <w:sz w:val="84"/>
          <w:szCs w:val="84"/>
        </w:rPr>
      </w:pPr>
    </w:p>
    <w:p w14:paraId="10B1BFEE">
      <w:pPr>
        <w:jc w:val="center"/>
        <w:rPr>
          <w:rFonts w:ascii="华文楷体" w:hAnsi="华文楷体" w:eastAsia="华文楷体"/>
          <w:b/>
          <w:sz w:val="52"/>
          <w:szCs w:val="52"/>
        </w:rPr>
      </w:pPr>
      <w:r>
        <w:rPr>
          <w:rFonts w:hint="eastAsia" w:ascii="华文楷体" w:hAnsi="华文楷体" w:eastAsia="华文楷体"/>
          <w:b/>
          <w:sz w:val="52"/>
          <w:szCs w:val="52"/>
        </w:rPr>
        <w:t>二〇二</w:t>
      </w:r>
      <w:r>
        <w:rPr>
          <w:rFonts w:hint="eastAsia" w:ascii="华文楷体" w:hAnsi="华文楷体" w:eastAsia="华文楷体"/>
          <w:b/>
          <w:sz w:val="52"/>
          <w:szCs w:val="52"/>
          <w:lang w:val="en-US" w:eastAsia="zh-CN"/>
        </w:rPr>
        <w:t>五</w:t>
      </w:r>
      <w:r>
        <w:rPr>
          <w:rFonts w:hint="eastAsia" w:ascii="华文楷体" w:hAnsi="华文楷体" w:eastAsia="华文楷体"/>
          <w:b/>
          <w:sz w:val="52"/>
          <w:szCs w:val="52"/>
        </w:rPr>
        <w:t>年</w:t>
      </w:r>
      <w:r>
        <w:rPr>
          <w:rFonts w:hint="eastAsia" w:ascii="华文楷体" w:hAnsi="华文楷体" w:eastAsia="华文楷体"/>
          <w:b/>
          <w:sz w:val="52"/>
          <w:szCs w:val="52"/>
          <w:lang w:val="en-US" w:eastAsia="zh-CN"/>
        </w:rPr>
        <w:t>六</w:t>
      </w:r>
      <w:r>
        <w:rPr>
          <w:rFonts w:hint="eastAsia" w:ascii="华文楷体" w:hAnsi="华文楷体" w:eastAsia="华文楷体"/>
          <w:b/>
          <w:sz w:val="52"/>
          <w:szCs w:val="52"/>
        </w:rPr>
        <w:t>月</w:t>
      </w:r>
    </w:p>
    <w:p w14:paraId="51EACCB4">
      <w:pPr>
        <w:jc w:val="center"/>
        <w:rPr>
          <w:rFonts w:ascii="华文楷体" w:hAnsi="华文楷体" w:eastAsia="华文楷体"/>
          <w:b/>
          <w:sz w:val="52"/>
          <w:szCs w:val="52"/>
        </w:rPr>
      </w:pPr>
    </w:p>
    <w:p w14:paraId="0C2D8FEB">
      <w:pPr>
        <w:jc w:val="center"/>
        <w:rPr>
          <w:rFonts w:ascii="黑体" w:hAnsi="华文楷体" w:eastAsia="黑体"/>
          <w:b/>
          <w:sz w:val="44"/>
          <w:szCs w:val="44"/>
        </w:rPr>
      </w:pPr>
      <w:r>
        <w:rPr>
          <w:rFonts w:hint="eastAsia" w:ascii="黑体" w:hAnsi="华文楷体" w:eastAsia="黑体"/>
          <w:b/>
          <w:sz w:val="44"/>
          <w:szCs w:val="44"/>
        </w:rPr>
        <w:t>目   录</w:t>
      </w:r>
    </w:p>
    <w:p w14:paraId="31B73857">
      <w:pPr>
        <w:jc w:val="center"/>
        <w:rPr>
          <w:rFonts w:ascii="华文楷体" w:hAnsi="华文楷体" w:eastAsia="华文楷体"/>
          <w:b/>
          <w:sz w:val="10"/>
          <w:szCs w:val="10"/>
        </w:rPr>
      </w:pPr>
    </w:p>
    <w:p w14:paraId="7F15841A">
      <w:pPr>
        <w:jc w:val="left"/>
        <w:rPr>
          <w:rFonts w:ascii="黑体" w:hAnsi="华文楷体" w:eastAsia="黑体"/>
          <w:sz w:val="32"/>
          <w:szCs w:val="32"/>
        </w:rPr>
      </w:pPr>
      <w:r>
        <w:rPr>
          <w:rFonts w:hint="eastAsia" w:ascii="黑体" w:hAnsi="华文楷体" w:eastAsia="黑体"/>
          <w:sz w:val="32"/>
          <w:szCs w:val="32"/>
        </w:rPr>
        <w:t xml:space="preserve">第一部分 </w:t>
      </w:r>
      <w:r>
        <w:rPr>
          <w:rFonts w:hint="eastAsia" w:ascii="黑体" w:hAnsi="华文楷体" w:eastAsia="黑体"/>
          <w:sz w:val="32"/>
          <w:szCs w:val="32"/>
          <w:lang w:eastAsia="zh-CN"/>
        </w:rPr>
        <w:t>唐山海港经济开发区消防救援大队</w:t>
      </w:r>
      <w:r>
        <w:rPr>
          <w:rFonts w:hint="eastAsia" w:ascii="黑体" w:hAnsi="华文楷体" w:eastAsia="黑体"/>
          <w:sz w:val="32"/>
          <w:szCs w:val="32"/>
        </w:rPr>
        <w:t>概况</w:t>
      </w:r>
    </w:p>
    <w:p w14:paraId="618C909B">
      <w:pPr>
        <w:jc w:val="left"/>
        <w:rPr>
          <w:rFonts w:ascii="仿宋_GB2312" w:hAnsi="华文楷体" w:eastAsia="仿宋_GB2312"/>
          <w:sz w:val="32"/>
          <w:szCs w:val="32"/>
        </w:rPr>
      </w:pPr>
      <w:r>
        <w:rPr>
          <w:rFonts w:hint="eastAsia" w:ascii="仿宋_GB2312" w:hAnsi="华文楷体" w:eastAsia="仿宋_GB2312"/>
          <w:sz w:val="32"/>
          <w:szCs w:val="32"/>
        </w:rPr>
        <w:t>一、主要职责</w:t>
      </w:r>
    </w:p>
    <w:p w14:paraId="39A4AAA9">
      <w:pPr>
        <w:jc w:val="left"/>
        <w:rPr>
          <w:rFonts w:ascii="仿宋_GB2312" w:hAnsi="华文楷体" w:eastAsia="仿宋_GB2312"/>
          <w:sz w:val="32"/>
          <w:szCs w:val="32"/>
        </w:rPr>
      </w:pPr>
      <w:r>
        <w:rPr>
          <w:rFonts w:hint="eastAsia" w:ascii="仿宋_GB2312" w:hAnsi="华文楷体" w:eastAsia="仿宋_GB2312"/>
          <w:sz w:val="32"/>
          <w:szCs w:val="32"/>
        </w:rPr>
        <w:t>二、部门预算单位构成</w:t>
      </w:r>
    </w:p>
    <w:p w14:paraId="17CBB1E3">
      <w:pPr>
        <w:jc w:val="left"/>
        <w:rPr>
          <w:rFonts w:ascii="仿宋_GB2312" w:hAnsi="华文楷体" w:eastAsia="仿宋_GB2312"/>
          <w:sz w:val="32"/>
          <w:szCs w:val="32"/>
        </w:rPr>
      </w:pPr>
      <w:r>
        <w:rPr>
          <w:rFonts w:hint="eastAsia" w:ascii="黑体" w:hAnsi="华文楷体" w:eastAsia="黑体"/>
          <w:sz w:val="32"/>
          <w:szCs w:val="32"/>
        </w:rPr>
        <w:t xml:space="preserve">第二部分 </w:t>
      </w:r>
      <w:r>
        <w:rPr>
          <w:rFonts w:hint="eastAsia" w:ascii="黑体" w:hAnsi="华文楷体" w:eastAsia="黑体"/>
          <w:sz w:val="32"/>
          <w:szCs w:val="32"/>
          <w:lang w:eastAsia="zh-CN"/>
        </w:rPr>
        <w:t>唐山海港经济开发区消防救援大队</w:t>
      </w:r>
      <w:r>
        <w:rPr>
          <w:rFonts w:hint="eastAsia" w:ascii="黑体" w:hAnsi="华文楷体" w:eastAsia="黑体"/>
          <w:sz w:val="32"/>
          <w:szCs w:val="32"/>
        </w:rPr>
        <w:t>202</w:t>
      </w:r>
      <w:r>
        <w:rPr>
          <w:rFonts w:hint="eastAsia" w:ascii="黑体" w:hAnsi="华文楷体" w:eastAsia="黑体"/>
          <w:sz w:val="32"/>
          <w:szCs w:val="32"/>
          <w:lang w:val="en-US" w:eastAsia="zh-CN"/>
        </w:rPr>
        <w:t>5</w:t>
      </w:r>
      <w:r>
        <w:rPr>
          <w:rFonts w:hint="eastAsia" w:ascii="黑体" w:hAnsi="华文楷体" w:eastAsia="黑体"/>
          <w:sz w:val="32"/>
          <w:szCs w:val="32"/>
        </w:rPr>
        <w:t xml:space="preserve"> 年部门预算表</w:t>
      </w:r>
    </w:p>
    <w:p w14:paraId="12C1339C">
      <w:pPr>
        <w:jc w:val="left"/>
        <w:rPr>
          <w:rFonts w:ascii="仿宋_GB2312" w:hAnsi="华文楷体" w:eastAsia="仿宋_GB2312"/>
          <w:sz w:val="32"/>
          <w:szCs w:val="32"/>
        </w:rPr>
      </w:pPr>
      <w:r>
        <w:rPr>
          <w:rFonts w:hint="eastAsia" w:ascii="仿宋_GB2312" w:hAnsi="华文楷体" w:eastAsia="仿宋_GB2312"/>
          <w:sz w:val="32"/>
          <w:szCs w:val="32"/>
        </w:rPr>
        <w:t>一、部门收支总表</w:t>
      </w:r>
    </w:p>
    <w:p w14:paraId="4B3188B4">
      <w:pPr>
        <w:jc w:val="left"/>
        <w:rPr>
          <w:rFonts w:ascii="仿宋_GB2312" w:hAnsi="华文楷体" w:eastAsia="仿宋_GB2312"/>
          <w:sz w:val="32"/>
          <w:szCs w:val="32"/>
        </w:rPr>
      </w:pPr>
      <w:r>
        <w:rPr>
          <w:rFonts w:hint="eastAsia" w:ascii="仿宋_GB2312" w:hAnsi="华文楷体" w:eastAsia="仿宋_GB2312"/>
          <w:sz w:val="32"/>
          <w:szCs w:val="32"/>
        </w:rPr>
        <w:t>二、部门收入总表</w:t>
      </w:r>
    </w:p>
    <w:p w14:paraId="7249C843">
      <w:pPr>
        <w:jc w:val="left"/>
        <w:rPr>
          <w:rFonts w:ascii="仿宋_GB2312" w:hAnsi="华文楷体" w:eastAsia="仿宋_GB2312"/>
          <w:sz w:val="32"/>
          <w:szCs w:val="32"/>
        </w:rPr>
      </w:pPr>
      <w:r>
        <w:rPr>
          <w:rFonts w:hint="eastAsia" w:ascii="仿宋_GB2312" w:hAnsi="华文楷体" w:eastAsia="仿宋_GB2312"/>
          <w:sz w:val="32"/>
          <w:szCs w:val="32"/>
        </w:rPr>
        <w:t>三、部门支出总表</w:t>
      </w:r>
    </w:p>
    <w:p w14:paraId="3A3F0C8E">
      <w:pPr>
        <w:jc w:val="left"/>
        <w:rPr>
          <w:rFonts w:ascii="仿宋_GB2312" w:hAnsi="华文楷体" w:eastAsia="仿宋_GB2312"/>
          <w:sz w:val="32"/>
          <w:szCs w:val="32"/>
        </w:rPr>
      </w:pPr>
      <w:r>
        <w:rPr>
          <w:rFonts w:hint="eastAsia" w:ascii="仿宋_GB2312" w:hAnsi="华文楷体" w:eastAsia="仿宋_GB2312"/>
          <w:sz w:val="32"/>
          <w:szCs w:val="32"/>
        </w:rPr>
        <w:t>四、财政拨款收支总表</w:t>
      </w:r>
    </w:p>
    <w:p w14:paraId="42CB7516">
      <w:pPr>
        <w:jc w:val="left"/>
        <w:rPr>
          <w:rFonts w:ascii="仿宋_GB2312" w:hAnsi="华文楷体" w:eastAsia="仿宋_GB2312"/>
          <w:sz w:val="32"/>
          <w:szCs w:val="32"/>
        </w:rPr>
      </w:pPr>
      <w:r>
        <w:rPr>
          <w:rFonts w:hint="eastAsia" w:ascii="仿宋_GB2312" w:hAnsi="华文楷体" w:eastAsia="仿宋_GB2312"/>
          <w:sz w:val="32"/>
          <w:szCs w:val="32"/>
        </w:rPr>
        <w:t>五、一般公共预算支出表</w:t>
      </w:r>
    </w:p>
    <w:p w14:paraId="7F96C531">
      <w:pPr>
        <w:jc w:val="left"/>
        <w:rPr>
          <w:rFonts w:ascii="仿宋_GB2312" w:hAnsi="华文楷体" w:eastAsia="仿宋_GB2312"/>
          <w:sz w:val="32"/>
          <w:szCs w:val="32"/>
        </w:rPr>
      </w:pPr>
      <w:r>
        <w:rPr>
          <w:rFonts w:hint="eastAsia" w:ascii="仿宋_GB2312" w:hAnsi="华文楷体" w:eastAsia="仿宋_GB2312"/>
          <w:sz w:val="32"/>
          <w:szCs w:val="32"/>
        </w:rPr>
        <w:t>六、一般公共预算基本支出表</w:t>
      </w:r>
    </w:p>
    <w:p w14:paraId="38987082">
      <w:pPr>
        <w:jc w:val="left"/>
        <w:rPr>
          <w:rFonts w:ascii="仿宋_GB2312" w:hAnsi="华文楷体" w:eastAsia="仿宋_GB2312"/>
          <w:sz w:val="32"/>
          <w:szCs w:val="32"/>
        </w:rPr>
      </w:pPr>
      <w:r>
        <w:rPr>
          <w:rFonts w:hint="eastAsia" w:ascii="仿宋_GB2312" w:hAnsi="华文楷体" w:eastAsia="仿宋_GB2312"/>
          <w:sz w:val="32"/>
          <w:szCs w:val="32"/>
        </w:rPr>
        <w:t>七、政府性基金预算支出表</w:t>
      </w:r>
    </w:p>
    <w:p w14:paraId="44BE1FD3">
      <w:pPr>
        <w:jc w:val="left"/>
        <w:rPr>
          <w:rFonts w:ascii="仿宋_GB2312" w:hAnsi="华文楷体" w:eastAsia="仿宋_GB2312"/>
          <w:sz w:val="32"/>
          <w:szCs w:val="32"/>
        </w:rPr>
      </w:pPr>
      <w:r>
        <w:rPr>
          <w:rFonts w:hint="eastAsia" w:ascii="仿宋_GB2312" w:hAnsi="华文楷体" w:eastAsia="仿宋_GB2312"/>
          <w:sz w:val="32"/>
          <w:szCs w:val="32"/>
        </w:rPr>
        <w:t>八、国有资本经营预算支出表</w:t>
      </w:r>
    </w:p>
    <w:p w14:paraId="401FFA4C">
      <w:pPr>
        <w:jc w:val="left"/>
        <w:rPr>
          <w:rFonts w:ascii="仿宋_GB2312" w:hAnsi="华文楷体" w:eastAsia="仿宋_GB2312"/>
          <w:sz w:val="32"/>
          <w:szCs w:val="32"/>
        </w:rPr>
      </w:pPr>
      <w:r>
        <w:rPr>
          <w:rFonts w:hint="eastAsia" w:ascii="仿宋_GB2312" w:hAnsi="华文楷体" w:eastAsia="仿宋_GB2312"/>
          <w:sz w:val="32"/>
          <w:szCs w:val="32"/>
        </w:rPr>
        <w:t>九、一般公共预算“三公”经费支出表</w:t>
      </w:r>
    </w:p>
    <w:p w14:paraId="12E4D41D">
      <w:pPr>
        <w:jc w:val="left"/>
        <w:rPr>
          <w:rFonts w:ascii="黑体" w:hAnsi="华文楷体" w:eastAsia="黑体"/>
          <w:sz w:val="32"/>
          <w:szCs w:val="32"/>
        </w:rPr>
      </w:pPr>
      <w:r>
        <w:rPr>
          <w:rFonts w:hint="eastAsia" w:ascii="黑体" w:hAnsi="华文楷体" w:eastAsia="黑体"/>
          <w:sz w:val="32"/>
          <w:szCs w:val="32"/>
        </w:rPr>
        <w:t xml:space="preserve">第三部分 </w:t>
      </w:r>
      <w:r>
        <w:rPr>
          <w:rFonts w:hint="eastAsia" w:ascii="黑体" w:hAnsi="华文楷体" w:eastAsia="黑体"/>
          <w:sz w:val="32"/>
          <w:szCs w:val="32"/>
          <w:lang w:eastAsia="zh-CN"/>
        </w:rPr>
        <w:t>唐山海港经济开发区消防救援大队</w:t>
      </w:r>
      <w:r>
        <w:rPr>
          <w:rFonts w:hint="eastAsia" w:ascii="黑体" w:hAnsi="华文楷体" w:eastAsia="黑体"/>
          <w:sz w:val="32"/>
          <w:szCs w:val="32"/>
        </w:rPr>
        <w:t>202</w:t>
      </w:r>
      <w:r>
        <w:rPr>
          <w:rFonts w:hint="eastAsia" w:ascii="黑体" w:hAnsi="华文楷体" w:eastAsia="黑体"/>
          <w:sz w:val="32"/>
          <w:szCs w:val="32"/>
          <w:lang w:val="en-US" w:eastAsia="zh-CN"/>
        </w:rPr>
        <w:t>5</w:t>
      </w:r>
      <w:r>
        <w:rPr>
          <w:rFonts w:hint="eastAsia" w:ascii="黑体" w:hAnsi="华文楷体" w:eastAsia="黑体"/>
          <w:sz w:val="32"/>
          <w:szCs w:val="32"/>
        </w:rPr>
        <w:t>年部门预算情况说明</w:t>
      </w:r>
    </w:p>
    <w:p w14:paraId="3A3CA451">
      <w:pPr>
        <w:jc w:val="left"/>
        <w:rPr>
          <w:rFonts w:ascii="黑体" w:hAnsi="华文楷体" w:eastAsia="黑体"/>
          <w:sz w:val="32"/>
          <w:szCs w:val="32"/>
        </w:rPr>
      </w:pPr>
      <w:r>
        <w:rPr>
          <w:rFonts w:hint="eastAsia" w:ascii="黑体" w:hAnsi="华文楷体" w:eastAsia="黑体"/>
          <w:sz w:val="32"/>
          <w:szCs w:val="32"/>
        </w:rPr>
        <w:t>第四部分 名词解释</w:t>
      </w:r>
    </w:p>
    <w:p w14:paraId="5B59313A">
      <w:pPr>
        <w:jc w:val="left"/>
        <w:rPr>
          <w:rFonts w:ascii="黑体" w:hAnsi="华文楷体" w:eastAsia="黑体"/>
          <w:sz w:val="32"/>
          <w:szCs w:val="32"/>
        </w:rPr>
      </w:pPr>
    </w:p>
    <w:p w14:paraId="2C1C66B8">
      <w:pPr>
        <w:jc w:val="center"/>
        <w:rPr>
          <w:rFonts w:ascii="黑体" w:hAnsi="华文楷体" w:eastAsia="黑体"/>
          <w:sz w:val="44"/>
          <w:szCs w:val="44"/>
        </w:rPr>
      </w:pPr>
    </w:p>
    <w:p w14:paraId="35A1D5AF">
      <w:pPr>
        <w:jc w:val="center"/>
        <w:rPr>
          <w:rFonts w:ascii="黑体" w:hAnsi="华文楷体" w:eastAsia="黑体"/>
          <w:sz w:val="10"/>
          <w:szCs w:val="10"/>
        </w:rPr>
      </w:pPr>
      <w:r>
        <w:rPr>
          <w:rFonts w:hint="eastAsia" w:ascii="黑体" w:hAnsi="华文楷体" w:eastAsia="黑体"/>
          <w:sz w:val="44"/>
          <w:szCs w:val="44"/>
        </w:rPr>
        <w:t xml:space="preserve">第一部分 </w:t>
      </w:r>
      <w:r>
        <w:rPr>
          <w:rFonts w:hint="eastAsia" w:ascii="黑体" w:hAnsi="华文楷体" w:eastAsia="黑体"/>
          <w:sz w:val="44"/>
          <w:szCs w:val="44"/>
          <w:lang w:eastAsia="zh-CN"/>
        </w:rPr>
        <w:t>唐山海港经济开发区消防救援大队</w:t>
      </w:r>
      <w:r>
        <w:rPr>
          <w:rFonts w:hint="eastAsia" w:ascii="黑体" w:hAnsi="华文楷体" w:eastAsia="黑体"/>
          <w:sz w:val="44"/>
          <w:szCs w:val="44"/>
        </w:rPr>
        <w:t>概况</w:t>
      </w:r>
    </w:p>
    <w:p w14:paraId="4CEE8EB0">
      <w:pPr>
        <w:jc w:val="center"/>
        <w:rPr>
          <w:rFonts w:ascii="黑体" w:hAnsi="华文楷体" w:eastAsia="黑体"/>
          <w:sz w:val="10"/>
          <w:szCs w:val="10"/>
        </w:rPr>
      </w:pPr>
    </w:p>
    <w:p w14:paraId="1B2C6B84">
      <w:pPr>
        <w:spacing w:line="600" w:lineRule="exact"/>
        <w:ind w:firstLine="640" w:firstLineChars="200"/>
        <w:jc w:val="left"/>
        <w:rPr>
          <w:rFonts w:ascii="黑体" w:hAnsi="华文楷体" w:eastAsia="黑体"/>
          <w:sz w:val="32"/>
          <w:szCs w:val="32"/>
        </w:rPr>
      </w:pPr>
      <w:r>
        <w:rPr>
          <w:rFonts w:hint="eastAsia" w:ascii="黑体" w:hAnsi="华文楷体" w:eastAsia="黑体"/>
          <w:sz w:val="32"/>
          <w:szCs w:val="32"/>
        </w:rPr>
        <w:t>一、主要职责</w:t>
      </w:r>
    </w:p>
    <w:p w14:paraId="37D2501F">
      <w:pPr>
        <w:spacing w:line="600" w:lineRule="exact"/>
        <w:ind w:firstLine="640" w:firstLineChars="200"/>
        <w:jc w:val="left"/>
        <w:rPr>
          <w:rFonts w:ascii="仿宋_GB2312" w:hAnsi="华文楷体" w:eastAsia="仿宋_GB2312"/>
          <w:sz w:val="32"/>
          <w:szCs w:val="32"/>
        </w:rPr>
      </w:pPr>
      <w:r>
        <w:rPr>
          <w:rFonts w:hint="eastAsia" w:ascii="仿宋_GB2312" w:hAnsi="华文楷体" w:eastAsia="仿宋_GB2312"/>
          <w:sz w:val="32"/>
          <w:szCs w:val="32"/>
        </w:rPr>
        <w:t>国家综合性消防救援队伍承担防范化解重大安全风险、应对处置各类灾害事故的重要职责，是应急救援的主力军和国家队。</w:t>
      </w:r>
      <w:r>
        <w:rPr>
          <w:rFonts w:hint="eastAsia" w:ascii="仿宋_GB2312" w:hAnsi="华文楷体" w:eastAsia="仿宋_GB2312"/>
          <w:sz w:val="32"/>
          <w:szCs w:val="32"/>
          <w:lang w:eastAsia="zh-CN"/>
        </w:rPr>
        <w:t>唐山海港经济开发区消防救援大队</w:t>
      </w:r>
      <w:r>
        <w:rPr>
          <w:rFonts w:hint="eastAsia" w:ascii="仿宋_GB2312" w:hAnsi="华文楷体" w:eastAsia="仿宋_GB2312"/>
          <w:sz w:val="32"/>
          <w:szCs w:val="32"/>
        </w:rPr>
        <w:t>隶属</w:t>
      </w:r>
      <w:r>
        <w:rPr>
          <w:rFonts w:hint="eastAsia" w:ascii="仿宋_GB2312" w:hAnsi="华文楷体" w:eastAsia="仿宋_GB2312"/>
          <w:sz w:val="32"/>
          <w:szCs w:val="32"/>
          <w:lang w:eastAsia="zh-CN"/>
        </w:rPr>
        <w:t>唐山市消防救援支队</w:t>
      </w:r>
      <w:r>
        <w:rPr>
          <w:rFonts w:hint="eastAsia" w:ascii="仿宋_GB2312" w:hAnsi="华文楷体" w:eastAsia="仿宋_GB2312"/>
          <w:sz w:val="32"/>
          <w:szCs w:val="32"/>
        </w:rPr>
        <w:t>，受河北省消防救援总队和市委市政府领导，依据有关法律法规履行下列职责：</w:t>
      </w:r>
    </w:p>
    <w:p w14:paraId="2FD70A3A">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（一）承担城乡综合性消防救援工作，负责指挥调度相关灾害事故救援行动，承担重要会议、大型活动消防安全保卫工作。</w:t>
      </w:r>
    </w:p>
    <w:p w14:paraId="0D896831">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（二）承担火灾预防、消防监督执法以及火灾事故调查处理相关工作，依法行使消防安全综合监管职能，推动落实消防安全责任制。</w:t>
      </w:r>
    </w:p>
    <w:p w14:paraId="3A6BD900">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（三）参与拟订消防专项规划，参与起草地方性消防法规、规章草案并监督实施。</w:t>
      </w:r>
    </w:p>
    <w:p w14:paraId="6A8DB016">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（四）负责消防救援队伍综合性消防救援预案编制、战术研究和执勤备战、训练演练等工作。</w:t>
      </w:r>
    </w:p>
    <w:p w14:paraId="0F0AAEC2">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（五）负责消防救援信息化和应急通信建设，承担综合性消防救援行动应急通信保障工作。</w:t>
      </w:r>
    </w:p>
    <w:p w14:paraId="5A73BEEE">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（六）负责消防安全宣传教育，组织指导社会消防力量建设。</w:t>
      </w:r>
    </w:p>
    <w:p w14:paraId="4E7A74BA">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（七）负责消防应急救援专业队伍规划、建设与调度指挥，参与组织协调动员各类社会救援力量参加救援任务。</w:t>
      </w:r>
    </w:p>
    <w:p w14:paraId="46CB81F4">
      <w:pPr>
        <w:spacing w:line="600" w:lineRule="exact"/>
        <w:ind w:firstLine="640" w:firstLineChars="200"/>
        <w:rPr>
          <w:rFonts w:ascii="仿宋_GB2312" w:hAnsi="华文仿宋" w:eastAsia="仿宋_GB2312" w:cs="方正仿宋_GB2312"/>
          <w:sz w:val="32"/>
          <w:szCs w:val="32"/>
        </w:rPr>
      </w:pPr>
      <w:r>
        <w:rPr>
          <w:rFonts w:hint="eastAsia" w:ascii="仿宋_GB2312" w:hAnsi="华文仿宋" w:eastAsia="仿宋_GB2312" w:cs="方正仿宋_GB2312"/>
          <w:sz w:val="32"/>
          <w:szCs w:val="32"/>
        </w:rPr>
        <w:t>（八）负责消防救援队伍建设与管理。</w:t>
      </w:r>
    </w:p>
    <w:p w14:paraId="116B81F1">
      <w:pPr>
        <w:spacing w:line="600" w:lineRule="exact"/>
        <w:ind w:firstLine="640" w:firstLineChars="200"/>
        <w:jc w:val="left"/>
        <w:rPr>
          <w:rFonts w:ascii="方正仿宋_GB2312" w:hAnsi="方正仿宋_GB2312" w:eastAsia="方正仿宋_GB2312" w:cs="方正仿宋_GB2312"/>
          <w:sz w:val="32"/>
          <w:szCs w:val="32"/>
        </w:rPr>
      </w:pPr>
      <w:r>
        <w:rPr>
          <w:rFonts w:hint="eastAsia" w:ascii="仿宋_GB2312" w:hAnsi="华文仿宋" w:eastAsia="仿宋_GB2312" w:cs="方正仿宋_GB2312"/>
          <w:sz w:val="32"/>
          <w:szCs w:val="32"/>
        </w:rPr>
        <w:t>（九）完成</w:t>
      </w:r>
      <w:r>
        <w:rPr>
          <w:rFonts w:hint="eastAsia" w:ascii="仿宋_GB2312" w:hAnsi="华文仿宋" w:eastAsia="仿宋_GB2312" w:cs="方正仿宋_GB2312"/>
          <w:sz w:val="32"/>
          <w:szCs w:val="32"/>
          <w:lang w:val="en-US" w:eastAsia="zh-CN"/>
        </w:rPr>
        <w:t>应急管理部</w:t>
      </w:r>
      <w:r>
        <w:rPr>
          <w:rFonts w:hint="eastAsia" w:ascii="仿宋_GB2312" w:hAnsi="华文仿宋" w:eastAsia="仿宋_GB2312" w:cs="方正仿宋_GB2312"/>
          <w:sz w:val="32"/>
          <w:szCs w:val="32"/>
        </w:rPr>
        <w:t>和所在市（区、县）党委政府交办的相关任务。</w:t>
      </w:r>
      <w:bookmarkStart w:id="0" w:name="_GoBack"/>
      <w:bookmarkEnd w:id="0"/>
    </w:p>
    <w:p w14:paraId="28A26E04">
      <w:pPr>
        <w:spacing w:line="600" w:lineRule="exact"/>
        <w:ind w:firstLine="640" w:firstLineChars="200"/>
        <w:jc w:val="left"/>
        <w:rPr>
          <w:rFonts w:ascii="黑体" w:hAnsi="华文楷体" w:eastAsia="黑体"/>
          <w:sz w:val="32"/>
          <w:szCs w:val="32"/>
        </w:rPr>
      </w:pPr>
      <w:r>
        <w:rPr>
          <w:rFonts w:hint="eastAsia" w:ascii="黑体" w:hAnsi="华文楷体" w:eastAsia="黑体"/>
          <w:sz w:val="32"/>
          <w:szCs w:val="32"/>
        </w:rPr>
        <w:t>二、部门预算单位构成</w:t>
      </w:r>
    </w:p>
    <w:p w14:paraId="0CB449F4">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rPr>
        <w:t>从预算单位构成看，</w:t>
      </w:r>
      <w:r>
        <w:rPr>
          <w:rFonts w:hint="eastAsia" w:ascii="仿宋_GB2312" w:hAnsi="华文楷体" w:eastAsia="仿宋_GB2312"/>
          <w:sz w:val="32"/>
          <w:szCs w:val="32"/>
          <w:lang w:eastAsia="zh-CN"/>
        </w:rPr>
        <w:t>唐山海港经济开发区消防救援大队</w:t>
      </w:r>
      <w:r>
        <w:rPr>
          <w:rFonts w:hint="eastAsia" w:ascii="仿宋_GB2312" w:hAnsi="华文楷体" w:eastAsia="仿宋_GB2312"/>
          <w:sz w:val="32"/>
          <w:szCs w:val="32"/>
          <w:lang w:val="en-US" w:eastAsia="zh-CN"/>
        </w:rPr>
        <w:t>为中央财政四级</w:t>
      </w:r>
      <w:r>
        <w:rPr>
          <w:rFonts w:hint="eastAsia" w:ascii="仿宋_GB2312" w:hAnsi="华文楷体" w:eastAsia="仿宋_GB2312"/>
          <w:sz w:val="32"/>
          <w:szCs w:val="32"/>
        </w:rPr>
        <w:t>预算单位</w:t>
      </w:r>
      <w:r>
        <w:rPr>
          <w:rFonts w:hint="eastAsia" w:ascii="仿宋_GB2312" w:hAnsi="华文楷体" w:eastAsia="仿宋_GB2312"/>
          <w:sz w:val="32"/>
          <w:szCs w:val="32"/>
          <w:lang w:val="en-US" w:eastAsia="zh-CN"/>
        </w:rPr>
        <w:t>即末级预算单位，隶属于</w:t>
      </w:r>
      <w:r>
        <w:rPr>
          <w:rFonts w:hint="eastAsia" w:ascii="仿宋_GB2312" w:hAnsi="华文楷体" w:eastAsia="仿宋_GB2312"/>
          <w:sz w:val="32"/>
          <w:szCs w:val="32"/>
          <w:lang w:eastAsia="zh-CN"/>
        </w:rPr>
        <w:t>唐山市消防救援支队。</w:t>
      </w:r>
    </w:p>
    <w:p w14:paraId="4D7BFD66">
      <w:pPr>
        <w:spacing w:line="600" w:lineRule="exact"/>
        <w:ind w:firstLine="640" w:firstLineChars="200"/>
        <w:rPr>
          <w:rFonts w:ascii="仿宋_GB2312" w:hAnsi="华文楷体" w:eastAsia="仿宋_GB2312"/>
          <w:sz w:val="32"/>
          <w:szCs w:val="32"/>
        </w:rPr>
      </w:pPr>
    </w:p>
    <w:p w14:paraId="2BD65995">
      <w:pPr>
        <w:spacing w:line="600" w:lineRule="exact"/>
        <w:ind w:firstLine="640" w:firstLineChars="200"/>
        <w:rPr>
          <w:rFonts w:ascii="仿宋_GB2312" w:hAnsi="华文楷体" w:eastAsia="仿宋_GB2312"/>
          <w:sz w:val="32"/>
          <w:szCs w:val="32"/>
        </w:rPr>
      </w:pPr>
    </w:p>
    <w:p w14:paraId="2164B2F5">
      <w:pPr>
        <w:spacing w:line="600" w:lineRule="exact"/>
        <w:rPr>
          <w:rFonts w:ascii="仿宋_GB2312" w:hAnsi="华文楷体" w:eastAsia="仿宋_GB2312"/>
          <w:sz w:val="32"/>
          <w:szCs w:val="32"/>
        </w:rPr>
      </w:pPr>
    </w:p>
    <w:p w14:paraId="70C56B09">
      <w:pPr>
        <w:spacing w:line="600" w:lineRule="exact"/>
        <w:ind w:firstLine="640" w:firstLineChars="200"/>
        <w:rPr>
          <w:rFonts w:ascii="仿宋_GB2312" w:hAnsi="华文楷体" w:eastAsia="仿宋_GB2312"/>
          <w:sz w:val="32"/>
          <w:szCs w:val="32"/>
        </w:rPr>
      </w:pPr>
    </w:p>
    <w:p w14:paraId="7E3D14AD">
      <w:pPr>
        <w:spacing w:line="600" w:lineRule="exact"/>
        <w:rPr>
          <w:rFonts w:ascii="仿宋_GB2312" w:hAnsi="华文楷体" w:eastAsia="仿宋_GB2312"/>
          <w:sz w:val="32"/>
          <w:szCs w:val="32"/>
        </w:rPr>
      </w:pPr>
    </w:p>
    <w:p w14:paraId="4E7BF2C9">
      <w:pPr>
        <w:spacing w:line="600" w:lineRule="exact"/>
        <w:rPr>
          <w:rFonts w:ascii="仿宋_GB2312" w:hAnsi="华文楷体" w:eastAsia="仿宋_GB2312"/>
          <w:sz w:val="32"/>
          <w:szCs w:val="32"/>
        </w:rPr>
      </w:pPr>
    </w:p>
    <w:p w14:paraId="08CE6F81">
      <w:pPr>
        <w:spacing w:line="600" w:lineRule="exact"/>
        <w:rPr>
          <w:rFonts w:ascii="仿宋_GB2312" w:hAnsi="华文楷体" w:eastAsia="仿宋_GB2312"/>
          <w:sz w:val="32"/>
          <w:szCs w:val="32"/>
        </w:rPr>
      </w:pPr>
    </w:p>
    <w:p w14:paraId="35DD4254">
      <w:pPr>
        <w:spacing w:line="600" w:lineRule="exact"/>
        <w:rPr>
          <w:rFonts w:ascii="仿宋_GB2312" w:hAnsi="华文楷体" w:eastAsia="仿宋_GB2312"/>
          <w:sz w:val="32"/>
          <w:szCs w:val="32"/>
        </w:rPr>
      </w:pPr>
    </w:p>
    <w:p w14:paraId="718C9FB2">
      <w:pPr>
        <w:spacing w:line="600" w:lineRule="exact"/>
        <w:rPr>
          <w:rFonts w:ascii="仿宋_GB2312" w:hAnsi="华文楷体" w:eastAsia="仿宋_GB2312"/>
          <w:sz w:val="32"/>
          <w:szCs w:val="32"/>
        </w:rPr>
      </w:pPr>
    </w:p>
    <w:p w14:paraId="7B49D23B">
      <w:pPr>
        <w:spacing w:line="600" w:lineRule="exact"/>
        <w:rPr>
          <w:rFonts w:ascii="仿宋_GB2312" w:hAnsi="华文楷体" w:eastAsia="仿宋_GB2312"/>
          <w:sz w:val="32"/>
          <w:szCs w:val="32"/>
        </w:rPr>
      </w:pPr>
    </w:p>
    <w:p w14:paraId="4C98F2B1">
      <w:pPr>
        <w:spacing w:line="600" w:lineRule="exact"/>
        <w:rPr>
          <w:rFonts w:ascii="仿宋_GB2312" w:hAnsi="华文楷体" w:eastAsia="仿宋_GB2312"/>
          <w:sz w:val="32"/>
          <w:szCs w:val="32"/>
        </w:rPr>
      </w:pPr>
    </w:p>
    <w:p w14:paraId="107679CB">
      <w:pPr>
        <w:spacing w:line="600" w:lineRule="exact"/>
        <w:rPr>
          <w:rFonts w:ascii="仿宋_GB2312" w:hAnsi="华文楷体" w:eastAsia="仿宋_GB2312"/>
          <w:sz w:val="32"/>
          <w:szCs w:val="32"/>
        </w:rPr>
      </w:pPr>
    </w:p>
    <w:p w14:paraId="310261A1">
      <w:pPr>
        <w:spacing w:line="600" w:lineRule="exact"/>
        <w:rPr>
          <w:rFonts w:hint="eastAsia" w:ascii="仿宋_GB2312" w:hAnsi="华文楷体" w:eastAsia="仿宋_GB2312"/>
          <w:sz w:val="32"/>
          <w:szCs w:val="32"/>
        </w:rPr>
      </w:pPr>
    </w:p>
    <w:p w14:paraId="33E0A596">
      <w:pPr>
        <w:spacing w:line="600" w:lineRule="exact"/>
        <w:jc w:val="center"/>
        <w:rPr>
          <w:rFonts w:hint="eastAsia" w:ascii="黑体" w:hAnsi="华文楷体" w:eastAsia="黑体"/>
          <w:sz w:val="44"/>
          <w:szCs w:val="44"/>
        </w:rPr>
      </w:pPr>
    </w:p>
    <w:p w14:paraId="6E3696BF">
      <w:pPr>
        <w:numPr>
          <w:ilvl w:val="0"/>
          <w:numId w:val="1"/>
        </w:numPr>
        <w:spacing w:line="600" w:lineRule="exact"/>
        <w:jc w:val="center"/>
        <w:rPr>
          <w:rFonts w:hint="eastAsia" w:ascii="黑体" w:hAnsi="华文楷体" w:eastAsia="黑体"/>
          <w:sz w:val="44"/>
          <w:szCs w:val="44"/>
        </w:rPr>
      </w:pPr>
      <w:r>
        <w:rPr>
          <w:rFonts w:hint="eastAsia" w:ascii="黑体" w:hAnsi="华文楷体" w:eastAsia="黑体"/>
          <w:sz w:val="44"/>
          <w:szCs w:val="44"/>
          <w:lang w:eastAsia="zh-CN"/>
        </w:rPr>
        <w:t>唐山海港经济开发区消防救援大队</w:t>
      </w:r>
      <w:r>
        <w:rPr>
          <w:rFonts w:hint="eastAsia" w:ascii="黑体" w:hAnsi="华文楷体" w:eastAsia="黑体"/>
          <w:sz w:val="44"/>
          <w:szCs w:val="44"/>
        </w:rPr>
        <w:t>202</w:t>
      </w:r>
      <w:r>
        <w:rPr>
          <w:rFonts w:hint="eastAsia" w:ascii="黑体" w:hAnsi="华文楷体" w:eastAsia="黑体"/>
          <w:sz w:val="44"/>
          <w:szCs w:val="44"/>
          <w:lang w:val="en-US" w:eastAsia="zh-CN"/>
        </w:rPr>
        <w:t>5</w:t>
      </w:r>
      <w:r>
        <w:rPr>
          <w:rFonts w:hint="eastAsia" w:ascii="黑体" w:hAnsi="华文楷体" w:eastAsia="黑体"/>
          <w:sz w:val="44"/>
          <w:szCs w:val="44"/>
        </w:rPr>
        <w:t xml:space="preserve"> 年部门预算表</w:t>
      </w:r>
    </w:p>
    <w:p w14:paraId="5831CFAB">
      <w:pPr>
        <w:numPr>
          <w:ilvl w:val="0"/>
          <w:numId w:val="0"/>
        </w:numPr>
        <w:spacing w:line="600" w:lineRule="exact"/>
        <w:jc w:val="both"/>
        <w:rPr>
          <w:rFonts w:hint="eastAsia" w:ascii="黑体" w:hAnsi="华文楷体" w:eastAsia="黑体"/>
          <w:sz w:val="44"/>
          <w:szCs w:val="44"/>
        </w:rPr>
      </w:pPr>
    </w:p>
    <w:p w14:paraId="2ABBA2A1">
      <w:pPr>
        <w:rPr>
          <w:rFonts w:hint="eastAsia" w:ascii="仿宋_GB2312" w:hAnsi="华文楷体" w:eastAsia="仿宋_GB2312"/>
          <w:sz w:val="32"/>
          <w:szCs w:val="32"/>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-888365</wp:posOffset>
            </wp:positionH>
            <wp:positionV relativeFrom="paragraph">
              <wp:posOffset>333375</wp:posOffset>
            </wp:positionV>
            <wp:extent cx="6981825" cy="2444115"/>
            <wp:effectExtent l="0" t="0" r="9525" b="13335"/>
            <wp:wrapSquare wrapText="bothSides"/>
            <wp:docPr id="1" name="图片 1" descr="77b67977d75fe7930e3d9d9a4287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b67977d75fe7930e3d9d9a4287dc3"/>
                    <pic:cNvPicPr>
                      <a:picLocks noChangeAspect="1"/>
                    </pic:cNvPicPr>
                  </pic:nvPicPr>
                  <pic:blipFill>
                    <a:blip r:embed="rId5"/>
                    <a:stretch>
                      <a:fillRect/>
                    </a:stretch>
                  </pic:blipFill>
                  <pic:spPr>
                    <a:xfrm>
                      <a:off x="0" y="0"/>
                      <a:ext cx="6981825" cy="2444115"/>
                    </a:xfrm>
                    <a:prstGeom prst="rect">
                      <a:avLst/>
                    </a:prstGeom>
                  </pic:spPr>
                </pic:pic>
              </a:graphicData>
            </a:graphic>
          </wp:anchor>
        </w:drawing>
      </w:r>
    </w:p>
    <w:p w14:paraId="35C85A6F">
      <w:pPr>
        <w:spacing w:line="600" w:lineRule="exact"/>
        <w:ind w:firstLine="640" w:firstLineChars="200"/>
        <w:rPr>
          <w:rFonts w:ascii="仿宋_GB2312" w:hAnsi="华文楷体" w:eastAsia="仿宋_GB2312"/>
          <w:sz w:val="32"/>
          <w:szCs w:val="32"/>
        </w:rPr>
      </w:pPr>
    </w:p>
    <w:p w14:paraId="2124FA94">
      <w:pPr>
        <w:spacing w:line="600" w:lineRule="exact"/>
        <w:ind w:firstLine="640" w:firstLineChars="200"/>
        <w:rPr>
          <w:rFonts w:ascii="仿宋_GB2312" w:hAnsi="华文楷体" w:eastAsia="仿宋_GB2312"/>
          <w:sz w:val="32"/>
          <w:szCs w:val="32"/>
        </w:rPr>
      </w:pPr>
    </w:p>
    <w:p w14:paraId="4B4AF533">
      <w:pPr>
        <w:spacing w:line="600" w:lineRule="exact"/>
        <w:ind w:firstLine="640" w:firstLineChars="200"/>
        <w:rPr>
          <w:rFonts w:ascii="仿宋_GB2312" w:hAnsi="华文楷体" w:eastAsia="仿宋_GB2312"/>
          <w:sz w:val="32"/>
          <w:szCs w:val="32"/>
        </w:rPr>
      </w:pPr>
    </w:p>
    <w:p w14:paraId="0FEA26F8">
      <w:pPr>
        <w:spacing w:line="600" w:lineRule="exact"/>
        <w:ind w:firstLine="640" w:firstLineChars="200"/>
        <w:rPr>
          <w:rFonts w:ascii="仿宋_GB2312" w:hAnsi="华文楷体" w:eastAsia="仿宋_GB2312"/>
          <w:sz w:val="32"/>
          <w:szCs w:val="32"/>
        </w:rPr>
      </w:pPr>
    </w:p>
    <w:p w14:paraId="53AB8D90">
      <w:pPr>
        <w:spacing w:line="600" w:lineRule="exact"/>
        <w:ind w:firstLine="640" w:firstLineChars="200"/>
        <w:rPr>
          <w:rFonts w:ascii="仿宋_GB2312" w:hAnsi="华文楷体" w:eastAsia="仿宋_GB2312"/>
          <w:sz w:val="32"/>
          <w:szCs w:val="32"/>
        </w:rPr>
      </w:pPr>
    </w:p>
    <w:p w14:paraId="5BF8E062">
      <w:pPr>
        <w:spacing w:line="600" w:lineRule="exact"/>
        <w:ind w:firstLine="640" w:firstLineChars="200"/>
        <w:rPr>
          <w:rFonts w:ascii="仿宋_GB2312" w:hAnsi="华文楷体" w:eastAsia="仿宋_GB2312"/>
          <w:sz w:val="32"/>
          <w:szCs w:val="32"/>
        </w:rPr>
      </w:pPr>
    </w:p>
    <w:p w14:paraId="76C1E0A6">
      <w:pPr>
        <w:spacing w:line="600" w:lineRule="exact"/>
        <w:ind w:firstLine="640" w:firstLineChars="200"/>
        <w:jc w:val="left"/>
        <w:rPr>
          <w:rFonts w:ascii="黑体" w:hAnsi="华文楷体" w:eastAsia="黑体"/>
          <w:sz w:val="32"/>
          <w:szCs w:val="32"/>
        </w:rPr>
      </w:pPr>
    </w:p>
    <w:p w14:paraId="572204F9">
      <w:pPr>
        <w:spacing w:line="600" w:lineRule="exact"/>
        <w:ind w:firstLine="640" w:firstLineChars="200"/>
        <w:jc w:val="left"/>
        <w:rPr>
          <w:rFonts w:ascii="黑体" w:hAnsi="华文楷体" w:eastAsia="黑体"/>
          <w:sz w:val="32"/>
          <w:szCs w:val="32"/>
        </w:rPr>
      </w:pPr>
    </w:p>
    <w:p w14:paraId="16293DA7">
      <w:pPr>
        <w:spacing w:line="600" w:lineRule="exact"/>
        <w:ind w:firstLine="640" w:firstLineChars="200"/>
        <w:jc w:val="left"/>
        <w:rPr>
          <w:rFonts w:ascii="黑体" w:hAnsi="华文楷体" w:eastAsia="黑体"/>
          <w:sz w:val="32"/>
          <w:szCs w:val="32"/>
        </w:rPr>
      </w:pPr>
    </w:p>
    <w:p w14:paraId="26BFED20">
      <w:pPr>
        <w:spacing w:line="600" w:lineRule="exact"/>
        <w:ind w:firstLine="640" w:firstLineChars="200"/>
        <w:jc w:val="left"/>
        <w:rPr>
          <w:rFonts w:ascii="黑体" w:hAnsi="华文楷体" w:eastAsia="黑体"/>
          <w:sz w:val="32"/>
          <w:szCs w:val="32"/>
        </w:rPr>
      </w:pPr>
    </w:p>
    <w:p w14:paraId="70F47FA0">
      <w:pPr>
        <w:spacing w:line="600" w:lineRule="exact"/>
        <w:ind w:firstLine="640" w:firstLineChars="200"/>
        <w:jc w:val="left"/>
        <w:rPr>
          <w:rFonts w:ascii="黑体" w:hAnsi="华文楷体" w:eastAsia="黑体"/>
          <w:sz w:val="32"/>
          <w:szCs w:val="32"/>
        </w:rPr>
      </w:pPr>
    </w:p>
    <w:p w14:paraId="2B520CE6">
      <w:pPr>
        <w:spacing w:line="600" w:lineRule="exact"/>
        <w:ind w:firstLine="640" w:firstLineChars="200"/>
        <w:jc w:val="left"/>
        <w:rPr>
          <w:rFonts w:ascii="黑体" w:hAnsi="华文楷体" w:eastAsia="黑体"/>
          <w:sz w:val="32"/>
          <w:szCs w:val="32"/>
        </w:rPr>
      </w:pPr>
    </w:p>
    <w:p w14:paraId="1D620AD4">
      <w:pPr>
        <w:spacing w:line="600" w:lineRule="exact"/>
        <w:ind w:firstLine="640" w:firstLineChars="200"/>
        <w:jc w:val="left"/>
        <w:rPr>
          <w:rFonts w:ascii="黑体" w:hAnsi="华文楷体" w:eastAsia="黑体"/>
          <w:sz w:val="32"/>
          <w:szCs w:val="32"/>
        </w:rPr>
      </w:pPr>
    </w:p>
    <w:p w14:paraId="3F93E298">
      <w:pPr>
        <w:jc w:val="left"/>
        <w:rPr>
          <w:rFonts w:hint="eastAsia" w:ascii="黑体" w:hAnsi="华文楷体" w:eastAsia="黑体"/>
          <w:sz w:val="32"/>
          <w:szCs w:val="32"/>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-495300</wp:posOffset>
            </wp:positionV>
            <wp:extent cx="5262880" cy="1013460"/>
            <wp:effectExtent l="0" t="0" r="13970" b="15240"/>
            <wp:wrapSquare wrapText="bothSides"/>
            <wp:docPr id="3" name="图片 3" descr="51bef0d65160495c90c20bdc84ff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bef0d65160495c90c20bdc84ffce1"/>
                    <pic:cNvPicPr>
                      <a:picLocks noChangeAspect="1"/>
                    </pic:cNvPicPr>
                  </pic:nvPicPr>
                  <pic:blipFill>
                    <a:blip r:embed="rId6"/>
                    <a:stretch>
                      <a:fillRect/>
                    </a:stretch>
                  </pic:blipFill>
                  <pic:spPr>
                    <a:xfrm>
                      <a:off x="0" y="0"/>
                      <a:ext cx="5262880" cy="1013460"/>
                    </a:xfrm>
                    <a:prstGeom prst="rect">
                      <a:avLst/>
                    </a:prstGeom>
                  </pic:spPr>
                </pic:pic>
              </a:graphicData>
            </a:graphic>
          </wp:anchor>
        </w:drawing>
      </w:r>
    </w:p>
    <w:p w14:paraId="5957EE1F">
      <w:pPr>
        <w:spacing w:line="600" w:lineRule="exact"/>
        <w:ind w:firstLine="640" w:firstLineChars="200"/>
        <w:jc w:val="left"/>
        <w:rPr>
          <w:rFonts w:hint="eastAsia" w:ascii="黑体" w:hAnsi="华文楷体" w:eastAsia="黑体"/>
          <w:sz w:val="32"/>
          <w:szCs w:val="32"/>
          <w:lang w:eastAsia="zh-CN"/>
        </w:rPr>
      </w:pPr>
    </w:p>
    <w:p w14:paraId="4DD241AA">
      <w:pPr>
        <w:spacing w:line="600" w:lineRule="exact"/>
        <w:ind w:firstLine="640" w:firstLineChars="200"/>
        <w:jc w:val="left"/>
        <w:rPr>
          <w:rFonts w:ascii="黑体" w:hAnsi="华文楷体" w:eastAsia="黑体"/>
          <w:sz w:val="32"/>
          <w:szCs w:val="32"/>
        </w:rPr>
      </w:pPr>
    </w:p>
    <w:p w14:paraId="57D3AE50">
      <w:pPr>
        <w:spacing w:line="600" w:lineRule="exact"/>
        <w:ind w:firstLine="640" w:firstLineChars="200"/>
        <w:jc w:val="left"/>
        <w:rPr>
          <w:rFonts w:ascii="黑体" w:hAnsi="华文楷体" w:eastAsia="黑体"/>
          <w:sz w:val="32"/>
          <w:szCs w:val="32"/>
        </w:rPr>
      </w:pPr>
    </w:p>
    <w:p w14:paraId="78B302F7">
      <w:pPr>
        <w:spacing w:line="600" w:lineRule="exact"/>
        <w:ind w:firstLine="640" w:firstLineChars="200"/>
        <w:jc w:val="left"/>
        <w:rPr>
          <w:rFonts w:ascii="黑体" w:hAnsi="华文楷体" w:eastAsia="黑体"/>
          <w:sz w:val="32"/>
          <w:szCs w:val="32"/>
        </w:rPr>
      </w:pPr>
    </w:p>
    <w:p w14:paraId="3AF7F82D">
      <w:pPr>
        <w:spacing w:line="600" w:lineRule="exact"/>
        <w:ind w:firstLine="640" w:firstLineChars="200"/>
        <w:jc w:val="left"/>
        <w:rPr>
          <w:rFonts w:ascii="黑体" w:hAnsi="华文楷体" w:eastAsia="黑体"/>
          <w:sz w:val="32"/>
          <w:szCs w:val="32"/>
        </w:rPr>
      </w:pPr>
    </w:p>
    <w:p w14:paraId="12ADD60D">
      <w:pPr>
        <w:spacing w:line="600" w:lineRule="exact"/>
        <w:ind w:firstLine="640" w:firstLineChars="200"/>
        <w:jc w:val="left"/>
        <w:rPr>
          <w:rFonts w:ascii="黑体" w:hAnsi="华文楷体" w:eastAsia="黑体"/>
          <w:sz w:val="32"/>
          <w:szCs w:val="32"/>
        </w:rPr>
      </w:pPr>
    </w:p>
    <w:p w14:paraId="611617BC">
      <w:pPr>
        <w:spacing w:line="600" w:lineRule="exact"/>
        <w:ind w:firstLine="640" w:firstLineChars="200"/>
        <w:jc w:val="left"/>
        <w:rPr>
          <w:rFonts w:ascii="黑体" w:hAnsi="华文楷体" w:eastAsia="黑体"/>
          <w:sz w:val="32"/>
          <w:szCs w:val="32"/>
        </w:rPr>
      </w:pPr>
    </w:p>
    <w:p w14:paraId="3BFD24AB">
      <w:pPr>
        <w:spacing w:line="600" w:lineRule="exact"/>
        <w:ind w:firstLine="640" w:firstLineChars="200"/>
        <w:jc w:val="left"/>
        <w:rPr>
          <w:rFonts w:ascii="黑体" w:hAnsi="华文楷体" w:eastAsia="黑体"/>
          <w:sz w:val="32"/>
          <w:szCs w:val="32"/>
        </w:rPr>
      </w:pPr>
    </w:p>
    <w:p w14:paraId="115E57E9">
      <w:pPr>
        <w:spacing w:line="600" w:lineRule="exact"/>
        <w:ind w:firstLine="640" w:firstLineChars="200"/>
        <w:jc w:val="left"/>
        <w:rPr>
          <w:rFonts w:ascii="黑体" w:hAnsi="华文楷体" w:eastAsia="黑体"/>
          <w:sz w:val="32"/>
          <w:szCs w:val="32"/>
        </w:rPr>
      </w:pPr>
    </w:p>
    <w:p w14:paraId="57A4DD1F">
      <w:pPr>
        <w:spacing w:line="600" w:lineRule="exact"/>
        <w:ind w:firstLine="640" w:firstLineChars="200"/>
        <w:jc w:val="left"/>
        <w:rPr>
          <w:rFonts w:ascii="黑体" w:hAnsi="华文楷体" w:eastAsia="黑体"/>
          <w:sz w:val="32"/>
          <w:szCs w:val="32"/>
        </w:rPr>
      </w:pPr>
    </w:p>
    <w:p w14:paraId="09FE4656">
      <w:pPr>
        <w:spacing w:line="600" w:lineRule="exact"/>
        <w:ind w:firstLine="640" w:firstLineChars="200"/>
        <w:jc w:val="left"/>
        <w:rPr>
          <w:rFonts w:ascii="黑体" w:hAnsi="华文楷体" w:eastAsia="黑体"/>
          <w:sz w:val="32"/>
          <w:szCs w:val="32"/>
        </w:rPr>
      </w:pPr>
    </w:p>
    <w:p w14:paraId="0E503052">
      <w:pPr>
        <w:spacing w:line="600" w:lineRule="exact"/>
        <w:jc w:val="left"/>
        <w:rPr>
          <w:rFonts w:ascii="黑体" w:hAnsi="华文楷体" w:eastAsia="黑体"/>
          <w:sz w:val="32"/>
          <w:szCs w:val="32"/>
        </w:rPr>
      </w:pPr>
    </w:p>
    <w:p w14:paraId="2FB4796B">
      <w:pPr>
        <w:jc w:val="left"/>
        <w:rPr>
          <w:rFonts w:hint="eastAsia" w:ascii="黑体" w:hAnsi="华文楷体" w:eastAsia="黑体"/>
          <w:sz w:val="32"/>
          <w:szCs w:val="32"/>
          <w:lang w:eastAsia="zh-CN"/>
        </w:rPr>
      </w:pPr>
    </w:p>
    <w:p w14:paraId="5298EDC8">
      <w:pPr>
        <w:spacing w:line="600" w:lineRule="exact"/>
        <w:ind w:firstLine="640" w:firstLineChars="200"/>
        <w:jc w:val="left"/>
        <w:rPr>
          <w:rFonts w:ascii="黑体" w:hAnsi="华文楷体" w:eastAsia="黑体"/>
          <w:sz w:val="32"/>
          <w:szCs w:val="32"/>
        </w:rPr>
      </w:pPr>
    </w:p>
    <w:p w14:paraId="4A53FE99">
      <w:pPr>
        <w:spacing w:line="600" w:lineRule="exact"/>
        <w:ind w:firstLine="640" w:firstLineChars="200"/>
        <w:jc w:val="left"/>
        <w:rPr>
          <w:rFonts w:ascii="黑体" w:hAnsi="华文楷体" w:eastAsia="黑体"/>
          <w:sz w:val="32"/>
          <w:szCs w:val="32"/>
        </w:rPr>
      </w:pPr>
    </w:p>
    <w:p w14:paraId="5B829775">
      <w:pPr>
        <w:spacing w:line="600" w:lineRule="exact"/>
        <w:ind w:firstLine="640" w:firstLineChars="200"/>
        <w:jc w:val="left"/>
        <w:rPr>
          <w:rFonts w:ascii="黑体" w:hAnsi="华文楷体" w:eastAsia="黑体"/>
          <w:sz w:val="32"/>
          <w:szCs w:val="32"/>
        </w:rPr>
      </w:pPr>
    </w:p>
    <w:p w14:paraId="488EF766">
      <w:pPr>
        <w:spacing w:line="600" w:lineRule="exact"/>
        <w:ind w:firstLine="640" w:firstLineChars="200"/>
        <w:jc w:val="left"/>
        <w:rPr>
          <w:rFonts w:ascii="黑体" w:hAnsi="华文楷体" w:eastAsia="黑体"/>
          <w:sz w:val="32"/>
          <w:szCs w:val="32"/>
        </w:rPr>
      </w:pPr>
    </w:p>
    <w:p w14:paraId="40B08FDF">
      <w:pPr>
        <w:spacing w:line="600" w:lineRule="exact"/>
        <w:ind w:firstLine="420" w:firstLineChars="200"/>
        <w:jc w:val="left"/>
        <w:rPr>
          <w:rFonts w:ascii="黑体" w:hAnsi="华文楷体" w:eastAsia="黑体"/>
          <w:sz w:val="32"/>
          <w:szCs w:val="32"/>
        </w:rPr>
      </w:pPr>
      <w:r>
        <w:rPr>
          <w:rFonts w:hint="eastAsia"/>
          <w:lang w:val="en-US" w:eastAsia="zh-CN"/>
        </w:rPr>
        <w:drawing>
          <wp:anchor distT="0" distB="0" distL="114300" distR="114300" simplePos="0" relativeHeight="251661312" behindDoc="0" locked="0" layoutInCell="1" allowOverlap="1">
            <wp:simplePos x="0" y="0"/>
            <wp:positionH relativeFrom="column">
              <wp:posOffset>-123825</wp:posOffset>
            </wp:positionH>
            <wp:positionV relativeFrom="paragraph">
              <wp:posOffset>171450</wp:posOffset>
            </wp:positionV>
            <wp:extent cx="5265420" cy="913765"/>
            <wp:effectExtent l="0" t="0" r="11430" b="635"/>
            <wp:wrapSquare wrapText="bothSides"/>
            <wp:docPr id="4" name="图片 4" descr="bfb08af4ff38bf322f15cb2dcf37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fb08af4ff38bf322f15cb2dcf37ea7"/>
                    <pic:cNvPicPr>
                      <a:picLocks noChangeAspect="1"/>
                    </pic:cNvPicPr>
                  </pic:nvPicPr>
                  <pic:blipFill>
                    <a:blip r:embed="rId7"/>
                    <a:stretch>
                      <a:fillRect/>
                    </a:stretch>
                  </pic:blipFill>
                  <pic:spPr>
                    <a:xfrm>
                      <a:off x="0" y="0"/>
                      <a:ext cx="5265420" cy="913765"/>
                    </a:xfrm>
                    <a:prstGeom prst="rect">
                      <a:avLst/>
                    </a:prstGeom>
                  </pic:spPr>
                </pic:pic>
              </a:graphicData>
            </a:graphic>
          </wp:anchor>
        </w:drawing>
      </w:r>
    </w:p>
    <w:p w14:paraId="50866A1B">
      <w:pPr>
        <w:spacing w:line="600" w:lineRule="exact"/>
        <w:ind w:firstLine="640" w:firstLineChars="200"/>
        <w:jc w:val="left"/>
        <w:rPr>
          <w:rFonts w:ascii="黑体" w:hAnsi="华文楷体" w:eastAsia="黑体"/>
          <w:sz w:val="32"/>
          <w:szCs w:val="32"/>
        </w:rPr>
      </w:pPr>
    </w:p>
    <w:p w14:paraId="73657E4B">
      <w:pPr>
        <w:spacing w:line="600" w:lineRule="exact"/>
        <w:jc w:val="left"/>
        <w:rPr>
          <w:rFonts w:hint="eastAsia" w:ascii="黑体" w:hAnsi="华文楷体" w:eastAsia="黑体"/>
          <w:sz w:val="32"/>
          <w:szCs w:val="32"/>
          <w:lang w:eastAsia="zh-CN"/>
        </w:rPr>
      </w:pPr>
    </w:p>
    <w:p w14:paraId="1C417203">
      <w:pPr>
        <w:spacing w:line="600" w:lineRule="exact"/>
        <w:ind w:firstLine="640" w:firstLineChars="200"/>
        <w:jc w:val="left"/>
        <w:rPr>
          <w:rFonts w:hint="eastAsia" w:ascii="黑体" w:hAnsi="华文楷体" w:eastAsia="黑体"/>
          <w:sz w:val="32"/>
          <w:szCs w:val="32"/>
          <w:lang w:eastAsia="zh-CN"/>
        </w:rPr>
      </w:pPr>
    </w:p>
    <w:p w14:paraId="6017F5BA">
      <w:pPr>
        <w:spacing w:line="600" w:lineRule="exact"/>
        <w:ind w:firstLine="640" w:firstLineChars="200"/>
        <w:jc w:val="left"/>
        <w:rPr>
          <w:rFonts w:ascii="黑体" w:hAnsi="华文楷体" w:eastAsia="黑体"/>
          <w:sz w:val="32"/>
          <w:szCs w:val="32"/>
        </w:rPr>
      </w:pPr>
    </w:p>
    <w:p w14:paraId="3D273A92">
      <w:pPr>
        <w:spacing w:line="600" w:lineRule="exact"/>
        <w:jc w:val="left"/>
        <w:rPr>
          <w:rFonts w:ascii="黑体" w:hAnsi="华文楷体" w:eastAsia="黑体"/>
          <w:sz w:val="32"/>
          <w:szCs w:val="32"/>
        </w:rPr>
      </w:pPr>
    </w:p>
    <w:p w14:paraId="6BFD8F41">
      <w:pPr>
        <w:jc w:val="left"/>
        <w:rPr>
          <w:rFonts w:hint="eastAsia" w:ascii="黑体" w:hAnsi="华文楷体" w:eastAsia="黑体"/>
          <w:sz w:val="32"/>
          <w:szCs w:val="32"/>
          <w:lang w:eastAsia="zh-CN"/>
        </w:rPr>
      </w:pPr>
    </w:p>
    <w:p w14:paraId="4809CAC5">
      <w:pPr>
        <w:spacing w:line="600" w:lineRule="exact"/>
        <w:jc w:val="left"/>
        <w:rPr>
          <w:rFonts w:ascii="黑体" w:hAnsi="华文楷体" w:eastAsia="黑体"/>
          <w:sz w:val="32"/>
          <w:szCs w:val="32"/>
        </w:rPr>
      </w:pPr>
    </w:p>
    <w:p w14:paraId="5FBB1759">
      <w:pPr>
        <w:spacing w:line="600" w:lineRule="exact"/>
        <w:jc w:val="left"/>
        <w:rPr>
          <w:rFonts w:ascii="黑体" w:hAnsi="华文楷体" w:eastAsia="黑体"/>
          <w:sz w:val="32"/>
          <w:szCs w:val="32"/>
        </w:rPr>
      </w:pPr>
    </w:p>
    <w:p w14:paraId="3AE22834">
      <w:pPr>
        <w:spacing w:line="600" w:lineRule="exact"/>
        <w:jc w:val="left"/>
        <w:rPr>
          <w:rFonts w:ascii="黑体" w:hAnsi="华文楷体" w:eastAsia="黑体"/>
          <w:sz w:val="32"/>
          <w:szCs w:val="32"/>
        </w:rPr>
      </w:pPr>
    </w:p>
    <w:p w14:paraId="742FE21A">
      <w:pPr>
        <w:spacing w:line="600" w:lineRule="exact"/>
        <w:jc w:val="left"/>
        <w:rPr>
          <w:rFonts w:ascii="黑体" w:hAnsi="华文楷体" w:eastAsia="黑体"/>
          <w:sz w:val="32"/>
          <w:szCs w:val="32"/>
        </w:rPr>
      </w:pPr>
    </w:p>
    <w:p w14:paraId="69F52F18">
      <w:pPr>
        <w:spacing w:line="600" w:lineRule="exact"/>
        <w:jc w:val="left"/>
        <w:rPr>
          <w:rFonts w:ascii="黑体" w:hAnsi="华文楷体" w:eastAsia="黑体"/>
          <w:sz w:val="32"/>
          <w:szCs w:val="32"/>
        </w:rPr>
      </w:pPr>
    </w:p>
    <w:p w14:paraId="3C8181A4">
      <w:pPr>
        <w:spacing w:line="600" w:lineRule="exact"/>
        <w:jc w:val="left"/>
        <w:rPr>
          <w:rFonts w:ascii="黑体" w:hAnsi="华文楷体" w:eastAsia="黑体"/>
          <w:sz w:val="32"/>
          <w:szCs w:val="32"/>
        </w:rPr>
      </w:pPr>
    </w:p>
    <w:p w14:paraId="3862A954">
      <w:pPr>
        <w:spacing w:line="600" w:lineRule="exact"/>
        <w:jc w:val="left"/>
        <w:rPr>
          <w:rFonts w:ascii="黑体" w:hAnsi="华文楷体" w:eastAsia="黑体"/>
          <w:sz w:val="32"/>
          <w:szCs w:val="32"/>
        </w:rPr>
      </w:pPr>
    </w:p>
    <w:p w14:paraId="3AEBB7E7">
      <w:pPr>
        <w:spacing w:line="600" w:lineRule="exact"/>
        <w:jc w:val="left"/>
        <w:rPr>
          <w:rFonts w:ascii="黑体" w:hAnsi="华文楷体" w:eastAsia="黑体"/>
          <w:sz w:val="32"/>
          <w:szCs w:val="32"/>
        </w:rPr>
      </w:pPr>
    </w:p>
    <w:p w14:paraId="49BB477F">
      <w:pPr>
        <w:spacing w:line="600" w:lineRule="exact"/>
        <w:jc w:val="left"/>
        <w:rPr>
          <w:rFonts w:ascii="黑体" w:hAnsi="华文楷体" w:eastAsia="黑体"/>
          <w:sz w:val="32"/>
          <w:szCs w:val="32"/>
        </w:rPr>
      </w:pPr>
    </w:p>
    <w:p w14:paraId="42621DB5">
      <w:pPr>
        <w:spacing w:line="600" w:lineRule="exact"/>
        <w:jc w:val="left"/>
        <w:rPr>
          <w:rFonts w:ascii="黑体" w:hAnsi="华文楷体" w:eastAsia="黑体"/>
          <w:sz w:val="32"/>
          <w:szCs w:val="32"/>
        </w:rPr>
      </w:pPr>
    </w:p>
    <w:p w14:paraId="41764056">
      <w:pPr>
        <w:spacing w:line="600" w:lineRule="exact"/>
        <w:jc w:val="left"/>
        <w:rPr>
          <w:rFonts w:ascii="黑体" w:hAnsi="华文楷体" w:eastAsia="黑体"/>
          <w:sz w:val="32"/>
          <w:szCs w:val="32"/>
        </w:rPr>
      </w:pPr>
    </w:p>
    <w:p w14:paraId="7BF7F26C">
      <w:pPr>
        <w:spacing w:line="600" w:lineRule="exact"/>
        <w:jc w:val="left"/>
        <w:rPr>
          <w:rFonts w:ascii="黑体" w:hAnsi="华文楷体" w:eastAsia="黑体"/>
          <w:sz w:val="32"/>
          <w:szCs w:val="32"/>
        </w:rPr>
      </w:pPr>
    </w:p>
    <w:p w14:paraId="0110CB57">
      <w:pPr>
        <w:spacing w:line="600" w:lineRule="exact"/>
        <w:jc w:val="left"/>
        <w:rPr>
          <w:rFonts w:ascii="黑体" w:hAnsi="华文楷体" w:eastAsia="黑体"/>
          <w:sz w:val="32"/>
          <w:szCs w:val="32"/>
        </w:rPr>
        <w:sectPr>
          <w:pgSz w:w="11906" w:h="16838"/>
          <w:pgMar w:top="1440" w:right="1800" w:bottom="1440" w:left="1800" w:header="851" w:footer="992" w:gutter="0"/>
          <w:cols w:space="425" w:num="1"/>
          <w:docGrid w:type="lines" w:linePitch="312" w:charSpace="0"/>
        </w:sectPr>
      </w:pPr>
    </w:p>
    <w:p w14:paraId="3D354DB9">
      <w:pPr>
        <w:spacing w:line="600" w:lineRule="exact"/>
        <w:jc w:val="left"/>
        <w:rPr>
          <w:rFonts w:hint="eastAsia" w:ascii="黑体" w:hAnsi="华文楷体" w:eastAsia="黑体"/>
          <w:sz w:val="32"/>
          <w:szCs w:val="32"/>
          <w:lang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anchor distT="0" distB="0" distL="114300" distR="114300" simplePos="0" relativeHeight="251662336" behindDoc="0" locked="0" layoutInCell="1" allowOverlap="1">
            <wp:simplePos x="0" y="0"/>
            <wp:positionH relativeFrom="column">
              <wp:posOffset>9525</wp:posOffset>
            </wp:positionH>
            <wp:positionV relativeFrom="paragraph">
              <wp:posOffset>381000</wp:posOffset>
            </wp:positionV>
            <wp:extent cx="5287645" cy="2265680"/>
            <wp:effectExtent l="0" t="0" r="8255" b="1270"/>
            <wp:wrapSquare wrapText="bothSides"/>
            <wp:docPr id="5" name="图片 5" descr="bf03f4ad33551ee53646319c64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f03f4ad33551ee53646319c6435806"/>
                    <pic:cNvPicPr>
                      <a:picLocks noChangeAspect="1"/>
                    </pic:cNvPicPr>
                  </pic:nvPicPr>
                  <pic:blipFill>
                    <a:blip r:embed="rId8"/>
                    <a:stretch>
                      <a:fillRect/>
                    </a:stretch>
                  </pic:blipFill>
                  <pic:spPr>
                    <a:xfrm>
                      <a:off x="0" y="0"/>
                      <a:ext cx="5287645" cy="2265680"/>
                    </a:xfrm>
                    <a:prstGeom prst="rect">
                      <a:avLst/>
                    </a:prstGeom>
                  </pic:spPr>
                </pic:pic>
              </a:graphicData>
            </a:graphic>
          </wp:anchor>
        </w:drawing>
      </w:r>
    </w:p>
    <w:p w14:paraId="66F51EDD">
      <w:pPr>
        <w:spacing w:line="600" w:lineRule="exact"/>
        <w:jc w:val="left"/>
        <w:rPr>
          <w:rFonts w:ascii="黑体" w:hAnsi="华文楷体" w:eastAsia="黑体"/>
          <w:sz w:val="32"/>
          <w:szCs w:val="32"/>
        </w:rPr>
      </w:pPr>
    </w:p>
    <w:p w14:paraId="11228619">
      <w:pPr>
        <w:jc w:val="left"/>
        <w:rPr>
          <w:rFonts w:hint="eastAsia" w:ascii="黑体" w:hAnsi="华文楷体" w:eastAsia="黑体"/>
          <w:sz w:val="32"/>
          <w:szCs w:val="32"/>
          <w:lang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95250</wp:posOffset>
            </wp:positionV>
            <wp:extent cx="5266055" cy="1266190"/>
            <wp:effectExtent l="0" t="0" r="10795" b="10160"/>
            <wp:wrapSquare wrapText="bothSides"/>
            <wp:docPr id="6" name="图片 6" descr="4eabd88a7cf8d14cc581fa277aa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eabd88a7cf8d14cc581fa277aa6168"/>
                    <pic:cNvPicPr>
                      <a:picLocks noChangeAspect="1"/>
                    </pic:cNvPicPr>
                  </pic:nvPicPr>
                  <pic:blipFill>
                    <a:blip r:embed="rId9"/>
                    <a:stretch>
                      <a:fillRect/>
                    </a:stretch>
                  </pic:blipFill>
                  <pic:spPr>
                    <a:xfrm>
                      <a:off x="0" y="0"/>
                      <a:ext cx="5266055" cy="1266190"/>
                    </a:xfrm>
                    <a:prstGeom prst="rect">
                      <a:avLst/>
                    </a:prstGeom>
                  </pic:spPr>
                </pic:pic>
              </a:graphicData>
            </a:graphic>
          </wp:anchor>
        </w:drawing>
      </w:r>
    </w:p>
    <w:p w14:paraId="488A0B8D">
      <w:pPr>
        <w:spacing w:line="600" w:lineRule="exact"/>
        <w:jc w:val="left"/>
        <w:rPr>
          <w:rFonts w:ascii="黑体" w:hAnsi="华文楷体" w:eastAsia="黑体"/>
          <w:sz w:val="32"/>
          <w:szCs w:val="32"/>
        </w:rPr>
      </w:pPr>
    </w:p>
    <w:p w14:paraId="1306CBC4">
      <w:pPr>
        <w:spacing w:line="600" w:lineRule="exact"/>
        <w:jc w:val="left"/>
        <w:rPr>
          <w:rFonts w:ascii="黑体" w:hAnsi="华文楷体" w:eastAsia="黑体"/>
          <w:sz w:val="32"/>
          <w:szCs w:val="32"/>
        </w:rPr>
      </w:pPr>
    </w:p>
    <w:p w14:paraId="47A4718B">
      <w:pPr>
        <w:spacing w:line="600" w:lineRule="exact"/>
        <w:jc w:val="left"/>
        <w:rPr>
          <w:rFonts w:ascii="黑体" w:hAnsi="华文楷体" w:eastAsia="黑体"/>
          <w:sz w:val="32"/>
          <w:szCs w:val="32"/>
        </w:rPr>
      </w:pPr>
    </w:p>
    <w:p w14:paraId="2F741B55">
      <w:pPr>
        <w:spacing w:line="600" w:lineRule="exact"/>
        <w:jc w:val="left"/>
        <w:rPr>
          <w:rFonts w:ascii="黑体" w:hAnsi="华文楷体" w:eastAsia="黑体"/>
          <w:sz w:val="32"/>
          <w:szCs w:val="32"/>
        </w:rPr>
      </w:pPr>
    </w:p>
    <w:p w14:paraId="0DF34C97">
      <w:pPr>
        <w:spacing w:line="600" w:lineRule="exact"/>
        <w:jc w:val="left"/>
        <w:rPr>
          <w:rFonts w:ascii="黑体" w:hAnsi="华文楷体" w:eastAsia="黑体"/>
          <w:sz w:val="32"/>
          <w:szCs w:val="32"/>
        </w:rPr>
      </w:pPr>
    </w:p>
    <w:p w14:paraId="7D87C002">
      <w:pPr>
        <w:spacing w:line="600" w:lineRule="exact"/>
        <w:jc w:val="left"/>
        <w:rPr>
          <w:rFonts w:ascii="黑体" w:hAnsi="华文楷体" w:eastAsia="黑体"/>
          <w:sz w:val="32"/>
          <w:szCs w:val="32"/>
        </w:rPr>
      </w:pPr>
    </w:p>
    <w:p w14:paraId="7D8AB46B">
      <w:pPr>
        <w:spacing w:line="600" w:lineRule="exact"/>
        <w:ind w:firstLine="640" w:firstLineChars="200"/>
        <w:jc w:val="left"/>
        <w:rPr>
          <w:rFonts w:ascii="黑体" w:hAnsi="华文楷体" w:eastAsia="黑体"/>
          <w:sz w:val="32"/>
          <w:szCs w:val="32"/>
        </w:rPr>
      </w:pPr>
    </w:p>
    <w:p w14:paraId="728D644E">
      <w:pPr>
        <w:spacing w:line="600" w:lineRule="exact"/>
        <w:ind w:firstLine="640" w:firstLineChars="200"/>
        <w:jc w:val="left"/>
        <w:rPr>
          <w:rFonts w:ascii="黑体" w:hAnsi="华文楷体" w:eastAsia="黑体"/>
          <w:sz w:val="32"/>
          <w:szCs w:val="32"/>
        </w:rPr>
      </w:pPr>
    </w:p>
    <w:p w14:paraId="0AFB0C19">
      <w:pPr>
        <w:spacing w:line="600" w:lineRule="exact"/>
        <w:ind w:firstLine="640" w:firstLineChars="200"/>
        <w:jc w:val="left"/>
        <w:rPr>
          <w:rFonts w:ascii="黑体" w:hAnsi="华文楷体" w:eastAsia="黑体"/>
          <w:sz w:val="32"/>
          <w:szCs w:val="32"/>
        </w:rPr>
      </w:pPr>
    </w:p>
    <w:p w14:paraId="5F01985F">
      <w:pPr>
        <w:spacing w:line="600" w:lineRule="exact"/>
        <w:ind w:firstLine="640" w:firstLineChars="200"/>
        <w:jc w:val="left"/>
        <w:rPr>
          <w:rFonts w:ascii="黑体" w:hAnsi="华文楷体" w:eastAsia="黑体"/>
          <w:sz w:val="32"/>
          <w:szCs w:val="32"/>
        </w:rPr>
      </w:pPr>
    </w:p>
    <w:p w14:paraId="2152223B">
      <w:pPr>
        <w:spacing w:line="600" w:lineRule="exact"/>
        <w:ind w:firstLine="640" w:firstLineChars="200"/>
        <w:jc w:val="left"/>
        <w:rPr>
          <w:rFonts w:ascii="黑体" w:hAnsi="华文楷体" w:eastAsia="黑体"/>
          <w:sz w:val="32"/>
          <w:szCs w:val="32"/>
        </w:rPr>
      </w:pPr>
    </w:p>
    <w:p w14:paraId="44F3421D">
      <w:pPr>
        <w:spacing w:line="600" w:lineRule="exact"/>
        <w:ind w:firstLine="640" w:firstLineChars="200"/>
        <w:jc w:val="left"/>
        <w:rPr>
          <w:rFonts w:ascii="黑体" w:hAnsi="华文楷体" w:eastAsia="黑体"/>
          <w:sz w:val="32"/>
          <w:szCs w:val="32"/>
        </w:rPr>
      </w:pPr>
    </w:p>
    <w:p w14:paraId="611549C3">
      <w:pPr>
        <w:spacing w:line="600" w:lineRule="exact"/>
        <w:ind w:firstLine="640" w:firstLineChars="200"/>
        <w:jc w:val="left"/>
        <w:rPr>
          <w:rFonts w:ascii="黑体" w:hAnsi="华文楷体" w:eastAsia="黑体"/>
          <w:sz w:val="32"/>
          <w:szCs w:val="32"/>
        </w:rPr>
      </w:pPr>
    </w:p>
    <w:p w14:paraId="10F43DE3">
      <w:pPr>
        <w:spacing w:line="600" w:lineRule="exact"/>
        <w:jc w:val="left"/>
        <w:rPr>
          <w:rFonts w:ascii="黑体" w:hAnsi="华文楷体" w:eastAsia="黑体"/>
          <w:sz w:val="32"/>
          <w:szCs w:val="32"/>
        </w:rPr>
      </w:pPr>
    </w:p>
    <w:p w14:paraId="05B21899">
      <w:pPr>
        <w:jc w:val="left"/>
        <w:rPr>
          <w:rFonts w:hint="eastAsia" w:ascii="黑体" w:hAnsi="华文楷体" w:eastAsia="黑体"/>
          <w:sz w:val="32"/>
          <w:szCs w:val="32"/>
          <w:lang w:eastAsia="zh-CN"/>
        </w:rPr>
      </w:pPr>
    </w:p>
    <w:p w14:paraId="5F4D403A">
      <w:pPr>
        <w:jc w:val="left"/>
        <w:rPr>
          <w:rFonts w:hint="eastAsia" w:ascii="黑体" w:hAnsi="华文楷体" w:eastAsia="黑体"/>
          <w:sz w:val="32"/>
          <w:szCs w:val="32"/>
          <w:lang w:eastAsia="zh-CN"/>
        </w:rPr>
      </w:pPr>
    </w:p>
    <w:p w14:paraId="3E201F68">
      <w:pPr>
        <w:jc w:val="left"/>
        <w:rPr>
          <w:rFonts w:hint="eastAsia" w:ascii="黑体" w:hAnsi="华文楷体" w:eastAsia="黑体"/>
          <w:sz w:val="32"/>
          <w:szCs w:val="32"/>
          <w:lang w:eastAsia="zh-CN"/>
        </w:rPr>
        <w:sectPr>
          <w:pgSz w:w="11906" w:h="16838"/>
          <w:pgMar w:top="1440" w:right="1800" w:bottom="1440" w:left="1800" w:header="851" w:footer="992" w:gutter="0"/>
          <w:cols w:space="425" w:num="1"/>
          <w:docGrid w:type="lines" w:linePitch="312" w:charSpace="0"/>
        </w:sectPr>
      </w:pPr>
    </w:p>
    <w:p w14:paraId="5F6ACB88">
      <w:pPr>
        <w:jc w:val="left"/>
        <w:rPr>
          <w:rFonts w:hint="eastAsia" w:ascii="黑体" w:hAnsi="华文楷体" w:eastAsia="黑体"/>
          <w:sz w:val="32"/>
          <w:szCs w:val="32"/>
          <w:lang w:eastAsia="zh-CN"/>
        </w:rPr>
      </w:pPr>
    </w:p>
    <w:p w14:paraId="1F97DFEF">
      <w:pPr>
        <w:jc w:val="left"/>
        <w:rPr>
          <w:rFonts w:hint="eastAsia" w:ascii="黑体" w:hAnsi="华文楷体" w:eastAsia="黑体"/>
          <w:sz w:val="32"/>
          <w:szCs w:val="32"/>
          <w:lang w:eastAsia="zh-CN"/>
        </w:rPr>
      </w:pPr>
    </w:p>
    <w:p w14:paraId="23490C57">
      <w:pPr>
        <w:jc w:val="left"/>
        <w:rPr>
          <w:rFonts w:hint="eastAsia" w:ascii="黑体" w:hAnsi="华文楷体" w:eastAsia="黑体"/>
          <w:sz w:val="32"/>
          <w:szCs w:val="32"/>
          <w:lang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inline distT="0" distB="0" distL="114300" distR="114300">
            <wp:extent cx="5272405" cy="1256665"/>
            <wp:effectExtent l="0" t="0" r="4445" b="635"/>
            <wp:docPr id="7" name="图片 7" descr="54fcd60da4e973e311df070ac053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fcd60da4e973e311df070ac0537e4"/>
                    <pic:cNvPicPr>
                      <a:picLocks noChangeAspect="1"/>
                    </pic:cNvPicPr>
                  </pic:nvPicPr>
                  <pic:blipFill>
                    <a:blip r:embed="rId10"/>
                    <a:stretch>
                      <a:fillRect/>
                    </a:stretch>
                  </pic:blipFill>
                  <pic:spPr>
                    <a:xfrm>
                      <a:off x="0" y="0"/>
                      <a:ext cx="5272405" cy="1256665"/>
                    </a:xfrm>
                    <a:prstGeom prst="rect">
                      <a:avLst/>
                    </a:prstGeom>
                  </pic:spPr>
                </pic:pic>
              </a:graphicData>
            </a:graphic>
          </wp:inline>
        </w:drawing>
      </w:r>
    </w:p>
    <w:p w14:paraId="76325437">
      <w:pPr>
        <w:jc w:val="left"/>
        <w:rPr>
          <w:rFonts w:hint="eastAsia" w:ascii="黑体" w:hAnsi="华文楷体" w:eastAsia="黑体"/>
          <w:sz w:val="32"/>
          <w:szCs w:val="32"/>
          <w:lang w:eastAsia="zh-CN"/>
        </w:rPr>
      </w:pPr>
      <w:r>
        <w:rPr>
          <w:rFonts w:hint="eastAsia"/>
          <w:lang w:val="en-US" w:eastAsia="zh-CN"/>
        </w:rPr>
        <w:drawing>
          <wp:inline distT="0" distB="0" distL="114300" distR="114300">
            <wp:extent cx="5268595" cy="1205865"/>
            <wp:effectExtent l="0" t="0" r="8255" b="13335"/>
            <wp:docPr id="9" name="图片 9" descr="7184a858c00fbe8ba3d0d967edd2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184a858c00fbe8ba3d0d967edd21d6"/>
                    <pic:cNvPicPr>
                      <a:picLocks noChangeAspect="1"/>
                    </pic:cNvPicPr>
                  </pic:nvPicPr>
                  <pic:blipFill>
                    <a:blip r:embed="rId11"/>
                    <a:stretch>
                      <a:fillRect/>
                    </a:stretch>
                  </pic:blipFill>
                  <pic:spPr>
                    <a:xfrm>
                      <a:off x="0" y="0"/>
                      <a:ext cx="5268595" cy="1205865"/>
                    </a:xfrm>
                    <a:prstGeom prst="rect">
                      <a:avLst/>
                    </a:prstGeom>
                  </pic:spPr>
                </pic:pic>
              </a:graphicData>
            </a:graphic>
          </wp:inline>
        </w:drawing>
      </w:r>
    </w:p>
    <w:p w14:paraId="61CBF08B">
      <w:pPr>
        <w:spacing w:line="600" w:lineRule="exact"/>
        <w:jc w:val="left"/>
        <w:rPr>
          <w:rFonts w:hint="eastAsia" w:ascii="黑体" w:hAnsi="华文楷体" w:eastAsia="黑体"/>
          <w:sz w:val="32"/>
          <w:szCs w:val="32"/>
          <w:lang w:eastAsia="zh-CN"/>
        </w:rPr>
      </w:pPr>
    </w:p>
    <w:p w14:paraId="2430DD3A">
      <w:pPr>
        <w:spacing w:line="600" w:lineRule="exact"/>
        <w:jc w:val="left"/>
        <w:rPr>
          <w:rFonts w:hint="eastAsia" w:ascii="黑体" w:hAnsi="华文楷体" w:eastAsia="黑体"/>
          <w:sz w:val="32"/>
          <w:szCs w:val="32"/>
          <w:lang w:eastAsia="zh-CN"/>
        </w:rPr>
      </w:pPr>
    </w:p>
    <w:p w14:paraId="75EE9763">
      <w:pPr>
        <w:spacing w:line="600" w:lineRule="exact"/>
        <w:jc w:val="left"/>
        <w:rPr>
          <w:rFonts w:ascii="黑体" w:hAnsi="华文楷体" w:eastAsia="黑体"/>
          <w:sz w:val="32"/>
          <w:szCs w:val="32"/>
        </w:rPr>
      </w:pPr>
    </w:p>
    <w:p w14:paraId="1D219E79">
      <w:pPr>
        <w:spacing w:line="600" w:lineRule="exact"/>
        <w:jc w:val="left"/>
        <w:rPr>
          <w:rFonts w:ascii="黑体" w:hAnsi="华文楷体" w:eastAsia="黑体"/>
          <w:sz w:val="32"/>
          <w:szCs w:val="32"/>
        </w:rPr>
      </w:pPr>
    </w:p>
    <w:p w14:paraId="42C2B9F9">
      <w:pPr>
        <w:spacing w:line="600" w:lineRule="exact"/>
        <w:jc w:val="left"/>
        <w:rPr>
          <w:rFonts w:ascii="黑体" w:hAnsi="华文楷体" w:eastAsia="黑体"/>
          <w:sz w:val="32"/>
          <w:szCs w:val="32"/>
        </w:rPr>
      </w:pPr>
    </w:p>
    <w:p w14:paraId="479C6FAF">
      <w:pPr>
        <w:spacing w:line="600" w:lineRule="exact"/>
        <w:jc w:val="left"/>
        <w:rPr>
          <w:rFonts w:ascii="黑体" w:hAnsi="华文楷体" w:eastAsia="黑体"/>
          <w:sz w:val="32"/>
          <w:szCs w:val="32"/>
        </w:rPr>
      </w:pPr>
    </w:p>
    <w:p w14:paraId="4CDD1531">
      <w:pPr>
        <w:spacing w:line="600" w:lineRule="exact"/>
        <w:jc w:val="left"/>
        <w:rPr>
          <w:rFonts w:ascii="黑体" w:hAnsi="华文楷体" w:eastAsia="黑体"/>
          <w:sz w:val="32"/>
          <w:szCs w:val="32"/>
        </w:rPr>
      </w:pPr>
    </w:p>
    <w:p w14:paraId="54080A61">
      <w:pPr>
        <w:spacing w:line="600" w:lineRule="exact"/>
        <w:jc w:val="left"/>
        <w:rPr>
          <w:rFonts w:ascii="黑体" w:hAnsi="华文楷体" w:eastAsia="黑体"/>
          <w:sz w:val="32"/>
          <w:szCs w:val="32"/>
        </w:rPr>
      </w:pPr>
    </w:p>
    <w:p w14:paraId="715887C2">
      <w:pPr>
        <w:spacing w:line="600" w:lineRule="exact"/>
        <w:jc w:val="left"/>
        <w:rPr>
          <w:rFonts w:ascii="黑体" w:hAnsi="华文楷体" w:eastAsia="黑体"/>
          <w:sz w:val="32"/>
          <w:szCs w:val="32"/>
        </w:rPr>
      </w:pPr>
    </w:p>
    <w:p w14:paraId="314DA8B2">
      <w:pPr>
        <w:spacing w:line="600" w:lineRule="exact"/>
        <w:jc w:val="left"/>
        <w:rPr>
          <w:rFonts w:ascii="黑体" w:hAnsi="华文楷体" w:eastAsia="黑体"/>
          <w:sz w:val="32"/>
          <w:szCs w:val="32"/>
        </w:rPr>
      </w:pPr>
    </w:p>
    <w:p w14:paraId="743CB44D">
      <w:pPr>
        <w:spacing w:line="600" w:lineRule="exact"/>
        <w:jc w:val="left"/>
        <w:rPr>
          <w:rFonts w:ascii="黑体" w:hAnsi="华文楷体" w:eastAsia="黑体"/>
          <w:sz w:val="32"/>
          <w:szCs w:val="32"/>
        </w:rPr>
      </w:pPr>
    </w:p>
    <w:p w14:paraId="10A5FA18">
      <w:pPr>
        <w:spacing w:line="600" w:lineRule="exact"/>
        <w:jc w:val="left"/>
        <w:rPr>
          <w:rFonts w:ascii="黑体" w:hAnsi="华文楷体" w:eastAsia="黑体"/>
          <w:sz w:val="32"/>
          <w:szCs w:val="32"/>
        </w:rPr>
      </w:pPr>
    </w:p>
    <w:p w14:paraId="13226CA2">
      <w:pPr>
        <w:spacing w:line="600" w:lineRule="exact"/>
        <w:jc w:val="left"/>
        <w:rPr>
          <w:rFonts w:ascii="黑体" w:hAnsi="华文楷体" w:eastAsia="黑体"/>
          <w:sz w:val="32"/>
          <w:szCs w:val="32"/>
        </w:rPr>
      </w:pPr>
    </w:p>
    <w:p w14:paraId="1DBF62D8">
      <w:pPr>
        <w:spacing w:line="600" w:lineRule="exact"/>
        <w:jc w:val="left"/>
        <w:rPr>
          <w:rFonts w:ascii="黑体" w:hAnsi="华文楷体" w:eastAsia="黑体"/>
          <w:sz w:val="32"/>
          <w:szCs w:val="32"/>
        </w:rPr>
      </w:pPr>
    </w:p>
    <w:p w14:paraId="3A3F924A">
      <w:pPr>
        <w:spacing w:line="600" w:lineRule="exact"/>
        <w:jc w:val="left"/>
        <w:rPr>
          <w:rFonts w:ascii="黑体" w:hAnsi="华文楷体" w:eastAsia="黑体"/>
          <w:sz w:val="32"/>
          <w:szCs w:val="32"/>
        </w:rPr>
      </w:pPr>
    </w:p>
    <w:p w14:paraId="0D62D9E9">
      <w:pPr>
        <w:spacing w:line="600" w:lineRule="exact"/>
        <w:jc w:val="left"/>
        <w:rPr>
          <w:rFonts w:ascii="黑体" w:hAnsi="华文楷体" w:eastAsia="黑体"/>
          <w:sz w:val="32"/>
          <w:szCs w:val="32"/>
        </w:rPr>
      </w:pPr>
    </w:p>
    <w:p w14:paraId="5056530E">
      <w:pPr>
        <w:spacing w:line="600" w:lineRule="exact"/>
        <w:jc w:val="left"/>
        <w:rPr>
          <w:rFonts w:ascii="黑体" w:hAnsi="华文楷体" w:eastAsia="黑体"/>
          <w:sz w:val="32"/>
          <w:szCs w:val="32"/>
        </w:rPr>
      </w:pPr>
    </w:p>
    <w:p w14:paraId="6C664106">
      <w:pPr>
        <w:spacing w:line="600" w:lineRule="exact"/>
        <w:jc w:val="left"/>
        <w:rPr>
          <w:rFonts w:ascii="黑体" w:hAnsi="华文楷体" w:eastAsia="黑体"/>
          <w:sz w:val="32"/>
          <w:szCs w:val="32"/>
        </w:rPr>
      </w:pPr>
    </w:p>
    <w:p w14:paraId="71CEB896">
      <w:pPr>
        <w:jc w:val="left"/>
        <w:rPr>
          <w:rFonts w:hint="eastAsia" w:ascii="黑体" w:hAnsi="华文楷体" w:eastAsia="黑体"/>
          <w:sz w:val="32"/>
          <w:szCs w:val="32"/>
          <w:lang w:eastAsia="zh-CN"/>
        </w:rPr>
      </w:pPr>
    </w:p>
    <w:p w14:paraId="1E36004D">
      <w:pPr>
        <w:spacing w:line="600" w:lineRule="exact"/>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276225</wp:posOffset>
            </wp:positionV>
            <wp:extent cx="5269230" cy="1230630"/>
            <wp:effectExtent l="0" t="0" r="7620" b="7620"/>
            <wp:wrapSquare wrapText="bothSides"/>
            <wp:docPr id="2" name="图片 2" descr="1d7701e4a3d876f8e304466c9764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d7701e4a3d876f8e304466c97643ef"/>
                    <pic:cNvPicPr>
                      <a:picLocks noChangeAspect="1"/>
                    </pic:cNvPicPr>
                  </pic:nvPicPr>
                  <pic:blipFill>
                    <a:blip r:embed="rId12"/>
                    <a:stretch>
                      <a:fillRect/>
                    </a:stretch>
                  </pic:blipFill>
                  <pic:spPr>
                    <a:xfrm>
                      <a:off x="0" y="0"/>
                      <a:ext cx="5269230" cy="1230630"/>
                    </a:xfrm>
                    <a:prstGeom prst="rect">
                      <a:avLst/>
                    </a:prstGeom>
                  </pic:spPr>
                </pic:pic>
              </a:graphicData>
            </a:graphic>
          </wp:anchor>
        </w:drawing>
      </w:r>
    </w:p>
    <w:p w14:paraId="126A65FD">
      <w:pPr>
        <w:spacing w:line="600" w:lineRule="exact"/>
        <w:jc w:val="left"/>
        <w:rPr>
          <w:rFonts w:ascii="黑体" w:hAnsi="华文楷体" w:eastAsia="黑体"/>
          <w:sz w:val="32"/>
          <w:szCs w:val="32"/>
        </w:rPr>
      </w:pPr>
    </w:p>
    <w:p w14:paraId="48CAB305">
      <w:pPr>
        <w:spacing w:line="600" w:lineRule="exact"/>
        <w:jc w:val="left"/>
        <w:rPr>
          <w:rFonts w:ascii="黑体" w:hAnsi="华文楷体" w:eastAsia="黑体"/>
          <w:sz w:val="32"/>
          <w:szCs w:val="32"/>
        </w:rPr>
      </w:pPr>
    </w:p>
    <w:p w14:paraId="78629A88">
      <w:pPr>
        <w:spacing w:line="600" w:lineRule="exact"/>
        <w:jc w:val="left"/>
        <w:rPr>
          <w:rFonts w:ascii="黑体" w:hAnsi="华文楷体" w:eastAsia="黑体"/>
          <w:sz w:val="32"/>
          <w:szCs w:val="32"/>
        </w:rPr>
      </w:pPr>
    </w:p>
    <w:p w14:paraId="23A17F33">
      <w:pPr>
        <w:spacing w:line="600" w:lineRule="exact"/>
        <w:jc w:val="left"/>
        <w:rPr>
          <w:rFonts w:ascii="黑体" w:hAnsi="华文楷体" w:eastAsia="黑体"/>
          <w:sz w:val="32"/>
          <w:szCs w:val="32"/>
        </w:rPr>
      </w:pPr>
    </w:p>
    <w:p w14:paraId="2490EC84">
      <w:pPr>
        <w:spacing w:line="600" w:lineRule="exact"/>
        <w:jc w:val="left"/>
        <w:rPr>
          <w:rFonts w:ascii="黑体" w:hAnsi="华文楷体" w:eastAsia="黑体"/>
          <w:sz w:val="32"/>
          <w:szCs w:val="32"/>
        </w:rPr>
      </w:pPr>
    </w:p>
    <w:p w14:paraId="180489A2">
      <w:pPr>
        <w:spacing w:line="600" w:lineRule="exact"/>
        <w:jc w:val="left"/>
        <w:rPr>
          <w:rFonts w:ascii="黑体" w:hAnsi="华文楷体" w:eastAsia="黑体"/>
          <w:sz w:val="32"/>
          <w:szCs w:val="32"/>
        </w:rPr>
      </w:pPr>
    </w:p>
    <w:p w14:paraId="576D911B">
      <w:pPr>
        <w:spacing w:line="600" w:lineRule="exact"/>
        <w:jc w:val="left"/>
        <w:rPr>
          <w:rFonts w:ascii="黑体" w:hAnsi="华文楷体" w:eastAsia="黑体"/>
          <w:sz w:val="32"/>
          <w:szCs w:val="32"/>
        </w:rPr>
      </w:pPr>
    </w:p>
    <w:p w14:paraId="194EDF06">
      <w:pPr>
        <w:spacing w:line="600" w:lineRule="exact"/>
        <w:jc w:val="left"/>
        <w:rPr>
          <w:rFonts w:ascii="黑体" w:hAnsi="华文楷体" w:eastAsia="黑体"/>
          <w:sz w:val="32"/>
          <w:szCs w:val="32"/>
        </w:rPr>
      </w:pPr>
    </w:p>
    <w:p w14:paraId="3E83632D">
      <w:pPr>
        <w:spacing w:line="600" w:lineRule="exact"/>
        <w:jc w:val="left"/>
        <w:rPr>
          <w:rFonts w:ascii="黑体" w:hAnsi="华文楷体" w:eastAsia="黑体"/>
          <w:sz w:val="32"/>
          <w:szCs w:val="32"/>
        </w:rPr>
      </w:pPr>
    </w:p>
    <w:p w14:paraId="68E62625">
      <w:pPr>
        <w:spacing w:line="600" w:lineRule="exact"/>
        <w:jc w:val="left"/>
        <w:rPr>
          <w:rFonts w:ascii="黑体" w:hAnsi="华文楷体" w:eastAsia="黑体"/>
          <w:sz w:val="32"/>
          <w:szCs w:val="32"/>
        </w:rPr>
      </w:pPr>
    </w:p>
    <w:p w14:paraId="6E3E3096">
      <w:pPr>
        <w:spacing w:line="600" w:lineRule="exact"/>
        <w:jc w:val="left"/>
        <w:rPr>
          <w:rFonts w:ascii="黑体" w:hAnsi="华文楷体" w:eastAsia="黑体"/>
          <w:sz w:val="32"/>
          <w:szCs w:val="32"/>
        </w:rPr>
      </w:pPr>
    </w:p>
    <w:p w14:paraId="2F398EC1">
      <w:pPr>
        <w:spacing w:line="600" w:lineRule="exact"/>
        <w:jc w:val="left"/>
        <w:rPr>
          <w:rFonts w:ascii="黑体" w:hAnsi="华文楷体" w:eastAsia="黑体"/>
          <w:sz w:val="32"/>
          <w:szCs w:val="32"/>
        </w:rPr>
      </w:pPr>
    </w:p>
    <w:p w14:paraId="26D14082">
      <w:pPr>
        <w:spacing w:line="600" w:lineRule="exact"/>
        <w:jc w:val="left"/>
        <w:rPr>
          <w:rFonts w:ascii="黑体" w:hAnsi="华文楷体" w:eastAsia="黑体"/>
          <w:sz w:val="32"/>
          <w:szCs w:val="32"/>
        </w:rPr>
      </w:pPr>
    </w:p>
    <w:p w14:paraId="1BFA949E">
      <w:pPr>
        <w:spacing w:line="600" w:lineRule="exact"/>
        <w:jc w:val="left"/>
        <w:rPr>
          <w:rFonts w:ascii="黑体" w:hAnsi="华文楷体" w:eastAsia="黑体"/>
          <w:sz w:val="32"/>
          <w:szCs w:val="32"/>
        </w:rPr>
      </w:pPr>
    </w:p>
    <w:p w14:paraId="48F27A7A">
      <w:pPr>
        <w:spacing w:line="600" w:lineRule="exact"/>
        <w:jc w:val="left"/>
        <w:rPr>
          <w:rFonts w:ascii="黑体" w:hAnsi="华文楷体" w:eastAsia="黑体"/>
          <w:sz w:val="32"/>
          <w:szCs w:val="32"/>
        </w:rPr>
      </w:pPr>
    </w:p>
    <w:p w14:paraId="48B691C1">
      <w:pPr>
        <w:spacing w:line="600" w:lineRule="exact"/>
        <w:jc w:val="left"/>
        <w:rPr>
          <w:rFonts w:ascii="黑体" w:hAnsi="华文楷体" w:eastAsia="黑体"/>
          <w:sz w:val="32"/>
          <w:szCs w:val="32"/>
        </w:rPr>
      </w:pPr>
    </w:p>
    <w:p w14:paraId="27910887">
      <w:pPr>
        <w:spacing w:line="600" w:lineRule="exact"/>
        <w:jc w:val="left"/>
        <w:rPr>
          <w:rFonts w:ascii="黑体" w:hAnsi="华文楷体" w:eastAsia="黑体"/>
          <w:sz w:val="32"/>
          <w:szCs w:val="32"/>
        </w:rPr>
      </w:pPr>
    </w:p>
    <w:p w14:paraId="74EC9012">
      <w:pPr>
        <w:jc w:val="left"/>
        <w:rPr>
          <w:rFonts w:hint="eastAsia" w:ascii="黑体" w:hAnsi="华文楷体" w:eastAsia="黑体"/>
          <w:sz w:val="32"/>
          <w:szCs w:val="32"/>
          <w:lang w:eastAsia="zh-CN"/>
        </w:rPr>
      </w:pPr>
      <w:r>
        <w:rPr>
          <w:rFonts w:hint="eastAsia" w:ascii="黑体" w:hAnsi="华文楷体" w:eastAsia="黑体"/>
          <w:sz w:val="32"/>
          <w:szCs w:val="32"/>
          <w:lang w:eastAsia="zh-CN"/>
        </w:rPr>
        <w:drawing>
          <wp:inline distT="0" distB="0" distL="114300" distR="114300">
            <wp:extent cx="5266690" cy="753745"/>
            <wp:effectExtent l="0" t="0" r="10160" b="8255"/>
            <wp:docPr id="30" name="图片 30" descr="43d58f01dfce73e67e15d4b12783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3d58f01dfce73e67e15d4b127833d6"/>
                    <pic:cNvPicPr>
                      <a:picLocks noChangeAspect="1"/>
                    </pic:cNvPicPr>
                  </pic:nvPicPr>
                  <pic:blipFill>
                    <a:blip r:embed="rId13"/>
                    <a:stretch>
                      <a:fillRect/>
                    </a:stretch>
                  </pic:blipFill>
                  <pic:spPr>
                    <a:xfrm>
                      <a:off x="0" y="0"/>
                      <a:ext cx="5266690" cy="753745"/>
                    </a:xfrm>
                    <a:prstGeom prst="rect">
                      <a:avLst/>
                    </a:prstGeom>
                  </pic:spPr>
                </pic:pic>
              </a:graphicData>
            </a:graphic>
          </wp:inline>
        </w:drawing>
      </w:r>
    </w:p>
    <w:p w14:paraId="745F76F7">
      <w:pPr>
        <w:spacing w:line="600" w:lineRule="exact"/>
        <w:jc w:val="left"/>
        <w:rPr>
          <w:rFonts w:ascii="黑体" w:hAnsi="华文楷体" w:eastAsia="黑体"/>
          <w:sz w:val="32"/>
          <w:szCs w:val="32"/>
        </w:rPr>
      </w:pPr>
    </w:p>
    <w:p w14:paraId="0108305A">
      <w:pPr>
        <w:spacing w:line="600" w:lineRule="exact"/>
        <w:jc w:val="left"/>
        <w:rPr>
          <w:rFonts w:ascii="黑体" w:hAnsi="华文楷体" w:eastAsia="黑体"/>
          <w:sz w:val="32"/>
          <w:szCs w:val="32"/>
        </w:rPr>
      </w:pPr>
    </w:p>
    <w:p w14:paraId="69BA9378">
      <w:pPr>
        <w:spacing w:line="600" w:lineRule="exact"/>
        <w:jc w:val="left"/>
        <w:rPr>
          <w:rFonts w:ascii="黑体" w:hAnsi="华文楷体" w:eastAsia="黑体"/>
          <w:sz w:val="32"/>
          <w:szCs w:val="32"/>
        </w:rPr>
      </w:pPr>
    </w:p>
    <w:p w14:paraId="5F1C4C87">
      <w:pPr>
        <w:spacing w:line="600" w:lineRule="exact"/>
        <w:jc w:val="left"/>
        <w:rPr>
          <w:rFonts w:ascii="黑体" w:hAnsi="华文楷体" w:eastAsia="黑体"/>
          <w:sz w:val="32"/>
          <w:szCs w:val="32"/>
        </w:rPr>
      </w:pPr>
    </w:p>
    <w:p w14:paraId="780C80BA">
      <w:pPr>
        <w:spacing w:line="600" w:lineRule="exact"/>
        <w:jc w:val="left"/>
        <w:rPr>
          <w:rFonts w:ascii="黑体" w:hAnsi="华文楷体" w:eastAsia="黑体"/>
          <w:sz w:val="32"/>
          <w:szCs w:val="32"/>
        </w:rPr>
      </w:pPr>
    </w:p>
    <w:p w14:paraId="1B1C162D">
      <w:pPr>
        <w:spacing w:line="600" w:lineRule="exact"/>
        <w:jc w:val="left"/>
        <w:rPr>
          <w:rFonts w:ascii="黑体" w:hAnsi="华文楷体" w:eastAsia="黑体"/>
          <w:sz w:val="32"/>
          <w:szCs w:val="32"/>
        </w:rPr>
      </w:pPr>
    </w:p>
    <w:p w14:paraId="3C17B04E">
      <w:pPr>
        <w:spacing w:line="600" w:lineRule="exact"/>
        <w:jc w:val="left"/>
        <w:rPr>
          <w:rFonts w:ascii="黑体" w:hAnsi="华文楷体" w:eastAsia="黑体"/>
          <w:sz w:val="32"/>
          <w:szCs w:val="32"/>
        </w:rPr>
      </w:pPr>
    </w:p>
    <w:p w14:paraId="6E3272DD">
      <w:pPr>
        <w:spacing w:line="600" w:lineRule="exact"/>
        <w:jc w:val="left"/>
        <w:rPr>
          <w:rFonts w:ascii="黑体" w:hAnsi="华文楷体" w:eastAsia="黑体"/>
          <w:sz w:val="32"/>
          <w:szCs w:val="32"/>
        </w:rPr>
      </w:pPr>
    </w:p>
    <w:p w14:paraId="79A9256E">
      <w:pPr>
        <w:spacing w:line="600" w:lineRule="exact"/>
        <w:jc w:val="left"/>
        <w:rPr>
          <w:rFonts w:ascii="黑体" w:hAnsi="华文楷体" w:eastAsia="黑体"/>
          <w:sz w:val="32"/>
          <w:szCs w:val="32"/>
        </w:rPr>
      </w:pPr>
    </w:p>
    <w:p w14:paraId="0998490B">
      <w:pPr>
        <w:spacing w:line="600" w:lineRule="exact"/>
        <w:jc w:val="left"/>
        <w:rPr>
          <w:rFonts w:ascii="黑体" w:hAnsi="华文楷体" w:eastAsia="黑体"/>
          <w:sz w:val="32"/>
          <w:szCs w:val="32"/>
        </w:rPr>
      </w:pPr>
    </w:p>
    <w:p w14:paraId="23CA15E3">
      <w:pPr>
        <w:spacing w:line="600" w:lineRule="exact"/>
        <w:jc w:val="left"/>
        <w:rPr>
          <w:rFonts w:ascii="黑体" w:hAnsi="华文楷体" w:eastAsia="黑体"/>
          <w:sz w:val="32"/>
          <w:szCs w:val="32"/>
        </w:rPr>
      </w:pPr>
    </w:p>
    <w:p w14:paraId="0798541A">
      <w:pPr>
        <w:spacing w:line="600" w:lineRule="exact"/>
        <w:jc w:val="left"/>
        <w:rPr>
          <w:rFonts w:ascii="黑体" w:hAnsi="华文楷体" w:eastAsia="黑体"/>
          <w:sz w:val="32"/>
          <w:szCs w:val="32"/>
        </w:rPr>
      </w:pPr>
    </w:p>
    <w:p w14:paraId="31C611D0">
      <w:pPr>
        <w:spacing w:line="600" w:lineRule="exact"/>
        <w:jc w:val="left"/>
        <w:rPr>
          <w:rFonts w:ascii="黑体" w:hAnsi="华文楷体" w:eastAsia="黑体"/>
          <w:sz w:val="32"/>
          <w:szCs w:val="32"/>
        </w:rPr>
      </w:pPr>
    </w:p>
    <w:p w14:paraId="4D9A2A24">
      <w:pPr>
        <w:spacing w:line="600" w:lineRule="exact"/>
        <w:jc w:val="left"/>
        <w:rPr>
          <w:rFonts w:ascii="黑体" w:hAnsi="华文楷体" w:eastAsia="黑体"/>
          <w:sz w:val="32"/>
          <w:szCs w:val="32"/>
        </w:rPr>
      </w:pPr>
    </w:p>
    <w:p w14:paraId="5873E417">
      <w:pPr>
        <w:spacing w:line="600" w:lineRule="exact"/>
        <w:jc w:val="left"/>
        <w:rPr>
          <w:rFonts w:ascii="黑体" w:hAnsi="华文楷体" w:eastAsia="黑体"/>
          <w:sz w:val="32"/>
          <w:szCs w:val="32"/>
        </w:rPr>
      </w:pPr>
    </w:p>
    <w:p w14:paraId="68696EDC">
      <w:pPr>
        <w:spacing w:line="600" w:lineRule="exact"/>
        <w:jc w:val="left"/>
        <w:rPr>
          <w:rFonts w:ascii="黑体" w:hAnsi="华文楷体" w:eastAsia="黑体"/>
          <w:sz w:val="32"/>
          <w:szCs w:val="32"/>
        </w:rPr>
      </w:pPr>
    </w:p>
    <w:p w14:paraId="4D8A34F5">
      <w:pPr>
        <w:spacing w:line="600" w:lineRule="exact"/>
        <w:jc w:val="left"/>
        <w:rPr>
          <w:rFonts w:ascii="黑体" w:hAnsi="华文楷体" w:eastAsia="黑体"/>
          <w:sz w:val="32"/>
          <w:szCs w:val="32"/>
        </w:rPr>
      </w:pPr>
    </w:p>
    <w:p w14:paraId="749068DC">
      <w:pPr>
        <w:spacing w:line="600" w:lineRule="exact"/>
        <w:jc w:val="left"/>
        <w:rPr>
          <w:rFonts w:ascii="黑体" w:hAnsi="华文楷体" w:eastAsia="黑体"/>
          <w:sz w:val="32"/>
          <w:szCs w:val="32"/>
        </w:rPr>
      </w:pPr>
    </w:p>
    <w:p w14:paraId="1E0EB261">
      <w:pPr>
        <w:spacing w:line="600" w:lineRule="exact"/>
        <w:jc w:val="left"/>
        <w:rPr>
          <w:rFonts w:ascii="黑体" w:hAnsi="华文楷体" w:eastAsia="黑体"/>
          <w:sz w:val="32"/>
          <w:szCs w:val="32"/>
        </w:rPr>
      </w:pPr>
    </w:p>
    <w:p w14:paraId="533A5D0B">
      <w:pPr>
        <w:spacing w:line="600" w:lineRule="exact"/>
        <w:jc w:val="both"/>
        <w:rPr>
          <w:rFonts w:hint="eastAsia" w:ascii="黑体" w:hAnsi="华文楷体" w:eastAsia="黑体"/>
          <w:sz w:val="44"/>
          <w:szCs w:val="44"/>
        </w:rPr>
      </w:pPr>
    </w:p>
    <w:p w14:paraId="201B2D21">
      <w:pPr>
        <w:spacing w:line="600" w:lineRule="exact"/>
        <w:jc w:val="center"/>
        <w:rPr>
          <w:rFonts w:hint="eastAsia" w:ascii="黑体" w:hAnsi="华文楷体" w:eastAsia="黑体"/>
          <w:sz w:val="44"/>
          <w:szCs w:val="44"/>
        </w:rPr>
      </w:pPr>
    </w:p>
    <w:p w14:paraId="2B86CD2A">
      <w:pPr>
        <w:spacing w:line="600" w:lineRule="exact"/>
        <w:jc w:val="center"/>
        <w:rPr>
          <w:rFonts w:ascii="黑体" w:hAnsi="华文楷体" w:eastAsia="黑体"/>
          <w:sz w:val="44"/>
          <w:szCs w:val="44"/>
        </w:rPr>
      </w:pPr>
      <w:r>
        <w:rPr>
          <w:rFonts w:hint="eastAsia" w:ascii="黑体" w:hAnsi="华文楷体" w:eastAsia="黑体"/>
          <w:sz w:val="44"/>
          <w:szCs w:val="44"/>
        </w:rPr>
        <w:t xml:space="preserve">第三部分 </w:t>
      </w:r>
      <w:r>
        <w:rPr>
          <w:rFonts w:hint="eastAsia" w:ascii="黑体" w:hAnsi="华文楷体" w:eastAsia="黑体"/>
          <w:sz w:val="44"/>
          <w:szCs w:val="44"/>
          <w:lang w:val="en-US" w:eastAsia="zh-CN"/>
        </w:rPr>
        <w:t>唐山海港经济开发区消防救援队</w:t>
      </w:r>
    </w:p>
    <w:p w14:paraId="6EA2F118">
      <w:pPr>
        <w:spacing w:line="600" w:lineRule="exact"/>
        <w:jc w:val="center"/>
        <w:rPr>
          <w:rFonts w:ascii="黑体" w:hAnsi="华文楷体" w:eastAsia="黑体"/>
          <w:sz w:val="10"/>
          <w:szCs w:val="10"/>
        </w:rPr>
      </w:pPr>
      <w:r>
        <w:rPr>
          <w:rFonts w:hint="eastAsia" w:ascii="黑体" w:hAnsi="华文楷体" w:eastAsia="黑体"/>
          <w:sz w:val="44"/>
          <w:szCs w:val="44"/>
        </w:rPr>
        <w:t>202</w:t>
      </w:r>
      <w:r>
        <w:rPr>
          <w:rFonts w:hint="eastAsia" w:ascii="黑体" w:hAnsi="华文楷体" w:eastAsia="黑体"/>
          <w:sz w:val="44"/>
          <w:szCs w:val="44"/>
          <w:lang w:val="en-US" w:eastAsia="zh-CN"/>
        </w:rPr>
        <w:t>5</w:t>
      </w:r>
      <w:r>
        <w:rPr>
          <w:rFonts w:hint="eastAsia" w:ascii="黑体" w:hAnsi="华文楷体" w:eastAsia="黑体"/>
          <w:sz w:val="44"/>
          <w:szCs w:val="44"/>
        </w:rPr>
        <w:t>年部门预算情况说明</w:t>
      </w:r>
    </w:p>
    <w:p w14:paraId="74ADFCCA">
      <w:pPr>
        <w:spacing w:line="600" w:lineRule="exact"/>
        <w:jc w:val="center"/>
        <w:rPr>
          <w:rFonts w:ascii="黑体" w:hAnsi="华文楷体" w:eastAsia="黑体"/>
          <w:sz w:val="10"/>
          <w:szCs w:val="10"/>
        </w:rPr>
      </w:pPr>
    </w:p>
    <w:p w14:paraId="50084951">
      <w:pPr>
        <w:spacing w:line="600" w:lineRule="exact"/>
        <w:ind w:firstLine="640" w:firstLineChars="200"/>
        <w:rPr>
          <w:rFonts w:ascii="黑体" w:hAnsi="华文楷体" w:eastAsia="黑体"/>
          <w:sz w:val="32"/>
          <w:szCs w:val="32"/>
        </w:rPr>
      </w:pPr>
      <w:r>
        <w:rPr>
          <w:rFonts w:hint="eastAsia" w:ascii="黑体" w:hAnsi="华文楷体" w:eastAsia="黑体"/>
          <w:sz w:val="32"/>
          <w:szCs w:val="32"/>
        </w:rPr>
        <w:t>一、关于</w:t>
      </w:r>
      <w:r>
        <w:rPr>
          <w:rFonts w:hint="eastAsia" w:ascii="黑体" w:hAnsi="华文楷体" w:eastAsia="黑体"/>
          <w:sz w:val="32"/>
          <w:szCs w:val="32"/>
          <w:lang w:val="en-US" w:eastAsia="zh-CN"/>
        </w:rPr>
        <w:t>唐山海港经济开发区消防救援大队</w:t>
      </w:r>
      <w:r>
        <w:rPr>
          <w:rFonts w:hint="eastAsia" w:ascii="黑体" w:hAnsi="华文楷体" w:eastAsia="黑体"/>
          <w:sz w:val="32"/>
          <w:szCs w:val="32"/>
        </w:rPr>
        <w:t>202</w:t>
      </w:r>
      <w:r>
        <w:rPr>
          <w:rFonts w:hint="eastAsia" w:ascii="黑体" w:hAnsi="华文楷体" w:eastAsia="黑体"/>
          <w:sz w:val="32"/>
          <w:szCs w:val="32"/>
          <w:lang w:val="en-US" w:eastAsia="zh-CN"/>
        </w:rPr>
        <w:t>5</w:t>
      </w:r>
      <w:r>
        <w:rPr>
          <w:rFonts w:hint="eastAsia" w:ascii="黑体" w:hAnsi="华文楷体" w:eastAsia="黑体"/>
          <w:sz w:val="32"/>
          <w:szCs w:val="32"/>
        </w:rPr>
        <w:t>年财政拨款收支预算情况的总体说明</w:t>
      </w:r>
    </w:p>
    <w:p w14:paraId="752FA858">
      <w:pPr>
        <w:spacing w:line="600" w:lineRule="exact"/>
        <w:ind w:firstLine="640" w:firstLineChars="200"/>
        <w:rPr>
          <w:rFonts w:ascii="仿宋_GB2312" w:hAnsi="华文楷体" w:eastAsia="仿宋_GB2312"/>
          <w:sz w:val="32"/>
          <w:szCs w:val="32"/>
        </w:rPr>
      </w:pPr>
      <w:r>
        <w:rPr>
          <w:rFonts w:hint="eastAsia" w:ascii="仿宋_GB2312" w:hAnsi="华文楷体" w:eastAsia="仿宋_GB2312"/>
          <w:sz w:val="32"/>
          <w:szCs w:val="32"/>
          <w:lang w:val="en-US" w:eastAsia="zh-CN"/>
        </w:rPr>
        <w:t>唐山海港经济开发区消防救援大队</w:t>
      </w:r>
      <w:r>
        <w:rPr>
          <w:rFonts w:ascii="仿宋_GB2312" w:hAnsi="华文楷体" w:eastAsia="仿宋_GB2312"/>
          <w:sz w:val="32"/>
          <w:szCs w:val="32"/>
        </w:rPr>
        <w:t>预算收入包括：一般公共预算拨款收入、其他收入；支出包括：灾害防治及应急管理支出。各级地方财政拨款收入在“其他收入”中反映， 主要包括</w:t>
      </w:r>
      <w:r>
        <w:rPr>
          <w:rFonts w:hint="eastAsia" w:ascii="仿宋_GB2312" w:hAnsi="华文楷体" w:eastAsia="仿宋_GB2312"/>
          <w:color w:val="000000" w:themeColor="text1"/>
          <w:sz w:val="32"/>
          <w:szCs w:val="32"/>
          <w:lang w:eastAsia="zh-CN"/>
          <w14:textFill>
            <w14:solidFill>
              <w14:schemeClr w14:val="tx1"/>
            </w14:solidFill>
          </w14:textFill>
        </w:rPr>
        <w:t>日常支出</w:t>
      </w:r>
      <w:r>
        <w:rPr>
          <w:rFonts w:ascii="仿宋_GB2312" w:hAnsi="华文楷体" w:eastAsia="仿宋_GB2312"/>
          <w:color w:val="000000" w:themeColor="text1"/>
          <w:sz w:val="32"/>
          <w:szCs w:val="32"/>
          <w14:textFill>
            <w14:solidFill>
              <w14:schemeClr w14:val="tx1"/>
            </w14:solidFill>
          </w14:textFill>
        </w:rPr>
        <w:t>、</w:t>
      </w:r>
      <w:r>
        <w:rPr>
          <w:rFonts w:hint="eastAsia" w:ascii="仿宋_GB2312" w:hAnsi="华文楷体" w:eastAsia="仿宋_GB2312"/>
          <w:color w:val="000000" w:themeColor="text1"/>
          <w:sz w:val="32"/>
          <w:szCs w:val="32"/>
          <w:lang w:eastAsia="zh-CN"/>
          <w14:textFill>
            <w14:solidFill>
              <w14:schemeClr w14:val="tx1"/>
            </w14:solidFill>
          </w14:textFill>
        </w:rPr>
        <w:t>劳务</w:t>
      </w:r>
      <w:r>
        <w:rPr>
          <w:rFonts w:ascii="仿宋_GB2312" w:hAnsi="华文楷体" w:eastAsia="仿宋_GB2312"/>
          <w:sz w:val="32"/>
          <w:szCs w:val="32"/>
        </w:rPr>
        <w:t>等经费。</w:t>
      </w:r>
      <w:r>
        <w:rPr>
          <w:rFonts w:hint="eastAsia" w:ascii="仿宋_GB2312" w:hAnsi="华文楷体" w:eastAsia="仿宋_GB2312"/>
          <w:sz w:val="32"/>
          <w:szCs w:val="32"/>
          <w:lang w:val="en-US" w:eastAsia="zh-CN"/>
        </w:rPr>
        <w:t>唐山海港经济开发区消防救援大队</w:t>
      </w:r>
      <w:r>
        <w:rPr>
          <w:rFonts w:hint="eastAsia" w:ascii="仿宋_GB2312" w:hAnsi="华文楷体" w:eastAsia="仿宋_GB2312"/>
          <w:sz w:val="32"/>
          <w:szCs w:val="32"/>
        </w:rPr>
        <w:t>202</w:t>
      </w:r>
      <w:r>
        <w:rPr>
          <w:rFonts w:hint="eastAsia" w:ascii="仿宋_GB2312" w:hAnsi="华文楷体" w:eastAsia="仿宋_GB2312"/>
          <w:sz w:val="32"/>
          <w:szCs w:val="32"/>
          <w:lang w:val="en-US" w:eastAsia="zh-CN"/>
        </w:rPr>
        <w:t>5</w:t>
      </w:r>
      <w:r>
        <w:rPr>
          <w:rFonts w:ascii="仿宋_GB2312" w:hAnsi="华文楷体" w:eastAsia="仿宋_GB2312"/>
          <w:sz w:val="32"/>
          <w:szCs w:val="32"/>
        </w:rPr>
        <w:t xml:space="preserve">年收支总预算 </w:t>
      </w:r>
      <w:r>
        <w:rPr>
          <w:rFonts w:hint="eastAsia" w:ascii="仿宋_GB2312" w:hAnsi="华文楷体" w:eastAsia="仿宋_GB2312"/>
          <w:sz w:val="32"/>
          <w:szCs w:val="32"/>
          <w:lang w:val="en-US" w:eastAsia="zh-CN"/>
        </w:rPr>
        <w:t>214.18</w:t>
      </w:r>
      <w:r>
        <w:rPr>
          <w:rFonts w:ascii="仿宋_GB2312" w:hAnsi="华文楷体" w:eastAsia="仿宋_GB2312"/>
          <w:sz w:val="32"/>
          <w:szCs w:val="32"/>
        </w:rPr>
        <w:t>万元。</w:t>
      </w:r>
    </w:p>
    <w:p w14:paraId="74AC5CDD">
      <w:pPr>
        <w:spacing w:line="600" w:lineRule="exact"/>
        <w:ind w:firstLine="640" w:firstLineChars="200"/>
      </w:pPr>
      <w:r>
        <w:rPr>
          <w:rFonts w:ascii="黑体" w:hAnsi="华文楷体" w:eastAsia="黑体"/>
          <w:sz w:val="32"/>
          <w:szCs w:val="32"/>
        </w:rPr>
        <w:t>二、关于</w:t>
      </w:r>
      <w:r>
        <w:rPr>
          <w:rFonts w:hint="eastAsia" w:ascii="黑体" w:hAnsi="华文楷体" w:eastAsia="黑体"/>
          <w:sz w:val="32"/>
          <w:szCs w:val="32"/>
          <w:lang w:val="en-US" w:eastAsia="zh-CN"/>
        </w:rPr>
        <w:t>唐山海港经济开发区消防救援大队</w:t>
      </w:r>
      <w:r>
        <w:rPr>
          <w:rFonts w:ascii="黑体" w:hAnsi="华文楷体" w:eastAsia="黑体"/>
          <w:sz w:val="32"/>
          <w:szCs w:val="32"/>
        </w:rPr>
        <w:t>202</w:t>
      </w:r>
      <w:r>
        <w:rPr>
          <w:rFonts w:hint="eastAsia" w:ascii="黑体" w:hAnsi="华文楷体" w:eastAsia="黑体"/>
          <w:sz w:val="32"/>
          <w:szCs w:val="32"/>
          <w:lang w:val="en-US" w:eastAsia="zh-CN"/>
        </w:rPr>
        <w:t>5</w:t>
      </w:r>
      <w:r>
        <w:rPr>
          <w:rFonts w:ascii="黑体" w:hAnsi="华文楷体" w:eastAsia="黑体"/>
          <w:sz w:val="32"/>
          <w:szCs w:val="32"/>
        </w:rPr>
        <w:t>年收入预算情况说明</w:t>
      </w:r>
    </w:p>
    <w:p w14:paraId="4401C2C0">
      <w:pPr>
        <w:spacing w:line="600" w:lineRule="exact"/>
        <w:ind w:firstLine="640" w:firstLineChars="200"/>
        <w:rPr>
          <w:rFonts w:ascii="仿宋_GB2312" w:hAnsi="华文楷体" w:eastAsia="仿宋_GB2312"/>
          <w:color w:val="FF0000"/>
          <w:sz w:val="32"/>
          <w:szCs w:val="32"/>
        </w:rPr>
      </w:pPr>
      <w:r>
        <w:rPr>
          <w:rFonts w:hint="eastAsia" w:ascii="仿宋_GB2312" w:hAnsi="华文楷体" w:eastAsia="仿宋_GB2312"/>
          <w:sz w:val="32"/>
          <w:szCs w:val="32"/>
          <w:lang w:val="en-US" w:eastAsia="zh-CN"/>
        </w:rPr>
        <w:t>唐山海港经济开发区消防救援大队</w:t>
      </w:r>
      <w:r>
        <w:rPr>
          <w:rFonts w:ascii="仿宋_GB2312" w:hAnsi="华文楷体" w:eastAsia="仿宋_GB2312"/>
          <w:sz w:val="32"/>
          <w:szCs w:val="32"/>
        </w:rPr>
        <w:t>202</w:t>
      </w:r>
      <w:r>
        <w:rPr>
          <w:rFonts w:hint="eastAsia" w:ascii="仿宋_GB2312" w:hAnsi="华文楷体" w:eastAsia="仿宋_GB2312"/>
          <w:sz w:val="32"/>
          <w:szCs w:val="32"/>
          <w:lang w:val="en-US" w:eastAsia="zh-CN"/>
        </w:rPr>
        <w:t>5</w:t>
      </w:r>
      <w:r>
        <w:rPr>
          <w:rFonts w:ascii="仿宋_GB2312" w:hAnsi="华文楷体" w:eastAsia="仿宋_GB2312"/>
          <w:sz w:val="32"/>
          <w:szCs w:val="32"/>
        </w:rPr>
        <w:t>年收入预算</w:t>
      </w:r>
      <w:r>
        <w:rPr>
          <w:rFonts w:hint="eastAsia" w:ascii="仿宋_GB2312" w:hAnsi="华文楷体" w:eastAsia="仿宋_GB2312"/>
          <w:sz w:val="32"/>
          <w:szCs w:val="32"/>
          <w:lang w:val="en-US" w:eastAsia="zh-CN"/>
        </w:rPr>
        <w:t>214.18</w:t>
      </w:r>
      <w:r>
        <w:rPr>
          <w:rFonts w:ascii="仿宋_GB2312" w:hAnsi="华文楷体" w:eastAsia="仿宋_GB2312"/>
          <w:sz w:val="32"/>
          <w:szCs w:val="32"/>
        </w:rPr>
        <w:t>万元，一般公共预算拨款收入</w:t>
      </w:r>
      <w:r>
        <w:rPr>
          <w:rFonts w:hint="eastAsia" w:ascii="仿宋_GB2312" w:hAnsi="华文楷体" w:eastAsia="仿宋_GB2312"/>
          <w:sz w:val="32"/>
          <w:szCs w:val="32"/>
          <w:lang w:val="en-US" w:eastAsia="zh-CN"/>
        </w:rPr>
        <w:t>23.6</w:t>
      </w:r>
      <w:r>
        <w:rPr>
          <w:rFonts w:ascii="仿宋_GB2312" w:hAnsi="华文楷体" w:eastAsia="仿宋_GB2312"/>
          <w:sz w:val="32"/>
          <w:szCs w:val="32"/>
        </w:rPr>
        <w:t xml:space="preserve">万元，占 </w:t>
      </w:r>
      <w:r>
        <w:rPr>
          <w:rFonts w:hint="eastAsia" w:ascii="仿宋_GB2312" w:hAnsi="华文楷体" w:eastAsia="仿宋_GB2312"/>
          <w:sz w:val="32"/>
          <w:szCs w:val="32"/>
          <w:lang w:val="en-US" w:eastAsia="zh-CN"/>
        </w:rPr>
        <w:t>11.02</w:t>
      </w:r>
      <w:r>
        <w:rPr>
          <w:rFonts w:ascii="仿宋_GB2312" w:hAnsi="华文楷体" w:eastAsia="仿宋_GB2312"/>
          <w:sz w:val="32"/>
          <w:szCs w:val="32"/>
        </w:rPr>
        <w:t>%；其他收入</w:t>
      </w:r>
      <w:r>
        <w:rPr>
          <w:rFonts w:hint="eastAsia" w:ascii="仿宋_GB2312" w:hAnsi="华文楷体" w:eastAsia="仿宋_GB2312"/>
          <w:sz w:val="32"/>
          <w:szCs w:val="32"/>
          <w:lang w:val="en-US" w:eastAsia="zh-CN"/>
        </w:rPr>
        <w:t>190.58</w:t>
      </w:r>
      <w:r>
        <w:rPr>
          <w:rFonts w:ascii="仿宋_GB2312" w:hAnsi="华文楷体" w:eastAsia="仿宋_GB2312"/>
          <w:sz w:val="32"/>
          <w:szCs w:val="32"/>
        </w:rPr>
        <w:t>万元，占</w:t>
      </w:r>
      <w:r>
        <w:rPr>
          <w:rFonts w:hint="eastAsia" w:ascii="仿宋_GB2312" w:hAnsi="华文楷体" w:eastAsia="仿宋_GB2312"/>
          <w:sz w:val="32"/>
          <w:szCs w:val="32"/>
          <w:lang w:val="en-US" w:eastAsia="zh-CN"/>
        </w:rPr>
        <w:t>88.98</w:t>
      </w:r>
      <w:r>
        <w:rPr>
          <w:rFonts w:ascii="仿宋_GB2312" w:hAnsi="华文楷体" w:eastAsia="仿宋_GB2312"/>
          <w:sz w:val="32"/>
          <w:szCs w:val="32"/>
        </w:rPr>
        <w:t>%，主要是各级地方财政投入的消防经费。</w:t>
      </w:r>
    </w:p>
    <w:p w14:paraId="2F630607">
      <w:pPr>
        <w:pStyle w:val="2"/>
        <w:spacing w:line="600" w:lineRule="exact"/>
        <w:ind w:firstLine="640" w:firstLineChars="200"/>
        <w:jc w:val="both"/>
      </w:pPr>
      <w:r>
        <w:rPr>
          <w:rFonts w:ascii="黑体" w:hAnsi="华文楷体" w:eastAsia="黑体" w:cstheme="minorBidi"/>
          <w:kern w:val="2"/>
          <w:lang w:val="en-US" w:bidi="ar-SA"/>
        </w:rPr>
        <w:t>三、关于</w:t>
      </w:r>
      <w:r>
        <w:rPr>
          <w:rFonts w:hint="eastAsia" w:ascii="黑体" w:hAnsi="华文楷体" w:eastAsia="黑体"/>
          <w:sz w:val="32"/>
          <w:szCs w:val="32"/>
          <w:lang w:val="en-US" w:eastAsia="zh-CN"/>
        </w:rPr>
        <w:t>唐山海港经济开发区消防救援大队</w:t>
      </w:r>
      <w:r>
        <w:rPr>
          <w:rFonts w:ascii="黑体" w:hAnsi="华文楷体" w:eastAsia="黑体" w:cstheme="minorBidi"/>
          <w:kern w:val="2"/>
          <w:lang w:val="en-US" w:bidi="ar-SA"/>
        </w:rPr>
        <w:t>202</w:t>
      </w:r>
      <w:r>
        <w:rPr>
          <w:rFonts w:hint="eastAsia" w:ascii="黑体" w:hAnsi="华文楷体" w:eastAsia="黑体" w:cstheme="minorBidi"/>
          <w:kern w:val="2"/>
          <w:lang w:val="en-US" w:eastAsia="zh-CN" w:bidi="ar-SA"/>
        </w:rPr>
        <w:t>5</w:t>
      </w:r>
      <w:r>
        <w:rPr>
          <w:rFonts w:ascii="黑体" w:hAnsi="华文楷体" w:eastAsia="黑体" w:cstheme="minorBidi"/>
          <w:kern w:val="2"/>
          <w:lang w:val="en-US" w:bidi="ar-SA"/>
        </w:rPr>
        <w:t>年支出预算情况说明</w:t>
      </w:r>
    </w:p>
    <w:p w14:paraId="394CC98B">
      <w:pPr>
        <w:pStyle w:val="2"/>
        <w:spacing w:line="600" w:lineRule="exact"/>
        <w:ind w:firstLine="640" w:firstLineChars="200"/>
        <w:jc w:val="both"/>
        <w:rPr>
          <w:rFonts w:hint="eastAsia" w:ascii="仿宋_GB2312" w:hAnsi="华文楷体" w:eastAsia="仿宋_GB2312" w:cstheme="minorBidi"/>
          <w:kern w:val="2"/>
          <w:lang w:val="en-US" w:eastAsia="zh-CN" w:bidi="ar-SA"/>
        </w:rPr>
      </w:pPr>
      <w:r>
        <w:rPr>
          <w:rFonts w:hint="eastAsia" w:ascii="仿宋_GB2312" w:hAnsi="华文楷体" w:eastAsia="仿宋_GB2312"/>
          <w:sz w:val="32"/>
          <w:szCs w:val="32"/>
          <w:lang w:val="en-US" w:eastAsia="zh-CN"/>
        </w:rPr>
        <w:t>唐山海港经济开发区消防救援大队</w:t>
      </w:r>
      <w:r>
        <w:rPr>
          <w:rFonts w:ascii="仿宋_GB2312" w:hAnsi="华文楷体" w:eastAsia="仿宋_GB2312" w:cstheme="minorBidi"/>
          <w:kern w:val="2"/>
          <w:lang w:val="en-US" w:bidi="ar-SA"/>
        </w:rPr>
        <w:t>202</w:t>
      </w:r>
      <w:r>
        <w:rPr>
          <w:rFonts w:hint="eastAsia" w:ascii="仿宋_GB2312" w:hAnsi="华文楷体" w:eastAsia="仿宋_GB2312" w:cstheme="minorBidi"/>
          <w:kern w:val="2"/>
          <w:lang w:val="en-US" w:eastAsia="zh-CN" w:bidi="ar-SA"/>
        </w:rPr>
        <w:t>5</w:t>
      </w:r>
      <w:r>
        <w:rPr>
          <w:rFonts w:ascii="仿宋_GB2312" w:hAnsi="华文楷体" w:eastAsia="仿宋_GB2312" w:cstheme="minorBidi"/>
          <w:kern w:val="2"/>
          <w:lang w:val="en-US" w:bidi="ar-SA"/>
        </w:rPr>
        <w:t>年支出预算</w:t>
      </w:r>
      <w:r>
        <w:rPr>
          <w:rFonts w:hint="eastAsia" w:ascii="仿宋_GB2312" w:hAnsi="华文楷体" w:eastAsia="仿宋_GB2312" w:cstheme="minorBidi"/>
          <w:kern w:val="2"/>
          <w:lang w:val="en-US" w:eastAsia="zh-CN" w:bidi="ar-SA"/>
        </w:rPr>
        <w:t>214.18</w:t>
      </w:r>
      <w:r>
        <w:rPr>
          <w:rFonts w:ascii="仿宋_GB2312" w:hAnsi="华文楷体" w:eastAsia="仿宋_GB2312" w:cstheme="minorBidi"/>
          <w:kern w:val="2"/>
          <w:lang w:val="en-US" w:bidi="ar-SA"/>
        </w:rPr>
        <w:t>万元，</w:t>
      </w:r>
      <w:r>
        <w:rPr>
          <w:rFonts w:hint="eastAsia" w:ascii="仿宋_GB2312" w:hAnsi="华文楷体" w:eastAsia="仿宋_GB2312" w:cstheme="minorBidi"/>
          <w:kern w:val="2"/>
          <w:lang w:val="en-US" w:eastAsia="zh-CN" w:bidi="ar-SA"/>
        </w:rPr>
        <w:t>全部为基本支出。</w:t>
      </w:r>
    </w:p>
    <w:p w14:paraId="5D7748E0">
      <w:pPr>
        <w:pStyle w:val="2"/>
        <w:spacing w:line="600" w:lineRule="exact"/>
        <w:ind w:firstLine="640" w:firstLineChars="200"/>
        <w:jc w:val="both"/>
        <w:rPr>
          <w:rFonts w:ascii="黑体" w:hAnsi="华文楷体" w:eastAsia="黑体" w:cstheme="minorBidi"/>
          <w:kern w:val="2"/>
          <w:lang w:val="en-US" w:bidi="ar-SA"/>
        </w:rPr>
      </w:pPr>
      <w:r>
        <w:rPr>
          <w:rFonts w:ascii="黑体" w:hAnsi="华文楷体" w:eastAsia="黑体" w:cstheme="minorBidi"/>
          <w:kern w:val="2"/>
          <w:lang w:val="en-US" w:bidi="ar-SA"/>
        </w:rPr>
        <w:t>四、关于</w:t>
      </w:r>
      <w:r>
        <w:rPr>
          <w:rFonts w:hint="eastAsia" w:ascii="黑体" w:hAnsi="华文楷体" w:eastAsia="黑体"/>
          <w:sz w:val="32"/>
          <w:szCs w:val="32"/>
          <w:lang w:val="en-US" w:eastAsia="zh-CN"/>
        </w:rPr>
        <w:t>唐山海港经济开发区海港消防救援大队</w:t>
      </w:r>
      <w:r>
        <w:rPr>
          <w:rFonts w:ascii="黑体" w:hAnsi="华文楷体" w:eastAsia="黑体" w:cstheme="minorBidi"/>
          <w:kern w:val="2"/>
          <w:lang w:val="en-US" w:bidi="ar-SA"/>
        </w:rPr>
        <w:t>202</w:t>
      </w:r>
      <w:r>
        <w:rPr>
          <w:rFonts w:hint="eastAsia" w:ascii="黑体" w:hAnsi="华文楷体" w:eastAsia="黑体" w:cstheme="minorBidi"/>
          <w:kern w:val="2"/>
          <w:lang w:val="en-US" w:eastAsia="zh-CN" w:bidi="ar-SA"/>
        </w:rPr>
        <w:t>5</w:t>
      </w:r>
      <w:r>
        <w:rPr>
          <w:rFonts w:ascii="黑体" w:hAnsi="华文楷体" w:eastAsia="黑体" w:cstheme="minorBidi"/>
          <w:kern w:val="2"/>
          <w:lang w:val="en-US" w:bidi="ar-SA"/>
        </w:rPr>
        <w:t xml:space="preserve"> 年财政拨款收支预算情况总体说明</w:t>
      </w:r>
    </w:p>
    <w:p w14:paraId="2572D15E">
      <w:pPr>
        <w:pStyle w:val="2"/>
        <w:spacing w:line="600" w:lineRule="exact"/>
        <w:ind w:firstLine="640" w:firstLineChars="200"/>
        <w:jc w:val="both"/>
        <w:rPr>
          <w:rFonts w:hint="eastAsia" w:eastAsia="仿宋_GB2312"/>
          <w:color w:val="FF0000"/>
          <w:lang w:eastAsia="zh-CN"/>
        </w:rPr>
      </w:pPr>
      <w:r>
        <w:rPr>
          <w:rFonts w:hint="eastAsia" w:ascii="仿宋_GB2312" w:hAnsi="华文楷体" w:eastAsia="仿宋_GB2312"/>
          <w:sz w:val="32"/>
          <w:szCs w:val="32"/>
          <w:lang w:val="en-US" w:eastAsia="zh-CN"/>
        </w:rPr>
        <w:t>唐山海港经济开发区消防救援大队本级</w:t>
      </w:r>
      <w:r>
        <w:rPr>
          <w:rFonts w:ascii="仿宋_GB2312" w:hAnsi="华文楷体" w:eastAsia="仿宋_GB2312" w:cstheme="minorBidi"/>
          <w:kern w:val="2"/>
          <w:lang w:val="en-US" w:bidi="ar-SA"/>
        </w:rPr>
        <w:t>202</w:t>
      </w:r>
      <w:r>
        <w:rPr>
          <w:rFonts w:hint="eastAsia" w:ascii="仿宋_GB2312" w:hAnsi="华文楷体" w:eastAsia="仿宋_GB2312" w:cstheme="minorBidi"/>
          <w:kern w:val="2"/>
          <w:lang w:val="en-US" w:eastAsia="zh-CN" w:bidi="ar-SA"/>
        </w:rPr>
        <w:t>5</w:t>
      </w:r>
      <w:r>
        <w:rPr>
          <w:rFonts w:ascii="仿宋_GB2312" w:hAnsi="华文楷体" w:eastAsia="仿宋_GB2312" w:cstheme="minorBidi"/>
          <w:kern w:val="2"/>
          <w:lang w:val="en-US" w:bidi="ar-SA"/>
        </w:rPr>
        <w:t xml:space="preserve"> 年财政拨款收支总预算</w:t>
      </w:r>
      <w:r>
        <w:rPr>
          <w:rFonts w:hint="eastAsia" w:ascii="仿宋_GB2312" w:hAnsi="华文楷体" w:eastAsia="仿宋_GB2312" w:cstheme="minorBidi"/>
          <w:kern w:val="2"/>
          <w:lang w:val="en-US" w:eastAsia="zh-CN" w:bidi="ar-SA"/>
        </w:rPr>
        <w:t>23.6</w:t>
      </w:r>
      <w:r>
        <w:rPr>
          <w:rFonts w:ascii="仿宋_GB2312" w:hAnsi="华文楷体" w:eastAsia="仿宋_GB2312" w:cstheme="minorBidi"/>
          <w:kern w:val="2"/>
          <w:lang w:val="en-US" w:bidi="ar-SA"/>
        </w:rPr>
        <w:t>万元。</w:t>
      </w:r>
      <w:r>
        <w:rPr>
          <w:rFonts w:hint="eastAsia" w:ascii="仿宋_GB2312" w:hAnsi="华文楷体" w:eastAsia="仿宋_GB2312" w:cstheme="minorBidi"/>
          <w:kern w:val="2"/>
          <w:lang w:val="en-US" w:eastAsia="zh-CN" w:bidi="ar-SA"/>
        </w:rPr>
        <w:t>收入全部为一般公共预算拨款，</w:t>
      </w:r>
      <w:r>
        <w:rPr>
          <w:rFonts w:ascii="仿宋_GB2312" w:hAnsi="华文楷体" w:eastAsia="仿宋_GB2312" w:cstheme="minorBidi"/>
          <w:kern w:val="2"/>
          <w:lang w:val="en-US" w:bidi="ar-SA"/>
        </w:rPr>
        <w:t>包括：一般公共预算拨款本年收入</w:t>
      </w:r>
      <w:r>
        <w:rPr>
          <w:rFonts w:hint="eastAsia" w:ascii="仿宋_GB2312" w:hAnsi="华文楷体" w:eastAsia="仿宋_GB2312" w:cstheme="minorBidi"/>
          <w:kern w:val="2"/>
          <w:lang w:val="en-US" w:eastAsia="zh-CN" w:bidi="ar-SA"/>
        </w:rPr>
        <w:t>23.6</w:t>
      </w:r>
      <w:r>
        <w:rPr>
          <w:rFonts w:ascii="仿宋_GB2312" w:hAnsi="华文楷体" w:eastAsia="仿宋_GB2312" w:cstheme="minorBidi"/>
          <w:kern w:val="2"/>
          <w:lang w:val="en-US" w:bidi="ar-SA"/>
        </w:rPr>
        <w:t>万元，支出包括：灾害防治及应急管理支出</w:t>
      </w:r>
      <w:r>
        <w:rPr>
          <w:rFonts w:hint="eastAsia" w:ascii="仿宋_GB2312" w:hAnsi="华文楷体" w:eastAsia="仿宋_GB2312" w:cstheme="minorBidi"/>
          <w:kern w:val="2"/>
          <w:lang w:val="en-US" w:eastAsia="zh-CN" w:bidi="ar-SA"/>
        </w:rPr>
        <w:t>23.6</w:t>
      </w:r>
      <w:r>
        <w:rPr>
          <w:rFonts w:ascii="仿宋_GB2312" w:hAnsi="华文楷体" w:eastAsia="仿宋_GB2312" w:cstheme="minorBidi"/>
          <w:kern w:val="2"/>
          <w:lang w:val="en-US" w:bidi="ar-SA"/>
        </w:rPr>
        <w:t>万元</w:t>
      </w:r>
      <w:r>
        <w:rPr>
          <w:rFonts w:hint="eastAsia" w:ascii="仿宋_GB2312" w:hAnsi="华文楷体" w:eastAsia="仿宋_GB2312" w:cstheme="minorBidi"/>
          <w:kern w:val="2"/>
          <w:lang w:val="en-US" w:eastAsia="zh-CN" w:bidi="ar-SA"/>
        </w:rPr>
        <w:t>。</w:t>
      </w:r>
    </w:p>
    <w:p w14:paraId="56B7034D">
      <w:pPr>
        <w:spacing w:line="600" w:lineRule="exact"/>
        <w:ind w:firstLine="640" w:firstLineChars="200"/>
        <w:jc w:val="left"/>
        <w:rPr>
          <w:rFonts w:ascii="仿宋_GB2312" w:hAnsi="华文楷体" w:eastAsia="仿宋_GB2312"/>
          <w:sz w:val="32"/>
          <w:szCs w:val="32"/>
        </w:rPr>
      </w:pPr>
      <w:r>
        <w:rPr>
          <w:rFonts w:hint="eastAsia" w:ascii="黑体" w:hAnsi="华文楷体" w:eastAsia="黑体"/>
          <w:sz w:val="32"/>
          <w:szCs w:val="32"/>
        </w:rPr>
        <w:t>五、关于</w:t>
      </w:r>
      <w:r>
        <w:rPr>
          <w:rFonts w:hint="eastAsia" w:ascii="黑体" w:hAnsi="华文楷体" w:eastAsia="黑体"/>
          <w:sz w:val="32"/>
          <w:szCs w:val="32"/>
          <w:lang w:val="en-US" w:eastAsia="zh-CN"/>
        </w:rPr>
        <w:t>唐山海港经济开发区消防救援大队</w:t>
      </w:r>
      <w:r>
        <w:rPr>
          <w:rFonts w:hint="eastAsia" w:ascii="黑体" w:hAnsi="华文楷体" w:eastAsia="黑体"/>
          <w:sz w:val="32"/>
          <w:szCs w:val="32"/>
        </w:rPr>
        <w:t>202</w:t>
      </w:r>
      <w:r>
        <w:rPr>
          <w:rFonts w:hint="eastAsia" w:ascii="黑体" w:hAnsi="华文楷体" w:eastAsia="黑体"/>
          <w:sz w:val="32"/>
          <w:szCs w:val="32"/>
          <w:lang w:val="en-US" w:eastAsia="zh-CN"/>
        </w:rPr>
        <w:t>5</w:t>
      </w:r>
      <w:r>
        <w:rPr>
          <w:rFonts w:hint="eastAsia" w:ascii="黑体" w:hAnsi="华文楷体" w:eastAsia="黑体"/>
          <w:sz w:val="32"/>
          <w:szCs w:val="32"/>
        </w:rPr>
        <w:t>年一般公共预算当年拨款情况说明</w:t>
      </w:r>
    </w:p>
    <w:p w14:paraId="7B2C8CEF">
      <w:pPr>
        <w:spacing w:line="600" w:lineRule="exact"/>
        <w:ind w:firstLine="640" w:firstLineChars="200"/>
        <w:rPr>
          <w:rFonts w:ascii="华文楷体" w:hAnsi="华文楷体" w:eastAsia="华文楷体"/>
          <w:sz w:val="32"/>
          <w:szCs w:val="32"/>
        </w:rPr>
      </w:pPr>
      <w:r>
        <w:rPr>
          <w:rFonts w:hint="eastAsia" w:ascii="华文楷体" w:hAnsi="华文楷体" w:eastAsia="华文楷体"/>
          <w:sz w:val="32"/>
          <w:szCs w:val="32"/>
        </w:rPr>
        <w:t>（一）一般公共预算当年拨款规模变化情况说明。</w:t>
      </w:r>
    </w:p>
    <w:p w14:paraId="36D9FA1A">
      <w:pPr>
        <w:spacing w:line="600" w:lineRule="exact"/>
        <w:ind w:firstLine="640" w:firstLineChars="200"/>
        <w:rPr>
          <w:rFonts w:hint="eastAsia" w:ascii="仿宋_GB2312" w:hAnsi="华文楷体" w:eastAsia="仿宋_GB2312"/>
          <w:color w:val="000000" w:themeColor="text1"/>
          <w:sz w:val="32"/>
          <w:szCs w:val="32"/>
          <w:lang w:eastAsia="zh-CN"/>
          <w14:textFill>
            <w14:solidFill>
              <w14:schemeClr w14:val="tx1"/>
            </w14:solidFill>
          </w14:textFill>
        </w:rPr>
      </w:pPr>
      <w:r>
        <w:rPr>
          <w:rFonts w:hint="eastAsia" w:ascii="仿宋_GB2312" w:hAnsi="华文楷体" w:eastAsia="仿宋_GB2312"/>
          <w:sz w:val="32"/>
          <w:szCs w:val="32"/>
          <w:lang w:val="en-US" w:eastAsia="zh-CN"/>
        </w:rPr>
        <w:t>唐山海港经济开发区消防救援大队</w:t>
      </w:r>
      <w:r>
        <w:rPr>
          <w:rFonts w:hint="eastAsia" w:ascii="仿宋_GB2312" w:hAnsi="华文楷体" w:eastAsia="仿宋_GB2312"/>
          <w:sz w:val="32"/>
          <w:szCs w:val="32"/>
        </w:rPr>
        <w:t>202</w:t>
      </w:r>
      <w:r>
        <w:rPr>
          <w:rFonts w:hint="eastAsia" w:ascii="仿宋_GB2312" w:hAnsi="华文楷体" w:eastAsia="仿宋_GB2312"/>
          <w:sz w:val="32"/>
          <w:szCs w:val="32"/>
          <w:lang w:val="en-US" w:eastAsia="zh-CN"/>
        </w:rPr>
        <w:t>5</w:t>
      </w:r>
      <w:r>
        <w:rPr>
          <w:rFonts w:hint="eastAsia" w:ascii="仿宋_GB2312" w:hAnsi="华文楷体" w:eastAsia="仿宋_GB2312"/>
          <w:sz w:val="32"/>
          <w:szCs w:val="32"/>
        </w:rPr>
        <w:t>年一般公共预算当年拨款</w:t>
      </w:r>
      <w:r>
        <w:rPr>
          <w:rFonts w:hint="eastAsia" w:ascii="仿宋_GB2312" w:hAnsi="华文楷体" w:eastAsia="仿宋_GB2312"/>
          <w:sz w:val="32"/>
          <w:szCs w:val="32"/>
          <w:lang w:val="en-US" w:eastAsia="zh-CN"/>
        </w:rPr>
        <w:t>23.6</w:t>
      </w:r>
      <w:r>
        <w:rPr>
          <w:rFonts w:hint="eastAsia" w:ascii="仿宋_GB2312" w:hAnsi="华文楷体" w:eastAsia="仿宋_GB2312"/>
          <w:sz w:val="32"/>
          <w:szCs w:val="32"/>
        </w:rPr>
        <w:t>万元，比202</w:t>
      </w:r>
      <w:r>
        <w:rPr>
          <w:rFonts w:hint="eastAsia" w:ascii="仿宋_GB2312" w:hAnsi="华文楷体" w:eastAsia="仿宋_GB2312"/>
          <w:sz w:val="32"/>
          <w:szCs w:val="32"/>
          <w:lang w:val="en-US" w:eastAsia="zh-CN"/>
        </w:rPr>
        <w:t>4</w:t>
      </w:r>
      <w:r>
        <w:rPr>
          <w:rFonts w:hint="eastAsia" w:ascii="仿宋_GB2312" w:hAnsi="华文楷体" w:eastAsia="仿宋_GB2312"/>
          <w:sz w:val="32"/>
          <w:szCs w:val="32"/>
        </w:rPr>
        <w:t>年</w:t>
      </w:r>
      <w:r>
        <w:rPr>
          <w:rFonts w:hint="eastAsia" w:ascii="仿宋_GB2312" w:hAnsi="华文楷体" w:eastAsia="仿宋_GB2312"/>
          <w:sz w:val="32"/>
          <w:szCs w:val="32"/>
          <w:lang w:eastAsia="zh-CN"/>
        </w:rPr>
        <w:t>多</w:t>
      </w:r>
      <w:r>
        <w:rPr>
          <w:rFonts w:hint="eastAsia" w:ascii="仿宋_GB2312" w:hAnsi="华文楷体" w:eastAsia="仿宋_GB2312"/>
          <w:sz w:val="32"/>
          <w:szCs w:val="32"/>
          <w:lang w:val="en-US" w:eastAsia="zh-CN"/>
        </w:rPr>
        <w:t>20.85</w:t>
      </w:r>
      <w:r>
        <w:rPr>
          <w:rFonts w:hint="eastAsia" w:ascii="仿宋_GB2312" w:hAnsi="华文楷体" w:eastAsia="仿宋_GB2312"/>
          <w:color w:val="000000" w:themeColor="text1"/>
          <w:sz w:val="32"/>
          <w:szCs w:val="32"/>
          <w14:textFill>
            <w14:solidFill>
              <w14:schemeClr w14:val="tx1"/>
            </w14:solidFill>
          </w14:textFill>
        </w:rPr>
        <w:t>万元。</w:t>
      </w:r>
      <w:r>
        <w:rPr>
          <w:rFonts w:hint="eastAsia" w:ascii="仿宋_GB2312" w:hAnsi="华文楷体" w:eastAsia="仿宋_GB2312"/>
          <w:color w:val="000000" w:themeColor="text1"/>
          <w:sz w:val="32"/>
          <w:szCs w:val="32"/>
          <w:lang w:eastAsia="zh-CN"/>
          <w14:textFill>
            <w14:solidFill>
              <w14:schemeClr w14:val="tx1"/>
            </w14:solidFill>
          </w14:textFill>
        </w:rPr>
        <w:t>增加了日常经费支出。</w:t>
      </w:r>
    </w:p>
    <w:p w14:paraId="54B0A8FD">
      <w:pPr>
        <w:spacing w:line="600" w:lineRule="exact"/>
        <w:ind w:firstLine="640" w:firstLineChars="200"/>
        <w:rPr>
          <w:rFonts w:ascii="仿宋_GB2312" w:hAnsi="华文楷体" w:eastAsia="仿宋_GB2312"/>
          <w:sz w:val="32"/>
          <w:szCs w:val="32"/>
        </w:rPr>
      </w:pPr>
      <w:r>
        <w:rPr>
          <w:rFonts w:hint="eastAsia" w:ascii="华文楷体" w:hAnsi="华文楷体" w:eastAsia="华文楷体"/>
          <w:sz w:val="32"/>
          <w:szCs w:val="32"/>
        </w:rPr>
        <w:t>（二）一般公共预算当年拨款结构情况说明。</w:t>
      </w:r>
    </w:p>
    <w:p w14:paraId="087CC7AB">
      <w:pPr>
        <w:spacing w:line="600" w:lineRule="exact"/>
        <w:ind w:firstLine="640" w:firstLineChars="200"/>
        <w:rPr>
          <w:rFonts w:ascii="仿宋_GB2312" w:hAnsi="华文楷体" w:eastAsia="仿宋_GB2312"/>
          <w:sz w:val="32"/>
          <w:szCs w:val="32"/>
        </w:rPr>
      </w:pPr>
      <w:r>
        <w:rPr>
          <w:rFonts w:ascii="仿宋_GB2312" w:hAnsi="华文楷体" w:eastAsia="仿宋_GB2312"/>
          <w:sz w:val="32"/>
          <w:szCs w:val="32"/>
        </w:rPr>
        <w:t>灾害防治及应急管理支出</w:t>
      </w:r>
      <w:r>
        <w:rPr>
          <w:rFonts w:hint="eastAsia" w:ascii="仿宋_GB2312" w:hAnsi="华文楷体" w:eastAsia="仿宋_GB2312"/>
          <w:sz w:val="32"/>
          <w:szCs w:val="32"/>
          <w:lang w:val="en-US" w:eastAsia="zh-CN"/>
        </w:rPr>
        <w:t>23.6</w:t>
      </w:r>
      <w:r>
        <w:rPr>
          <w:rFonts w:ascii="仿宋_GB2312" w:hAnsi="华文楷体" w:eastAsia="仿宋_GB2312"/>
          <w:sz w:val="32"/>
          <w:szCs w:val="32"/>
        </w:rPr>
        <w:t>万元</w:t>
      </w:r>
      <w:r>
        <w:rPr>
          <w:rFonts w:hint="eastAsia" w:ascii="仿宋_GB2312" w:hAnsi="华文楷体" w:eastAsia="仿宋_GB2312"/>
          <w:sz w:val="32"/>
          <w:szCs w:val="32"/>
        </w:rPr>
        <w:t>，</w:t>
      </w:r>
      <w:r>
        <w:rPr>
          <w:rFonts w:ascii="仿宋_GB2312" w:hAnsi="华文楷体" w:eastAsia="仿宋_GB2312"/>
          <w:sz w:val="32"/>
          <w:szCs w:val="32"/>
        </w:rPr>
        <w:t>占</w:t>
      </w:r>
      <w:r>
        <w:rPr>
          <w:rFonts w:hint="eastAsia" w:ascii="仿宋_GB2312" w:hAnsi="华文楷体" w:eastAsia="仿宋_GB2312"/>
          <w:sz w:val="32"/>
          <w:szCs w:val="32"/>
          <w:lang w:val="en-US" w:eastAsia="zh-CN"/>
        </w:rPr>
        <w:t>100</w:t>
      </w:r>
      <w:r>
        <w:rPr>
          <w:rFonts w:hint="eastAsia" w:ascii="仿宋_GB2312" w:hAnsi="华文楷体" w:eastAsia="仿宋_GB2312"/>
          <w:sz w:val="32"/>
          <w:szCs w:val="32"/>
        </w:rPr>
        <w:t>%</w:t>
      </w:r>
    </w:p>
    <w:p w14:paraId="13B24CAF">
      <w:pPr>
        <w:spacing w:line="600" w:lineRule="exact"/>
        <w:ind w:firstLine="640" w:firstLineChars="200"/>
        <w:rPr>
          <w:rFonts w:ascii="仿宋_GB2312" w:hAnsi="华文楷体" w:eastAsia="仿宋_GB2312"/>
          <w:color w:val="auto"/>
          <w:sz w:val="32"/>
          <w:szCs w:val="32"/>
        </w:rPr>
      </w:pPr>
      <w:r>
        <w:rPr>
          <w:rFonts w:hint="eastAsia" w:ascii="华文楷体" w:hAnsi="华文楷体" w:eastAsia="华文楷体"/>
          <w:color w:val="auto"/>
          <w:sz w:val="32"/>
          <w:szCs w:val="32"/>
        </w:rPr>
        <w:t>（三）一般公共预算按照支出功能分类情况说明。</w:t>
      </w:r>
    </w:p>
    <w:p w14:paraId="45BF71BC">
      <w:pPr>
        <w:spacing w:line="600" w:lineRule="exact"/>
        <w:ind w:firstLine="640" w:firstLineChars="200"/>
        <w:rPr>
          <w:rFonts w:ascii="仿宋_GB2312" w:hAnsi="华文楷体" w:eastAsia="仿宋_GB2312"/>
          <w:color w:val="000000" w:themeColor="text1"/>
          <w:sz w:val="32"/>
          <w:szCs w:val="32"/>
          <w14:textFill>
            <w14:solidFill>
              <w14:schemeClr w14:val="tx1"/>
            </w14:solidFill>
          </w14:textFill>
        </w:rPr>
      </w:pPr>
      <w:r>
        <w:rPr>
          <w:rFonts w:hint="eastAsia" w:ascii="仿宋_GB2312" w:hAnsi="华文楷体" w:eastAsia="仿宋_GB2312"/>
          <w:color w:val="auto"/>
          <w:sz w:val="32"/>
          <w:szCs w:val="32"/>
        </w:rPr>
        <w:t>按照支出功能分类</w:t>
      </w:r>
      <w:r>
        <w:rPr>
          <w:rFonts w:ascii="仿宋_GB2312" w:hAnsi="华文楷体" w:eastAsia="仿宋_GB2312"/>
          <w:color w:val="auto"/>
          <w:sz w:val="32"/>
          <w:szCs w:val="32"/>
        </w:rPr>
        <w:t>灾害防治及应急管理主要是：22402</w:t>
      </w:r>
      <w:r>
        <w:rPr>
          <w:rFonts w:hint="eastAsia" w:ascii="仿宋_GB2312" w:hAnsi="华文楷体" w:eastAsia="仿宋_GB2312"/>
          <w:color w:val="auto"/>
          <w:sz w:val="32"/>
          <w:szCs w:val="32"/>
          <w:lang w:val="en-US" w:eastAsia="zh-CN"/>
        </w:rPr>
        <w:t>01</w:t>
      </w:r>
      <w:r>
        <w:rPr>
          <w:rFonts w:hint="eastAsia" w:ascii="仿宋_GB2312" w:hAnsi="华文楷体" w:eastAsia="仿宋_GB2312"/>
          <w:color w:val="auto"/>
          <w:sz w:val="32"/>
          <w:szCs w:val="32"/>
          <w:lang w:eastAsia="zh-CN"/>
        </w:rPr>
        <w:t>行政运行</w:t>
      </w:r>
      <w:r>
        <w:rPr>
          <w:rFonts w:ascii="仿宋_GB2312" w:hAnsi="华文楷体" w:eastAsia="仿宋_GB2312"/>
          <w:color w:val="auto"/>
          <w:sz w:val="32"/>
          <w:szCs w:val="32"/>
        </w:rPr>
        <w:t>科目，202</w:t>
      </w:r>
      <w:r>
        <w:rPr>
          <w:rFonts w:hint="eastAsia" w:ascii="仿宋_GB2312" w:hAnsi="华文楷体" w:eastAsia="仿宋_GB2312"/>
          <w:color w:val="auto"/>
          <w:sz w:val="32"/>
          <w:szCs w:val="32"/>
          <w:lang w:val="en-US" w:eastAsia="zh-CN"/>
        </w:rPr>
        <w:t>5</w:t>
      </w:r>
      <w:r>
        <w:rPr>
          <w:rFonts w:ascii="仿宋_GB2312" w:hAnsi="华文楷体" w:eastAsia="仿宋_GB2312"/>
          <w:color w:val="auto"/>
          <w:sz w:val="32"/>
          <w:szCs w:val="32"/>
        </w:rPr>
        <w:t xml:space="preserve"> 年预算数为</w:t>
      </w:r>
      <w:r>
        <w:rPr>
          <w:rFonts w:hint="eastAsia" w:ascii="仿宋_GB2312" w:hAnsi="华文楷体" w:eastAsia="仿宋_GB2312"/>
          <w:color w:val="auto"/>
          <w:sz w:val="32"/>
          <w:szCs w:val="32"/>
          <w:lang w:val="en-US" w:eastAsia="zh-CN"/>
        </w:rPr>
        <w:t>23.6</w:t>
      </w:r>
      <w:r>
        <w:rPr>
          <w:rFonts w:ascii="仿宋_GB2312" w:hAnsi="华文楷体" w:eastAsia="仿宋_GB2312"/>
          <w:color w:val="auto"/>
          <w:sz w:val="32"/>
          <w:szCs w:val="32"/>
        </w:rPr>
        <w:t>万元，占一般公共预算支出的</w:t>
      </w:r>
      <w:r>
        <w:rPr>
          <w:rFonts w:hint="eastAsia" w:ascii="仿宋_GB2312" w:hAnsi="华文楷体" w:eastAsia="仿宋_GB2312"/>
          <w:color w:val="auto"/>
          <w:sz w:val="32"/>
          <w:szCs w:val="32"/>
          <w:lang w:val="en-US" w:eastAsia="zh-CN"/>
        </w:rPr>
        <w:t>100</w:t>
      </w:r>
      <w:r>
        <w:rPr>
          <w:rFonts w:hint="eastAsia" w:ascii="仿宋_GB2312" w:hAnsi="华文楷体" w:eastAsia="仿宋_GB2312"/>
          <w:color w:val="auto"/>
          <w:sz w:val="32"/>
          <w:szCs w:val="32"/>
        </w:rPr>
        <w:t>%</w:t>
      </w:r>
      <w:r>
        <w:rPr>
          <w:rFonts w:ascii="仿宋_GB2312" w:hAnsi="华文楷体" w:eastAsia="仿宋_GB2312"/>
          <w:color w:val="auto"/>
          <w:sz w:val="32"/>
          <w:szCs w:val="32"/>
        </w:rPr>
        <w:t>，</w:t>
      </w:r>
      <w:r>
        <w:rPr>
          <w:rFonts w:ascii="仿宋_GB2312" w:hAnsi="华文楷体" w:eastAsia="仿宋_GB2312"/>
          <w:color w:val="000000" w:themeColor="text1"/>
          <w:sz w:val="32"/>
          <w:szCs w:val="32"/>
          <w14:textFill>
            <w14:solidFill>
              <w14:schemeClr w14:val="tx1"/>
            </w14:solidFill>
          </w14:textFill>
        </w:rPr>
        <w:t>主要为用于消防救援队伍人员</w:t>
      </w:r>
      <w:r>
        <w:rPr>
          <w:rFonts w:hint="eastAsia" w:ascii="仿宋_GB2312" w:hAnsi="华文楷体" w:eastAsia="仿宋_GB2312"/>
          <w:color w:val="000000" w:themeColor="text1"/>
          <w:sz w:val="32"/>
          <w:szCs w:val="32"/>
          <w:lang w:eastAsia="zh-CN"/>
          <w14:textFill>
            <w14:solidFill>
              <w14:schemeClr w14:val="tx1"/>
            </w14:solidFill>
          </w14:textFill>
        </w:rPr>
        <w:t>日常经费</w:t>
      </w:r>
      <w:r>
        <w:rPr>
          <w:rFonts w:ascii="仿宋_GB2312" w:hAnsi="华文楷体" w:eastAsia="仿宋_GB2312"/>
          <w:color w:val="000000" w:themeColor="text1"/>
          <w:sz w:val="32"/>
          <w:szCs w:val="32"/>
          <w14:textFill>
            <w14:solidFill>
              <w14:schemeClr w14:val="tx1"/>
            </w14:solidFill>
          </w14:textFill>
        </w:rPr>
        <w:t>方面的支出</w:t>
      </w:r>
      <w:r>
        <w:rPr>
          <w:rFonts w:hint="eastAsia" w:ascii="仿宋_GB2312" w:hAnsi="华文楷体" w:eastAsia="仿宋_GB2312"/>
          <w:color w:val="000000" w:themeColor="text1"/>
          <w:sz w:val="32"/>
          <w:szCs w:val="32"/>
          <w14:textFill>
            <w14:solidFill>
              <w14:schemeClr w14:val="tx1"/>
            </w14:solidFill>
          </w14:textFill>
        </w:rPr>
        <w:t>。</w:t>
      </w:r>
    </w:p>
    <w:p w14:paraId="62BFE346">
      <w:pPr>
        <w:spacing w:line="600" w:lineRule="exact"/>
        <w:ind w:firstLine="640" w:firstLineChars="200"/>
        <w:rPr>
          <w:rFonts w:hint="eastAsia" w:ascii="仿宋_GB2312" w:hAnsi="华文楷体" w:eastAsia="仿宋_GB2312"/>
          <w:color w:val="FF0000"/>
          <w:sz w:val="32"/>
          <w:szCs w:val="32"/>
          <w:lang w:eastAsia="zh-CN"/>
        </w:rPr>
      </w:pPr>
      <w:r>
        <w:rPr>
          <w:rFonts w:hint="eastAsia" w:ascii="仿宋_GB2312" w:hAnsi="华文楷体" w:eastAsia="仿宋_GB2312"/>
          <w:color w:val="auto"/>
          <w:sz w:val="32"/>
          <w:szCs w:val="32"/>
          <w:lang w:val="en-US" w:eastAsia="zh-CN"/>
        </w:rPr>
        <w:t>1</w:t>
      </w:r>
      <w:r>
        <w:rPr>
          <w:rFonts w:hint="eastAsia" w:ascii="仿宋_GB2312" w:hAnsi="华文楷体" w:eastAsia="仿宋_GB2312"/>
          <w:color w:val="auto"/>
          <w:sz w:val="32"/>
          <w:szCs w:val="32"/>
        </w:rPr>
        <w:t>、灾害防治及应急管理支出（类）消防救援事务（款）</w:t>
      </w:r>
      <w:r>
        <w:rPr>
          <w:rFonts w:hint="eastAsia" w:ascii="仿宋_GB2312" w:hAnsi="华文楷体" w:eastAsia="仿宋_GB2312"/>
          <w:color w:val="000000" w:themeColor="text1"/>
          <w:sz w:val="32"/>
          <w:szCs w:val="32"/>
          <w14:textFill>
            <w14:solidFill>
              <w14:schemeClr w14:val="tx1"/>
            </w14:solidFill>
          </w14:textFill>
        </w:rPr>
        <w:t>行政运行（项）202</w:t>
      </w:r>
      <w:r>
        <w:rPr>
          <w:rFonts w:hint="eastAsia" w:ascii="仿宋_GB2312" w:hAnsi="华文楷体" w:eastAsia="仿宋_GB2312"/>
          <w:color w:val="000000" w:themeColor="text1"/>
          <w:sz w:val="32"/>
          <w:szCs w:val="32"/>
          <w:lang w:val="en-US" w:eastAsia="zh-CN"/>
          <w14:textFill>
            <w14:solidFill>
              <w14:schemeClr w14:val="tx1"/>
            </w14:solidFill>
          </w14:textFill>
        </w:rPr>
        <w:t>5</w:t>
      </w:r>
      <w:r>
        <w:rPr>
          <w:rFonts w:hint="eastAsia" w:ascii="仿宋_GB2312" w:hAnsi="华文楷体" w:eastAsia="仿宋_GB2312"/>
          <w:color w:val="000000" w:themeColor="text1"/>
          <w:sz w:val="32"/>
          <w:szCs w:val="32"/>
          <w14:textFill>
            <w14:solidFill>
              <w14:schemeClr w14:val="tx1"/>
            </w14:solidFill>
          </w14:textFill>
        </w:rPr>
        <w:t>年预算数为</w:t>
      </w:r>
      <w:r>
        <w:rPr>
          <w:rFonts w:hint="eastAsia" w:ascii="仿宋_GB2312" w:hAnsi="华文楷体" w:eastAsia="仿宋_GB2312"/>
          <w:color w:val="000000" w:themeColor="text1"/>
          <w:sz w:val="32"/>
          <w:szCs w:val="32"/>
          <w:lang w:val="en-US" w:eastAsia="zh-CN"/>
          <w14:textFill>
            <w14:solidFill>
              <w14:schemeClr w14:val="tx1"/>
            </w14:solidFill>
          </w14:textFill>
        </w:rPr>
        <w:t>23.6</w:t>
      </w:r>
      <w:r>
        <w:rPr>
          <w:rFonts w:hint="eastAsia" w:ascii="仿宋_GB2312" w:hAnsi="华文楷体" w:eastAsia="仿宋_GB2312"/>
          <w:color w:val="000000" w:themeColor="text1"/>
          <w:sz w:val="32"/>
          <w:szCs w:val="32"/>
          <w14:textFill>
            <w14:solidFill>
              <w14:schemeClr w14:val="tx1"/>
            </w14:solidFill>
          </w14:textFill>
        </w:rPr>
        <w:t xml:space="preserve"> 万元，比 202</w:t>
      </w:r>
      <w:r>
        <w:rPr>
          <w:rFonts w:hint="eastAsia" w:ascii="仿宋_GB2312" w:hAnsi="华文楷体" w:eastAsia="仿宋_GB2312"/>
          <w:color w:val="000000" w:themeColor="text1"/>
          <w:sz w:val="32"/>
          <w:szCs w:val="32"/>
          <w:lang w:val="en-US" w:eastAsia="zh-CN"/>
          <w14:textFill>
            <w14:solidFill>
              <w14:schemeClr w14:val="tx1"/>
            </w14:solidFill>
          </w14:textFill>
        </w:rPr>
        <w:t>4</w:t>
      </w:r>
      <w:r>
        <w:rPr>
          <w:rFonts w:hint="eastAsia" w:ascii="仿宋_GB2312" w:hAnsi="华文楷体" w:eastAsia="仿宋_GB2312"/>
          <w:color w:val="000000" w:themeColor="text1"/>
          <w:sz w:val="32"/>
          <w:szCs w:val="32"/>
          <w14:textFill>
            <w14:solidFill>
              <w14:schemeClr w14:val="tx1"/>
            </w14:solidFill>
          </w14:textFill>
        </w:rPr>
        <w:t xml:space="preserve"> 年</w:t>
      </w:r>
      <w:r>
        <w:rPr>
          <w:rFonts w:hint="eastAsia" w:ascii="仿宋_GB2312" w:hAnsi="华文楷体" w:eastAsia="仿宋_GB2312"/>
          <w:color w:val="000000" w:themeColor="text1"/>
          <w:sz w:val="32"/>
          <w:szCs w:val="32"/>
          <w:lang w:val="en-US" w:eastAsia="zh-CN"/>
          <w14:textFill>
            <w14:solidFill>
              <w14:schemeClr w14:val="tx1"/>
            </w14:solidFill>
          </w14:textFill>
        </w:rPr>
        <w:t>增加</w:t>
      </w:r>
      <w:r>
        <w:rPr>
          <w:rFonts w:hint="eastAsia" w:ascii="仿宋_GB2312" w:hAnsi="华文楷体" w:eastAsia="仿宋_GB2312"/>
          <w:color w:val="000000" w:themeColor="text1"/>
          <w:sz w:val="32"/>
          <w:szCs w:val="32"/>
          <w:lang w:eastAsia="zh-CN"/>
          <w14:textFill>
            <w14:solidFill>
              <w14:schemeClr w14:val="tx1"/>
            </w14:solidFill>
          </w14:textFill>
        </w:rPr>
        <w:t>了</w:t>
      </w:r>
      <w:r>
        <w:rPr>
          <w:rFonts w:hint="eastAsia" w:ascii="仿宋_GB2312" w:hAnsi="华文楷体" w:eastAsia="仿宋_GB2312"/>
          <w:color w:val="000000" w:themeColor="text1"/>
          <w:sz w:val="32"/>
          <w:szCs w:val="32"/>
          <w:lang w:val="en-US" w:eastAsia="zh-CN"/>
          <w14:textFill>
            <w14:solidFill>
              <w14:schemeClr w14:val="tx1"/>
            </w14:solidFill>
          </w14:textFill>
        </w:rPr>
        <w:t>20.85</w:t>
      </w:r>
      <w:r>
        <w:rPr>
          <w:rFonts w:hint="eastAsia" w:ascii="仿宋_GB2312" w:hAnsi="华文楷体" w:eastAsia="仿宋_GB2312"/>
          <w:color w:val="000000" w:themeColor="text1"/>
          <w:sz w:val="32"/>
          <w:szCs w:val="32"/>
          <w14:textFill>
            <w14:solidFill>
              <w14:schemeClr w14:val="tx1"/>
            </w14:solidFill>
          </w14:textFill>
        </w:rPr>
        <w:t>万元，</w:t>
      </w:r>
      <w:r>
        <w:rPr>
          <w:rFonts w:hint="eastAsia" w:ascii="仿宋_GB2312" w:hAnsi="华文楷体" w:eastAsia="仿宋_GB2312"/>
          <w:color w:val="000000" w:themeColor="text1"/>
          <w:sz w:val="32"/>
          <w:szCs w:val="32"/>
          <w:lang w:val="en-US" w:eastAsia="zh-CN"/>
          <w14:textFill>
            <w14:solidFill>
              <w14:schemeClr w14:val="tx1"/>
            </w14:solidFill>
          </w14:textFill>
        </w:rPr>
        <w:t>主要因为日常经费增加</w:t>
      </w:r>
      <w:r>
        <w:rPr>
          <w:rFonts w:hint="eastAsia" w:ascii="仿宋_GB2312" w:hAnsi="华文楷体" w:eastAsia="仿宋_GB2312"/>
          <w:color w:val="000000" w:themeColor="text1"/>
          <w:sz w:val="32"/>
          <w:szCs w:val="32"/>
          <w:lang w:eastAsia="zh-CN"/>
          <w14:textFill>
            <w14:solidFill>
              <w14:schemeClr w14:val="tx1"/>
            </w14:solidFill>
          </w14:textFill>
        </w:rPr>
        <w:t>。</w:t>
      </w:r>
    </w:p>
    <w:p w14:paraId="688246A7">
      <w:pPr>
        <w:spacing w:line="600" w:lineRule="exact"/>
        <w:ind w:firstLine="640" w:firstLineChars="200"/>
        <w:jc w:val="left"/>
        <w:rPr>
          <w:rFonts w:ascii="黑体" w:hAnsi="华文楷体" w:eastAsia="黑体"/>
          <w:color w:val="auto"/>
          <w:sz w:val="32"/>
          <w:szCs w:val="32"/>
        </w:rPr>
      </w:pPr>
      <w:r>
        <w:rPr>
          <w:rFonts w:hint="eastAsia" w:ascii="黑体" w:hAnsi="华文楷体" w:eastAsia="黑体"/>
          <w:color w:val="auto"/>
          <w:sz w:val="32"/>
          <w:szCs w:val="32"/>
        </w:rPr>
        <w:t>六、关于</w:t>
      </w:r>
      <w:r>
        <w:rPr>
          <w:rFonts w:hint="eastAsia" w:ascii="黑体" w:hAnsi="华文楷体" w:eastAsia="黑体"/>
          <w:color w:val="auto"/>
          <w:sz w:val="32"/>
          <w:szCs w:val="32"/>
          <w:lang w:val="en-US" w:eastAsia="zh-CN"/>
        </w:rPr>
        <w:t>海港经济开发区消防救援大队</w:t>
      </w:r>
      <w:r>
        <w:rPr>
          <w:rFonts w:hint="eastAsia" w:ascii="黑体" w:hAnsi="华文楷体" w:eastAsia="黑体"/>
          <w:color w:val="auto"/>
          <w:sz w:val="32"/>
          <w:szCs w:val="32"/>
        </w:rPr>
        <w:t>202</w:t>
      </w:r>
      <w:r>
        <w:rPr>
          <w:rFonts w:hint="eastAsia" w:ascii="黑体" w:hAnsi="华文楷体" w:eastAsia="黑体"/>
          <w:color w:val="auto"/>
          <w:sz w:val="32"/>
          <w:szCs w:val="32"/>
          <w:lang w:val="en-US" w:eastAsia="zh-CN"/>
        </w:rPr>
        <w:t>5</w:t>
      </w:r>
      <w:r>
        <w:rPr>
          <w:rFonts w:hint="eastAsia" w:ascii="黑体" w:hAnsi="华文楷体" w:eastAsia="黑体"/>
          <w:color w:val="auto"/>
          <w:sz w:val="32"/>
          <w:szCs w:val="32"/>
        </w:rPr>
        <w:t>年一般公共预算基本支出情况说明</w:t>
      </w:r>
    </w:p>
    <w:p w14:paraId="7FF6E55B">
      <w:pPr>
        <w:spacing w:line="600" w:lineRule="exact"/>
        <w:ind w:firstLine="640" w:firstLineChars="200"/>
        <w:rPr>
          <w:rFonts w:hint="eastAsia" w:ascii="仿宋_GB2312" w:hAnsi="华文楷体" w:eastAsia="仿宋_GB2312"/>
          <w:color w:val="auto"/>
          <w:sz w:val="32"/>
          <w:szCs w:val="32"/>
          <w:lang w:eastAsia="zh-CN"/>
        </w:rPr>
      </w:pPr>
      <w:r>
        <w:rPr>
          <w:rFonts w:hint="eastAsia" w:ascii="仿宋_GB2312" w:hAnsi="华文楷体" w:eastAsia="仿宋_GB2312"/>
          <w:color w:val="auto"/>
          <w:sz w:val="32"/>
          <w:szCs w:val="32"/>
          <w:lang w:eastAsia="zh-CN"/>
        </w:rPr>
        <w:t>唐山海港经济开发区消防救援大队</w:t>
      </w:r>
      <w:r>
        <w:rPr>
          <w:rFonts w:hint="eastAsia" w:ascii="仿宋_GB2312" w:hAnsi="华文楷体" w:eastAsia="仿宋_GB2312"/>
          <w:color w:val="auto"/>
          <w:sz w:val="32"/>
          <w:szCs w:val="32"/>
        </w:rPr>
        <w:t>202</w:t>
      </w:r>
      <w:r>
        <w:rPr>
          <w:rFonts w:hint="eastAsia" w:ascii="仿宋_GB2312" w:hAnsi="华文楷体" w:eastAsia="仿宋_GB2312"/>
          <w:color w:val="auto"/>
          <w:sz w:val="32"/>
          <w:szCs w:val="32"/>
          <w:lang w:val="en-US" w:eastAsia="zh-CN"/>
        </w:rPr>
        <w:t>5</w:t>
      </w:r>
      <w:r>
        <w:rPr>
          <w:rFonts w:hint="eastAsia" w:ascii="仿宋_GB2312" w:hAnsi="华文楷体" w:eastAsia="仿宋_GB2312"/>
          <w:color w:val="auto"/>
          <w:sz w:val="32"/>
          <w:szCs w:val="32"/>
        </w:rPr>
        <w:t>年</w:t>
      </w:r>
      <w:r>
        <w:rPr>
          <w:rFonts w:ascii="仿宋_GB2312" w:hAnsi="华文楷体" w:eastAsia="仿宋_GB2312" w:cs="Times New Roman"/>
          <w:color w:val="auto"/>
          <w:kern w:val="2"/>
          <w:sz w:val="32"/>
          <w:szCs w:val="32"/>
          <w:lang w:val="en-US" w:eastAsia="zh-CN" w:bidi="ar-SA"/>
        </w:rPr>
        <w:t>一般公共预算基本支出</w:t>
      </w:r>
      <w:r>
        <w:rPr>
          <w:rFonts w:hint="eastAsia" w:ascii="仿宋_GB2312" w:hAnsi="华文楷体" w:eastAsia="仿宋_GB2312" w:cs="Times New Roman"/>
          <w:color w:val="auto"/>
          <w:kern w:val="2"/>
          <w:sz w:val="32"/>
          <w:szCs w:val="32"/>
          <w:lang w:val="en-US" w:eastAsia="zh-CN" w:bidi="ar-SA"/>
        </w:rPr>
        <w:t>23.6</w:t>
      </w:r>
      <w:r>
        <w:rPr>
          <w:rFonts w:ascii="仿宋_GB2312" w:hAnsi="华文楷体" w:eastAsia="仿宋_GB2312" w:cs="Times New Roman"/>
          <w:color w:val="auto"/>
          <w:kern w:val="2"/>
          <w:sz w:val="32"/>
          <w:szCs w:val="32"/>
          <w:lang w:val="en-US" w:eastAsia="zh-CN" w:bidi="ar-SA"/>
        </w:rPr>
        <w:t>万元</w:t>
      </w:r>
      <w:r>
        <w:rPr>
          <w:rFonts w:hint="eastAsia" w:ascii="仿宋_GB2312" w:hAnsi="华文楷体" w:eastAsia="仿宋_GB2312" w:cs="Times New Roman"/>
          <w:color w:val="auto"/>
          <w:kern w:val="2"/>
          <w:sz w:val="32"/>
          <w:szCs w:val="32"/>
          <w:lang w:val="en-US" w:eastAsia="zh-CN" w:bidi="ar-SA"/>
        </w:rPr>
        <w:t>，</w:t>
      </w:r>
      <w:r>
        <w:rPr>
          <w:rFonts w:ascii="仿宋_GB2312" w:hAnsi="华文楷体" w:eastAsia="仿宋_GB2312" w:cs="Times New Roman"/>
          <w:color w:val="auto"/>
          <w:kern w:val="2"/>
          <w:sz w:val="32"/>
          <w:szCs w:val="32"/>
          <w:lang w:val="en-US" w:eastAsia="zh-CN" w:bidi="ar-SA"/>
        </w:rPr>
        <w:t>主要包括其他商品和服务支出</w:t>
      </w:r>
      <w:r>
        <w:rPr>
          <w:rFonts w:hint="eastAsia" w:ascii="仿宋_GB2312" w:hAnsi="华文楷体" w:eastAsia="仿宋_GB2312" w:cs="Times New Roman"/>
          <w:color w:val="auto"/>
          <w:kern w:val="2"/>
          <w:sz w:val="32"/>
          <w:szCs w:val="32"/>
          <w:lang w:val="en-US" w:eastAsia="zh-CN" w:bidi="ar-SA"/>
        </w:rPr>
        <w:t>和维修费</w:t>
      </w:r>
      <w:r>
        <w:rPr>
          <w:rFonts w:hint="eastAsia" w:ascii="仿宋_GB2312" w:hAnsi="华文楷体" w:eastAsia="仿宋_GB2312"/>
          <w:color w:val="auto"/>
          <w:sz w:val="32"/>
          <w:szCs w:val="32"/>
          <w:lang w:eastAsia="zh-CN"/>
        </w:rPr>
        <w:t>。</w:t>
      </w:r>
    </w:p>
    <w:p w14:paraId="521FFC09">
      <w:pPr>
        <w:spacing w:line="600" w:lineRule="exact"/>
        <w:ind w:firstLine="640" w:firstLineChars="200"/>
        <w:rPr>
          <w:rFonts w:ascii="仿宋_GB2312" w:hAnsi="华文楷体" w:eastAsia="仿宋_GB2312"/>
          <w:color w:val="auto"/>
          <w:sz w:val="32"/>
          <w:szCs w:val="32"/>
        </w:rPr>
      </w:pPr>
      <w:r>
        <w:rPr>
          <w:rFonts w:hint="eastAsia" w:ascii="黑体" w:hAnsi="华文楷体" w:eastAsia="黑体"/>
          <w:color w:val="auto"/>
          <w:sz w:val="32"/>
          <w:szCs w:val="32"/>
        </w:rPr>
        <w:t>七、关于</w:t>
      </w:r>
      <w:r>
        <w:rPr>
          <w:rFonts w:hint="eastAsia" w:ascii="黑体" w:hAnsi="华文楷体" w:eastAsia="黑体"/>
          <w:color w:val="auto"/>
          <w:sz w:val="32"/>
          <w:szCs w:val="32"/>
          <w:lang w:val="en-US" w:eastAsia="zh-CN"/>
        </w:rPr>
        <w:t>唐山海港经济开发区消防救援大队</w:t>
      </w:r>
      <w:r>
        <w:rPr>
          <w:rFonts w:hint="eastAsia" w:ascii="黑体" w:hAnsi="华文楷体" w:eastAsia="黑体"/>
          <w:color w:val="auto"/>
          <w:sz w:val="32"/>
          <w:szCs w:val="32"/>
        </w:rPr>
        <w:t>202</w:t>
      </w:r>
      <w:r>
        <w:rPr>
          <w:rFonts w:hint="eastAsia" w:ascii="黑体" w:hAnsi="华文楷体" w:eastAsia="黑体"/>
          <w:color w:val="auto"/>
          <w:sz w:val="32"/>
          <w:szCs w:val="32"/>
          <w:lang w:val="en-US" w:eastAsia="zh-CN"/>
        </w:rPr>
        <w:t>5</w:t>
      </w:r>
      <w:r>
        <w:rPr>
          <w:rFonts w:hint="eastAsia" w:ascii="黑体" w:hAnsi="华文楷体" w:eastAsia="黑体"/>
          <w:color w:val="auto"/>
          <w:sz w:val="32"/>
          <w:szCs w:val="32"/>
        </w:rPr>
        <w:t>年“三公”经费预算情况说明</w:t>
      </w:r>
    </w:p>
    <w:p w14:paraId="6424DF7D">
      <w:pPr>
        <w:spacing w:line="600" w:lineRule="exact"/>
        <w:ind w:firstLine="640" w:firstLineChars="200"/>
        <w:rPr>
          <w:rFonts w:hint="default" w:ascii="仿宋_GB2312" w:hAnsi="华文楷体" w:eastAsia="仿宋_GB2312"/>
          <w:color w:val="auto"/>
          <w:kern w:val="0"/>
          <w:sz w:val="32"/>
          <w:szCs w:val="32"/>
          <w:lang w:val="en-US" w:eastAsia="zh-CN"/>
        </w:rPr>
      </w:pPr>
      <w:r>
        <w:rPr>
          <w:rFonts w:hint="eastAsia" w:ascii="仿宋_GB2312" w:hAnsi="华文楷体" w:eastAsia="仿宋_GB2312"/>
          <w:color w:val="auto"/>
          <w:kern w:val="0"/>
          <w:sz w:val="32"/>
          <w:szCs w:val="32"/>
          <w:lang w:eastAsia="zh-CN"/>
        </w:rPr>
        <w:t>唐山海港经济开发区消防救援大队</w:t>
      </w:r>
      <w:r>
        <w:rPr>
          <w:rFonts w:hint="eastAsia" w:ascii="仿宋_GB2312" w:hAnsi="华文楷体" w:eastAsia="仿宋_GB2312"/>
          <w:color w:val="auto"/>
          <w:kern w:val="0"/>
          <w:sz w:val="32"/>
          <w:szCs w:val="32"/>
          <w:lang w:val="en-US" w:eastAsia="zh-CN"/>
        </w:rPr>
        <w:t>2025年没有“三公”经费预算安排。</w:t>
      </w:r>
    </w:p>
    <w:p w14:paraId="0FFFCFBE">
      <w:pPr>
        <w:spacing w:line="600" w:lineRule="exact"/>
        <w:ind w:firstLine="640" w:firstLineChars="200"/>
        <w:rPr>
          <w:rFonts w:ascii="仿宋_GB2312" w:hAnsi="华文楷体" w:eastAsia="仿宋_GB2312"/>
          <w:color w:val="auto"/>
          <w:sz w:val="32"/>
          <w:szCs w:val="32"/>
        </w:rPr>
      </w:pPr>
      <w:r>
        <w:rPr>
          <w:rFonts w:hint="eastAsia" w:ascii="黑体" w:hAnsi="华文楷体" w:eastAsia="黑体"/>
          <w:color w:val="auto"/>
          <w:sz w:val="32"/>
          <w:szCs w:val="32"/>
        </w:rPr>
        <w:t>八、关于</w:t>
      </w:r>
      <w:r>
        <w:rPr>
          <w:rFonts w:hint="eastAsia" w:ascii="黑体" w:hAnsi="华文楷体" w:eastAsia="黑体"/>
          <w:color w:val="auto"/>
          <w:sz w:val="32"/>
          <w:szCs w:val="32"/>
          <w:lang w:val="en-US" w:eastAsia="zh-CN"/>
        </w:rPr>
        <w:t>唐山海港经济开发区消防救援大队</w:t>
      </w:r>
      <w:r>
        <w:rPr>
          <w:rFonts w:hint="eastAsia" w:ascii="黑体" w:hAnsi="华文楷体" w:eastAsia="黑体"/>
          <w:color w:val="auto"/>
          <w:sz w:val="32"/>
          <w:szCs w:val="32"/>
        </w:rPr>
        <w:t>20</w:t>
      </w:r>
      <w:r>
        <w:rPr>
          <w:rFonts w:hint="eastAsia" w:ascii="黑体" w:hAnsi="华文楷体" w:eastAsia="黑体"/>
          <w:color w:val="auto"/>
          <w:sz w:val="32"/>
          <w:szCs w:val="32"/>
          <w:lang w:val="en-US" w:eastAsia="zh-CN"/>
        </w:rPr>
        <w:t>25</w:t>
      </w:r>
      <w:r>
        <w:rPr>
          <w:rFonts w:hint="eastAsia" w:ascii="黑体" w:hAnsi="华文楷体" w:eastAsia="黑体"/>
          <w:color w:val="auto"/>
          <w:sz w:val="32"/>
          <w:szCs w:val="32"/>
        </w:rPr>
        <w:t>年政府性基金预算支出情况的说明</w:t>
      </w:r>
    </w:p>
    <w:p w14:paraId="7B883E23">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lang w:val="en-US" w:eastAsia="zh-CN"/>
        </w:rPr>
        <w:t>唐山海港开发区消防救援大队</w:t>
      </w:r>
      <w:r>
        <w:rPr>
          <w:rFonts w:hint="eastAsia" w:ascii="仿宋_GB2312" w:hAnsi="华文楷体" w:eastAsia="仿宋_GB2312"/>
          <w:color w:val="auto"/>
          <w:sz w:val="32"/>
          <w:szCs w:val="32"/>
        </w:rPr>
        <w:t>202</w:t>
      </w:r>
      <w:r>
        <w:rPr>
          <w:rFonts w:hint="eastAsia" w:ascii="仿宋_GB2312" w:hAnsi="华文楷体" w:eastAsia="仿宋_GB2312"/>
          <w:color w:val="auto"/>
          <w:sz w:val="32"/>
          <w:szCs w:val="32"/>
          <w:lang w:val="en-US" w:eastAsia="zh-CN"/>
        </w:rPr>
        <w:t>5</w:t>
      </w:r>
      <w:r>
        <w:rPr>
          <w:rFonts w:hint="eastAsia" w:ascii="仿宋_GB2312" w:hAnsi="华文楷体" w:eastAsia="仿宋_GB2312"/>
          <w:color w:val="auto"/>
          <w:sz w:val="32"/>
          <w:szCs w:val="32"/>
        </w:rPr>
        <w:t>年没有使用政府性基金预算拨款安排支出。</w:t>
      </w:r>
    </w:p>
    <w:p w14:paraId="0CC8E4DD">
      <w:pPr>
        <w:spacing w:line="600" w:lineRule="exact"/>
        <w:ind w:firstLine="640" w:firstLineChars="200"/>
        <w:rPr>
          <w:rFonts w:ascii="仿宋_GB2312" w:hAnsi="华文楷体" w:eastAsia="仿宋_GB2312"/>
          <w:color w:val="auto"/>
          <w:sz w:val="32"/>
          <w:szCs w:val="32"/>
        </w:rPr>
      </w:pPr>
      <w:r>
        <w:rPr>
          <w:rFonts w:hint="eastAsia" w:ascii="黑体" w:hAnsi="华文楷体" w:eastAsia="黑体"/>
          <w:color w:val="auto"/>
          <w:sz w:val="32"/>
          <w:szCs w:val="32"/>
        </w:rPr>
        <w:t>九、关于</w:t>
      </w:r>
      <w:r>
        <w:rPr>
          <w:rFonts w:hint="eastAsia" w:ascii="黑体" w:hAnsi="华文楷体" w:eastAsia="黑体"/>
          <w:color w:val="auto"/>
          <w:sz w:val="32"/>
          <w:szCs w:val="32"/>
          <w:lang w:val="en-US" w:eastAsia="zh-CN"/>
        </w:rPr>
        <w:t>唐山海港经济开发区消防救援大队</w:t>
      </w:r>
      <w:r>
        <w:rPr>
          <w:rFonts w:hint="eastAsia" w:ascii="黑体" w:hAnsi="华文楷体" w:eastAsia="黑体"/>
          <w:color w:val="auto"/>
          <w:sz w:val="32"/>
          <w:szCs w:val="32"/>
        </w:rPr>
        <w:t>202</w:t>
      </w:r>
      <w:r>
        <w:rPr>
          <w:rFonts w:hint="eastAsia" w:ascii="黑体" w:hAnsi="华文楷体" w:eastAsia="黑体"/>
          <w:color w:val="auto"/>
          <w:sz w:val="32"/>
          <w:szCs w:val="32"/>
          <w:lang w:val="en-US" w:eastAsia="zh-CN"/>
        </w:rPr>
        <w:t>5</w:t>
      </w:r>
      <w:r>
        <w:rPr>
          <w:rFonts w:hint="eastAsia" w:ascii="黑体" w:hAnsi="华文楷体" w:eastAsia="黑体"/>
          <w:color w:val="auto"/>
          <w:sz w:val="32"/>
          <w:szCs w:val="32"/>
        </w:rPr>
        <w:t>年国有资本经营预算情况的说明</w:t>
      </w:r>
    </w:p>
    <w:p w14:paraId="5BE69040">
      <w:pPr>
        <w:spacing w:line="600" w:lineRule="exact"/>
        <w:ind w:firstLine="640" w:firstLineChars="200"/>
        <w:rPr>
          <w:rFonts w:ascii="仿宋_GB2312" w:hAnsi="华文楷体" w:eastAsia="仿宋_GB2312"/>
          <w:color w:val="FF0000"/>
          <w:sz w:val="32"/>
          <w:szCs w:val="32"/>
        </w:rPr>
      </w:pPr>
      <w:r>
        <w:rPr>
          <w:rFonts w:hint="eastAsia" w:ascii="仿宋_GB2312" w:hAnsi="华文楷体" w:eastAsia="仿宋_GB2312"/>
          <w:color w:val="auto"/>
          <w:sz w:val="32"/>
          <w:szCs w:val="32"/>
          <w:lang w:val="en-US" w:eastAsia="zh-CN"/>
        </w:rPr>
        <w:t>唐山海港经济开发区消防救援大队</w:t>
      </w:r>
      <w:r>
        <w:rPr>
          <w:rFonts w:hint="eastAsia" w:ascii="仿宋_GB2312" w:hAnsi="华文楷体" w:eastAsia="仿宋_GB2312"/>
          <w:color w:val="auto"/>
          <w:sz w:val="32"/>
          <w:szCs w:val="32"/>
        </w:rPr>
        <w:t>202</w:t>
      </w:r>
      <w:r>
        <w:rPr>
          <w:rFonts w:hint="eastAsia" w:ascii="仿宋_GB2312" w:hAnsi="华文楷体" w:eastAsia="仿宋_GB2312"/>
          <w:color w:val="auto"/>
          <w:sz w:val="32"/>
          <w:szCs w:val="32"/>
          <w:lang w:val="en-US" w:eastAsia="zh-CN"/>
        </w:rPr>
        <w:t>5</w:t>
      </w:r>
      <w:r>
        <w:rPr>
          <w:rFonts w:hint="eastAsia" w:ascii="仿宋_GB2312" w:hAnsi="华文楷体" w:eastAsia="仿宋_GB2312"/>
          <w:color w:val="auto"/>
          <w:sz w:val="32"/>
          <w:szCs w:val="32"/>
        </w:rPr>
        <w:t>年没有使用国有资本经营预算拨款安排支出。</w:t>
      </w:r>
    </w:p>
    <w:p w14:paraId="01A0639D">
      <w:pPr>
        <w:spacing w:line="600" w:lineRule="exact"/>
        <w:ind w:firstLine="640" w:firstLineChars="200"/>
        <w:rPr>
          <w:rFonts w:ascii="仿宋_GB2312" w:hAnsi="华文楷体" w:eastAsia="仿宋_GB2312"/>
          <w:color w:val="auto"/>
          <w:sz w:val="32"/>
          <w:szCs w:val="32"/>
        </w:rPr>
      </w:pPr>
      <w:r>
        <w:rPr>
          <w:rFonts w:hint="eastAsia" w:ascii="黑体" w:hAnsi="华文楷体" w:eastAsia="黑体"/>
          <w:color w:val="auto"/>
          <w:sz w:val="32"/>
          <w:szCs w:val="32"/>
        </w:rPr>
        <w:t>十、其他重要事项的情况说明</w:t>
      </w:r>
    </w:p>
    <w:p w14:paraId="206720DD">
      <w:pPr>
        <w:spacing w:line="600" w:lineRule="exact"/>
        <w:ind w:firstLine="640" w:firstLineChars="200"/>
        <w:rPr>
          <w:rFonts w:ascii="华文楷体" w:hAnsi="华文楷体" w:eastAsia="华文楷体"/>
          <w:color w:val="auto"/>
          <w:sz w:val="32"/>
          <w:szCs w:val="32"/>
        </w:rPr>
      </w:pPr>
      <w:r>
        <w:rPr>
          <w:rFonts w:hint="eastAsia" w:ascii="华文楷体" w:hAnsi="华文楷体" w:eastAsia="华文楷体"/>
          <w:color w:val="auto"/>
          <w:sz w:val="32"/>
          <w:szCs w:val="32"/>
        </w:rPr>
        <w:t>（一）政府采购情况。</w:t>
      </w:r>
    </w:p>
    <w:p w14:paraId="199C24AF">
      <w:pPr>
        <w:spacing w:line="600" w:lineRule="exact"/>
        <w:ind w:firstLine="640" w:firstLineChars="200"/>
        <w:rPr>
          <w:rFonts w:hint="default" w:ascii="仿宋_GB2312" w:hAnsi="华文楷体" w:eastAsia="仿宋_GB2312" w:cs="Times New Roman"/>
          <w:color w:val="auto"/>
          <w:kern w:val="2"/>
          <w:sz w:val="32"/>
          <w:szCs w:val="32"/>
          <w:lang w:val="en-US" w:eastAsia="zh-CN" w:bidi="ar-SA"/>
        </w:rPr>
      </w:pPr>
      <w:r>
        <w:rPr>
          <w:rFonts w:hint="eastAsia" w:ascii="仿宋_GB2312" w:hAnsi="华文楷体" w:eastAsia="仿宋_GB2312"/>
          <w:color w:val="auto"/>
          <w:sz w:val="32"/>
          <w:szCs w:val="32"/>
          <w:lang w:val="en-US" w:eastAsia="zh-CN"/>
        </w:rPr>
        <w:t>唐山海港开发区消防救援大队</w:t>
      </w:r>
      <w:r>
        <w:rPr>
          <w:rFonts w:ascii="仿宋_GB2312" w:hAnsi="华文楷体" w:eastAsia="仿宋_GB2312" w:cs="Times New Roman"/>
          <w:color w:val="auto"/>
          <w:kern w:val="2"/>
          <w:sz w:val="32"/>
          <w:szCs w:val="32"/>
          <w:lang w:val="en-US" w:eastAsia="zh-CN" w:bidi="ar-SA"/>
        </w:rPr>
        <w:t>202</w:t>
      </w:r>
      <w:r>
        <w:rPr>
          <w:rFonts w:hint="eastAsia" w:ascii="仿宋_GB2312" w:hAnsi="华文楷体" w:eastAsia="仿宋_GB2312" w:cs="Times New Roman"/>
          <w:color w:val="auto"/>
          <w:kern w:val="2"/>
          <w:sz w:val="32"/>
          <w:szCs w:val="32"/>
          <w:lang w:val="en-US" w:eastAsia="zh-CN" w:bidi="ar-SA"/>
        </w:rPr>
        <w:t>5</w:t>
      </w:r>
      <w:r>
        <w:rPr>
          <w:rFonts w:ascii="仿宋_GB2312" w:hAnsi="华文楷体" w:eastAsia="仿宋_GB2312" w:cs="Times New Roman"/>
          <w:color w:val="auto"/>
          <w:kern w:val="2"/>
          <w:sz w:val="32"/>
          <w:szCs w:val="32"/>
          <w:lang w:val="en-US" w:eastAsia="zh-CN" w:bidi="ar-SA"/>
        </w:rPr>
        <w:t>年政府采购预算</w:t>
      </w:r>
      <w:r>
        <w:rPr>
          <w:rFonts w:hint="eastAsia" w:ascii="仿宋_GB2312" w:hAnsi="华文楷体" w:eastAsia="仿宋_GB2312" w:cs="Times New Roman"/>
          <w:color w:val="auto"/>
          <w:kern w:val="2"/>
          <w:sz w:val="32"/>
          <w:szCs w:val="32"/>
          <w:lang w:val="en-US" w:eastAsia="zh-CN" w:bidi="ar-SA"/>
        </w:rPr>
        <w:t>7.3万元。其中手持电台费6万元，预向地方财政做追加。</w:t>
      </w:r>
    </w:p>
    <w:p w14:paraId="4A9D373F">
      <w:pPr>
        <w:spacing w:line="600" w:lineRule="exact"/>
        <w:ind w:firstLine="640" w:firstLineChars="200"/>
        <w:rPr>
          <w:rFonts w:ascii="华文楷体" w:hAnsi="华文楷体" w:eastAsia="华文楷体"/>
          <w:color w:val="auto"/>
          <w:sz w:val="32"/>
          <w:szCs w:val="32"/>
        </w:rPr>
      </w:pPr>
      <w:r>
        <w:rPr>
          <w:rFonts w:hint="eastAsia" w:ascii="华文楷体" w:hAnsi="华文楷体" w:eastAsia="华文楷体"/>
          <w:color w:val="auto"/>
          <w:sz w:val="32"/>
          <w:szCs w:val="32"/>
        </w:rPr>
        <w:t>（二）国有资产占有使用情况。</w:t>
      </w:r>
    </w:p>
    <w:p w14:paraId="19EF8DD9">
      <w:pPr>
        <w:spacing w:line="600" w:lineRule="exact"/>
        <w:ind w:firstLine="640" w:firstLineChars="200"/>
        <w:rPr>
          <w:rFonts w:hint="eastAsia" w:ascii="仿宋" w:hAnsi="仿宋" w:eastAsia="仿宋"/>
          <w:kern w:val="0"/>
          <w:sz w:val="32"/>
          <w:szCs w:val="32"/>
          <w:lang w:eastAsia="zh-CN"/>
        </w:rPr>
      </w:pPr>
      <w:r>
        <w:rPr>
          <w:rFonts w:hint="eastAsia" w:ascii="仿宋_GB2312" w:hAnsi="华文楷体" w:eastAsia="仿宋_GB2312"/>
          <w:color w:val="auto"/>
          <w:sz w:val="32"/>
          <w:szCs w:val="32"/>
        </w:rPr>
        <w:t>截至</w:t>
      </w:r>
      <w:r>
        <w:rPr>
          <w:rFonts w:hint="eastAsia" w:ascii="仿宋_GB2312" w:hAnsi="华文楷体" w:eastAsia="仿宋_GB2312"/>
          <w:color w:val="auto"/>
          <w:sz w:val="32"/>
          <w:szCs w:val="32"/>
          <w:lang w:eastAsia="zh-CN"/>
        </w:rPr>
        <w:t>202</w:t>
      </w:r>
      <w:r>
        <w:rPr>
          <w:rFonts w:hint="eastAsia" w:ascii="仿宋_GB2312" w:hAnsi="华文楷体" w:eastAsia="仿宋_GB2312"/>
          <w:color w:val="auto"/>
          <w:sz w:val="32"/>
          <w:szCs w:val="32"/>
          <w:lang w:val="en-US" w:eastAsia="zh-CN"/>
        </w:rPr>
        <w:t>5</w:t>
      </w:r>
      <w:r>
        <w:rPr>
          <w:rFonts w:hint="eastAsia" w:ascii="仿宋_GB2312" w:hAnsi="华文楷体" w:eastAsia="仿宋_GB2312"/>
          <w:color w:val="auto"/>
          <w:sz w:val="32"/>
          <w:szCs w:val="32"/>
          <w:lang w:eastAsia="zh-CN"/>
        </w:rPr>
        <w:t>年</w:t>
      </w:r>
      <w:r>
        <w:rPr>
          <w:rFonts w:hint="eastAsia" w:ascii="仿宋_GB2312" w:hAnsi="华文楷体" w:eastAsia="仿宋_GB2312"/>
          <w:color w:val="auto"/>
          <w:sz w:val="32"/>
          <w:szCs w:val="32"/>
          <w:lang w:val="en-US" w:eastAsia="zh-CN"/>
        </w:rPr>
        <w:t>6</w:t>
      </w:r>
      <w:r>
        <w:rPr>
          <w:rFonts w:hint="eastAsia" w:ascii="仿宋_GB2312" w:hAnsi="华文楷体" w:eastAsia="仿宋_GB2312"/>
          <w:color w:val="auto"/>
          <w:sz w:val="32"/>
          <w:szCs w:val="32"/>
        </w:rPr>
        <w:t>月，共有车辆</w:t>
      </w:r>
      <w:r>
        <w:rPr>
          <w:rFonts w:hint="eastAsia" w:ascii="仿宋_GB2312" w:hAnsi="华文楷体" w:eastAsia="仿宋_GB2312"/>
          <w:color w:val="auto"/>
          <w:sz w:val="32"/>
          <w:szCs w:val="32"/>
          <w:lang w:val="en-US" w:eastAsia="zh-CN"/>
        </w:rPr>
        <w:t>9</w:t>
      </w:r>
      <w:r>
        <w:rPr>
          <w:rFonts w:hint="eastAsia" w:ascii="仿宋_GB2312" w:hAnsi="华文楷体" w:eastAsia="仿宋_GB2312"/>
          <w:color w:val="auto"/>
          <w:sz w:val="32"/>
          <w:szCs w:val="32"/>
        </w:rPr>
        <w:t>辆，</w:t>
      </w:r>
      <w:r>
        <w:rPr>
          <w:rFonts w:hint="eastAsia" w:ascii="仿宋" w:hAnsi="仿宋" w:eastAsia="仿宋"/>
          <w:kern w:val="0"/>
          <w:sz w:val="32"/>
          <w:szCs w:val="32"/>
        </w:rPr>
        <w:t>消防水罐车</w:t>
      </w:r>
      <w:r>
        <w:rPr>
          <w:rFonts w:ascii="仿宋" w:hAnsi="仿宋" w:eastAsia="仿宋"/>
          <w:kern w:val="0"/>
          <w:sz w:val="32"/>
          <w:szCs w:val="32"/>
        </w:rPr>
        <w:t>2</w:t>
      </w:r>
      <w:r>
        <w:rPr>
          <w:rFonts w:hint="eastAsia" w:ascii="仿宋" w:hAnsi="仿宋" w:eastAsia="仿宋"/>
          <w:kern w:val="0"/>
          <w:sz w:val="32"/>
          <w:szCs w:val="32"/>
        </w:rPr>
        <w:t>部（总载水量</w:t>
      </w:r>
      <w:r>
        <w:rPr>
          <w:rFonts w:hint="eastAsia" w:ascii="仿宋" w:hAnsi="仿宋" w:eastAsia="仿宋"/>
          <w:kern w:val="0"/>
          <w:sz w:val="32"/>
          <w:szCs w:val="32"/>
          <w:lang w:val="en-US" w:eastAsia="zh-CN"/>
        </w:rPr>
        <w:t>25.5</w:t>
      </w:r>
      <w:r>
        <w:rPr>
          <w:rFonts w:hint="eastAsia" w:ascii="仿宋" w:hAnsi="仿宋" w:eastAsia="仿宋"/>
          <w:kern w:val="0"/>
          <w:sz w:val="32"/>
          <w:szCs w:val="32"/>
        </w:rPr>
        <w:t>吨），泡沫车</w:t>
      </w:r>
      <w:r>
        <w:rPr>
          <w:rFonts w:hint="eastAsia" w:ascii="仿宋" w:hAnsi="仿宋" w:eastAsia="仿宋"/>
          <w:kern w:val="0"/>
          <w:sz w:val="32"/>
          <w:szCs w:val="32"/>
          <w:lang w:val="en-US" w:eastAsia="zh-CN"/>
        </w:rPr>
        <w:t>2</w:t>
      </w:r>
      <w:r>
        <w:rPr>
          <w:rFonts w:hint="eastAsia" w:ascii="仿宋" w:hAnsi="仿宋" w:eastAsia="仿宋"/>
          <w:kern w:val="0"/>
          <w:sz w:val="32"/>
          <w:szCs w:val="32"/>
        </w:rPr>
        <w:t>部（</w:t>
      </w:r>
      <w:r>
        <w:rPr>
          <w:rFonts w:hint="eastAsia" w:ascii="仿宋" w:hAnsi="仿宋" w:eastAsia="仿宋"/>
          <w:kern w:val="0"/>
          <w:sz w:val="32"/>
          <w:szCs w:val="32"/>
          <w:lang w:val="en-US" w:eastAsia="zh-CN"/>
        </w:rPr>
        <w:t>总载泡沫4吨</w:t>
      </w:r>
      <w:r>
        <w:rPr>
          <w:rFonts w:hint="eastAsia" w:ascii="仿宋" w:hAnsi="仿宋" w:eastAsia="仿宋"/>
          <w:kern w:val="0"/>
          <w:sz w:val="32"/>
          <w:szCs w:val="32"/>
        </w:rPr>
        <w:t>），</w:t>
      </w:r>
      <w:r>
        <w:rPr>
          <w:rFonts w:hint="eastAsia" w:ascii="仿宋" w:hAnsi="仿宋" w:eastAsia="仿宋"/>
          <w:kern w:val="0"/>
          <w:sz w:val="32"/>
          <w:szCs w:val="32"/>
          <w:lang w:val="en-US" w:eastAsia="zh-CN"/>
        </w:rPr>
        <w:t>城市主战消防车1部，</w:t>
      </w:r>
      <w:r>
        <w:rPr>
          <w:rFonts w:hint="eastAsia" w:ascii="仿宋" w:hAnsi="仿宋" w:eastAsia="仿宋"/>
          <w:kern w:val="0"/>
          <w:sz w:val="32"/>
          <w:szCs w:val="32"/>
        </w:rPr>
        <w:t>举高消防车</w:t>
      </w:r>
      <w:r>
        <w:rPr>
          <w:rFonts w:ascii="仿宋" w:hAnsi="仿宋" w:eastAsia="仿宋"/>
          <w:kern w:val="0"/>
          <w:sz w:val="32"/>
          <w:szCs w:val="32"/>
        </w:rPr>
        <w:t>1</w:t>
      </w:r>
      <w:r>
        <w:rPr>
          <w:rFonts w:hint="eastAsia" w:ascii="仿宋" w:hAnsi="仿宋" w:eastAsia="仿宋"/>
          <w:kern w:val="0"/>
          <w:sz w:val="32"/>
          <w:szCs w:val="32"/>
        </w:rPr>
        <w:t>部，抢险救援消防车</w:t>
      </w:r>
      <w:r>
        <w:rPr>
          <w:rFonts w:ascii="仿宋" w:hAnsi="仿宋" w:eastAsia="仿宋"/>
          <w:kern w:val="0"/>
          <w:sz w:val="32"/>
          <w:szCs w:val="32"/>
        </w:rPr>
        <w:t>1</w:t>
      </w:r>
      <w:r>
        <w:rPr>
          <w:rFonts w:hint="eastAsia" w:ascii="仿宋" w:hAnsi="仿宋" w:eastAsia="仿宋"/>
          <w:kern w:val="0"/>
          <w:sz w:val="32"/>
          <w:szCs w:val="32"/>
        </w:rPr>
        <w:t>部，宣传车</w:t>
      </w:r>
      <w:r>
        <w:rPr>
          <w:rFonts w:ascii="仿宋" w:hAnsi="仿宋" w:eastAsia="仿宋"/>
          <w:kern w:val="0"/>
          <w:sz w:val="32"/>
          <w:szCs w:val="32"/>
        </w:rPr>
        <w:t>1</w:t>
      </w:r>
      <w:r>
        <w:rPr>
          <w:rFonts w:hint="eastAsia" w:ascii="仿宋" w:hAnsi="仿宋" w:eastAsia="仿宋"/>
          <w:kern w:val="0"/>
          <w:sz w:val="32"/>
          <w:szCs w:val="32"/>
        </w:rPr>
        <w:t>辆，行政执勤车</w:t>
      </w:r>
      <w:r>
        <w:rPr>
          <w:rFonts w:ascii="仿宋" w:hAnsi="仿宋" w:eastAsia="仿宋"/>
          <w:kern w:val="0"/>
          <w:sz w:val="32"/>
          <w:szCs w:val="32"/>
        </w:rPr>
        <w:t>1</w:t>
      </w:r>
      <w:r>
        <w:rPr>
          <w:rFonts w:hint="eastAsia" w:ascii="仿宋" w:hAnsi="仿宋" w:eastAsia="仿宋"/>
          <w:kern w:val="0"/>
          <w:sz w:val="32"/>
          <w:szCs w:val="32"/>
        </w:rPr>
        <w:t>辆</w:t>
      </w:r>
      <w:r>
        <w:rPr>
          <w:rFonts w:hint="eastAsia" w:ascii="仿宋" w:hAnsi="仿宋" w:eastAsia="仿宋"/>
          <w:kern w:val="0"/>
          <w:sz w:val="32"/>
          <w:szCs w:val="32"/>
          <w:lang w:eastAsia="zh-CN"/>
        </w:rPr>
        <w:t>。</w:t>
      </w:r>
    </w:p>
    <w:p w14:paraId="5090C162">
      <w:pPr>
        <w:spacing w:line="600" w:lineRule="exact"/>
        <w:ind w:firstLine="640" w:firstLineChars="200"/>
        <w:rPr>
          <w:rFonts w:ascii="仿宋_GB2312" w:hAnsi="华文楷体" w:eastAsia="仿宋_GB2312"/>
          <w:color w:val="auto"/>
          <w:sz w:val="32"/>
          <w:szCs w:val="32"/>
        </w:rPr>
      </w:pPr>
      <w:r>
        <w:rPr>
          <w:rFonts w:hint="eastAsia" w:ascii="华文楷体" w:hAnsi="华文楷体" w:eastAsia="华文楷体"/>
          <w:color w:val="auto"/>
          <w:sz w:val="32"/>
          <w:szCs w:val="32"/>
        </w:rPr>
        <w:t>（三）机关运行经费。</w:t>
      </w:r>
    </w:p>
    <w:p w14:paraId="6E7E270F">
      <w:pPr>
        <w:spacing w:line="600" w:lineRule="exact"/>
        <w:ind w:firstLine="640" w:firstLineChars="200"/>
        <w:rPr>
          <w:rFonts w:ascii="仿宋_GB2312" w:hAnsi="华文楷体" w:eastAsia="仿宋_GB2312"/>
          <w:color w:val="000000" w:themeColor="text1"/>
          <w:sz w:val="32"/>
          <w:szCs w:val="32"/>
          <w14:textFill>
            <w14:solidFill>
              <w14:schemeClr w14:val="tx1"/>
            </w14:solidFill>
          </w14:textFill>
        </w:rPr>
      </w:pPr>
      <w:r>
        <w:rPr>
          <w:rFonts w:hint="eastAsia" w:ascii="仿宋_GB2312" w:hAnsi="华文楷体" w:eastAsia="仿宋_GB2312"/>
          <w:color w:val="000000" w:themeColor="text1"/>
          <w:sz w:val="32"/>
          <w:szCs w:val="32"/>
          <w14:textFill>
            <w14:solidFill>
              <w14:schemeClr w14:val="tx1"/>
            </w14:solidFill>
          </w14:textFill>
        </w:rPr>
        <w:t>202</w:t>
      </w:r>
      <w:r>
        <w:rPr>
          <w:rFonts w:hint="eastAsia" w:ascii="仿宋_GB2312" w:hAnsi="华文楷体" w:eastAsia="仿宋_GB2312"/>
          <w:color w:val="000000" w:themeColor="text1"/>
          <w:sz w:val="32"/>
          <w:szCs w:val="32"/>
          <w:lang w:val="en-US" w:eastAsia="zh-CN"/>
          <w14:textFill>
            <w14:solidFill>
              <w14:schemeClr w14:val="tx1"/>
            </w14:solidFill>
          </w14:textFill>
        </w:rPr>
        <w:t>5</w:t>
      </w:r>
      <w:r>
        <w:rPr>
          <w:rFonts w:hint="eastAsia" w:ascii="仿宋_GB2312" w:hAnsi="华文楷体" w:eastAsia="仿宋_GB2312"/>
          <w:color w:val="000000" w:themeColor="text1"/>
          <w:sz w:val="32"/>
          <w:szCs w:val="32"/>
          <w14:textFill>
            <w14:solidFill>
              <w14:schemeClr w14:val="tx1"/>
            </w14:solidFill>
          </w14:textFill>
        </w:rPr>
        <w:t>年机关运行经费财政拨款预算</w:t>
      </w:r>
      <w:r>
        <w:rPr>
          <w:rFonts w:hint="eastAsia" w:ascii="仿宋_GB2312" w:hAnsi="华文楷体" w:eastAsia="仿宋_GB2312"/>
          <w:color w:val="000000" w:themeColor="text1"/>
          <w:sz w:val="32"/>
          <w:szCs w:val="32"/>
          <w:lang w:val="en-US" w:eastAsia="zh-CN"/>
          <w14:textFill>
            <w14:solidFill>
              <w14:schemeClr w14:val="tx1"/>
            </w14:solidFill>
          </w14:textFill>
        </w:rPr>
        <w:t>23.6</w:t>
      </w:r>
      <w:r>
        <w:rPr>
          <w:rFonts w:hint="eastAsia" w:ascii="仿宋_GB2312" w:hAnsi="华文楷体" w:eastAsia="仿宋_GB2312"/>
          <w:color w:val="000000" w:themeColor="text1"/>
          <w:sz w:val="32"/>
          <w:szCs w:val="32"/>
          <w14:textFill>
            <w14:solidFill>
              <w14:schemeClr w14:val="tx1"/>
            </w14:solidFill>
          </w14:textFill>
        </w:rPr>
        <w:t>万元，比202</w:t>
      </w:r>
      <w:r>
        <w:rPr>
          <w:rFonts w:hint="eastAsia" w:ascii="仿宋_GB2312" w:hAnsi="华文楷体" w:eastAsia="仿宋_GB2312"/>
          <w:color w:val="000000" w:themeColor="text1"/>
          <w:sz w:val="32"/>
          <w:szCs w:val="32"/>
          <w:lang w:val="en-US" w:eastAsia="zh-CN"/>
          <w14:textFill>
            <w14:solidFill>
              <w14:schemeClr w14:val="tx1"/>
            </w14:solidFill>
          </w14:textFill>
        </w:rPr>
        <w:t>4</w:t>
      </w:r>
      <w:r>
        <w:rPr>
          <w:rFonts w:hint="eastAsia" w:ascii="仿宋_GB2312" w:hAnsi="华文楷体" w:eastAsia="仿宋_GB2312"/>
          <w:color w:val="000000" w:themeColor="text1"/>
          <w:sz w:val="32"/>
          <w:szCs w:val="32"/>
          <w14:textFill>
            <w14:solidFill>
              <w14:schemeClr w14:val="tx1"/>
            </w14:solidFill>
          </w14:textFill>
        </w:rPr>
        <w:t>年预算</w:t>
      </w:r>
      <w:r>
        <w:rPr>
          <w:rFonts w:hint="eastAsia" w:ascii="仿宋_GB2312" w:hAnsi="华文楷体" w:eastAsia="仿宋_GB2312"/>
          <w:color w:val="000000" w:themeColor="text1"/>
          <w:sz w:val="32"/>
          <w:szCs w:val="32"/>
          <w:lang w:eastAsia="zh-CN"/>
          <w14:textFill>
            <w14:solidFill>
              <w14:schemeClr w14:val="tx1"/>
            </w14:solidFill>
          </w14:textFill>
        </w:rPr>
        <w:t>增加</w:t>
      </w:r>
      <w:r>
        <w:rPr>
          <w:rFonts w:hint="eastAsia" w:ascii="仿宋_GB2312" w:hAnsi="华文楷体" w:eastAsia="仿宋_GB2312"/>
          <w:color w:val="000000" w:themeColor="text1"/>
          <w:sz w:val="32"/>
          <w:szCs w:val="32"/>
          <w:lang w:val="en-US" w:eastAsia="zh-CN"/>
          <w14:textFill>
            <w14:solidFill>
              <w14:schemeClr w14:val="tx1"/>
            </w14:solidFill>
          </w14:textFill>
        </w:rPr>
        <w:t>20.85</w:t>
      </w:r>
      <w:r>
        <w:rPr>
          <w:rFonts w:hint="eastAsia" w:ascii="仿宋_GB2312" w:hAnsi="华文楷体" w:eastAsia="仿宋_GB2312"/>
          <w:color w:val="000000" w:themeColor="text1"/>
          <w:sz w:val="32"/>
          <w:szCs w:val="32"/>
          <w14:textFill>
            <w14:solidFill>
              <w14:schemeClr w14:val="tx1"/>
            </w14:solidFill>
          </w14:textFill>
        </w:rPr>
        <w:t>万元，主要原因是：</w:t>
      </w:r>
      <w:r>
        <w:rPr>
          <w:rFonts w:hint="eastAsia" w:ascii="仿宋_GB2312" w:hAnsi="华文楷体" w:eastAsia="仿宋_GB2312"/>
          <w:color w:val="000000" w:themeColor="text1"/>
          <w:sz w:val="32"/>
          <w:szCs w:val="32"/>
          <w:lang w:eastAsia="zh-CN"/>
          <w14:textFill>
            <w14:solidFill>
              <w14:schemeClr w14:val="tx1"/>
            </w14:solidFill>
          </w14:textFill>
        </w:rPr>
        <w:t>日常经费增加</w:t>
      </w:r>
      <w:r>
        <w:rPr>
          <w:rFonts w:hint="eastAsia" w:ascii="仿宋_GB2312" w:hAnsi="华文楷体" w:eastAsia="仿宋_GB2312"/>
          <w:color w:val="000000" w:themeColor="text1"/>
          <w:sz w:val="32"/>
          <w:szCs w:val="32"/>
          <w14:textFill>
            <w14:solidFill>
              <w14:schemeClr w14:val="tx1"/>
            </w14:solidFill>
          </w14:textFill>
        </w:rPr>
        <w:t>。</w:t>
      </w:r>
    </w:p>
    <w:p w14:paraId="3707D98F">
      <w:pPr>
        <w:spacing w:line="600" w:lineRule="exact"/>
        <w:ind w:firstLine="640" w:firstLineChars="200"/>
        <w:rPr>
          <w:rFonts w:ascii="华文楷体" w:hAnsi="华文楷体" w:eastAsia="华文楷体"/>
          <w:color w:val="000000" w:themeColor="text1"/>
          <w:sz w:val="32"/>
          <w:szCs w:val="32"/>
          <w14:textFill>
            <w14:solidFill>
              <w14:schemeClr w14:val="tx1"/>
            </w14:solidFill>
          </w14:textFill>
        </w:rPr>
      </w:pPr>
      <w:r>
        <w:rPr>
          <w:rFonts w:hint="eastAsia" w:ascii="华文楷体" w:hAnsi="华文楷体" w:eastAsia="华文楷体"/>
          <w:color w:val="000000" w:themeColor="text1"/>
          <w:sz w:val="32"/>
          <w:szCs w:val="32"/>
          <w14:textFill>
            <w14:solidFill>
              <w14:schemeClr w14:val="tx1"/>
            </w14:solidFill>
          </w14:textFill>
        </w:rPr>
        <w:t>（四）预算绩效情况</w:t>
      </w:r>
    </w:p>
    <w:p w14:paraId="18561845">
      <w:pPr>
        <w:spacing w:line="600" w:lineRule="exact"/>
        <w:ind w:firstLine="640" w:firstLineChars="200"/>
        <w:rPr>
          <w:rFonts w:ascii="仿宋_GB2312" w:hAnsi="华文楷体" w:eastAsia="仿宋_GB2312"/>
          <w:color w:val="000000" w:themeColor="text1"/>
          <w:sz w:val="32"/>
          <w:szCs w:val="32"/>
          <w14:textFill>
            <w14:solidFill>
              <w14:schemeClr w14:val="tx1"/>
            </w14:solidFill>
          </w14:textFill>
        </w:rPr>
      </w:pPr>
      <w:r>
        <w:rPr>
          <w:rFonts w:hint="eastAsia" w:ascii="仿宋_GB2312" w:hAnsi="华文楷体" w:eastAsia="仿宋_GB2312"/>
          <w:color w:val="000000" w:themeColor="text1"/>
          <w:sz w:val="32"/>
          <w:szCs w:val="32"/>
          <w:lang w:eastAsia="zh-CN"/>
          <w14:textFill>
            <w14:solidFill>
              <w14:schemeClr w14:val="tx1"/>
            </w14:solidFill>
          </w14:textFill>
        </w:rPr>
        <w:t>202</w:t>
      </w:r>
      <w:r>
        <w:rPr>
          <w:rFonts w:hint="eastAsia" w:ascii="仿宋_GB2312" w:hAnsi="华文楷体" w:eastAsia="仿宋_GB2312"/>
          <w:color w:val="000000" w:themeColor="text1"/>
          <w:sz w:val="32"/>
          <w:szCs w:val="32"/>
          <w:lang w:val="en-US" w:eastAsia="zh-CN"/>
          <w14:textFill>
            <w14:solidFill>
              <w14:schemeClr w14:val="tx1"/>
            </w14:solidFill>
          </w14:textFill>
        </w:rPr>
        <w:t>5</w:t>
      </w:r>
      <w:r>
        <w:rPr>
          <w:rFonts w:hint="eastAsia" w:ascii="仿宋_GB2312" w:hAnsi="华文楷体" w:eastAsia="仿宋_GB2312"/>
          <w:color w:val="000000" w:themeColor="text1"/>
          <w:sz w:val="32"/>
          <w:szCs w:val="32"/>
          <w:lang w:eastAsia="zh-CN"/>
          <w14:textFill>
            <w14:solidFill>
              <w14:schemeClr w14:val="tx1"/>
            </w14:solidFill>
          </w14:textFill>
        </w:rPr>
        <w:t>年唐山海港消防救援大队</w:t>
      </w:r>
      <w:r>
        <w:rPr>
          <w:rFonts w:hint="eastAsia" w:ascii="仿宋_GB2312" w:hAnsi="华文楷体" w:eastAsia="仿宋_GB2312"/>
          <w:color w:val="000000" w:themeColor="text1"/>
          <w:sz w:val="32"/>
          <w:szCs w:val="32"/>
          <w14:textFill>
            <w14:solidFill>
              <w14:schemeClr w14:val="tx1"/>
            </w14:solidFill>
          </w14:textFill>
        </w:rPr>
        <w:t>项目支出全面实施绩效目标管理，涉及一般公共预算拨款</w:t>
      </w:r>
      <w:r>
        <w:rPr>
          <w:rFonts w:hint="eastAsia" w:ascii="仿宋_GB2312" w:hAnsi="华文楷体" w:eastAsia="仿宋_GB2312"/>
          <w:color w:val="000000" w:themeColor="text1"/>
          <w:sz w:val="32"/>
          <w:szCs w:val="32"/>
          <w:lang w:val="en-US" w:eastAsia="zh-CN"/>
          <w14:textFill>
            <w14:solidFill>
              <w14:schemeClr w14:val="tx1"/>
            </w14:solidFill>
          </w14:textFill>
        </w:rPr>
        <w:t>23.6</w:t>
      </w:r>
      <w:r>
        <w:rPr>
          <w:rFonts w:hint="eastAsia" w:ascii="仿宋_GB2312" w:hAnsi="华文楷体" w:eastAsia="仿宋_GB2312"/>
          <w:color w:val="000000" w:themeColor="text1"/>
          <w:sz w:val="32"/>
          <w:szCs w:val="32"/>
          <w14:textFill>
            <w14:solidFill>
              <w14:schemeClr w14:val="tx1"/>
            </w14:solidFill>
          </w14:textFill>
        </w:rPr>
        <w:t>万元。</w:t>
      </w:r>
    </w:p>
    <w:p w14:paraId="5A4658EA">
      <w:pPr>
        <w:spacing w:line="600" w:lineRule="exact"/>
        <w:rPr>
          <w:rFonts w:ascii="黑体" w:hAnsi="华文楷体" w:eastAsia="黑体"/>
          <w:color w:val="FF0000"/>
          <w:sz w:val="32"/>
          <w:szCs w:val="32"/>
        </w:rPr>
      </w:pPr>
    </w:p>
    <w:p w14:paraId="6A480E0B">
      <w:pPr>
        <w:pStyle w:val="2"/>
        <w:rPr>
          <w:color w:val="FF0000"/>
          <w:sz w:val="20"/>
        </w:rPr>
      </w:pPr>
    </w:p>
    <w:p w14:paraId="614E1C0C">
      <w:pPr>
        <w:pStyle w:val="2"/>
        <w:rPr>
          <w:color w:val="FF0000"/>
          <w:sz w:val="20"/>
        </w:rPr>
      </w:pPr>
    </w:p>
    <w:p w14:paraId="5B0076BC">
      <w:pPr>
        <w:pStyle w:val="2"/>
        <w:jc w:val="center"/>
        <w:rPr>
          <w:rFonts w:ascii="黑体" w:hAnsi="华文楷体" w:eastAsia="黑体"/>
          <w:color w:val="FF0000"/>
          <w:sz w:val="44"/>
          <w:szCs w:val="44"/>
        </w:rPr>
      </w:pPr>
    </w:p>
    <w:p w14:paraId="46DEE37C">
      <w:pPr>
        <w:pStyle w:val="2"/>
        <w:jc w:val="center"/>
        <w:rPr>
          <w:rFonts w:ascii="黑体" w:hAnsi="华文楷体" w:eastAsia="黑体"/>
          <w:color w:val="FF0000"/>
          <w:sz w:val="44"/>
          <w:szCs w:val="44"/>
        </w:rPr>
      </w:pPr>
    </w:p>
    <w:p w14:paraId="00E0D583">
      <w:pPr>
        <w:pStyle w:val="2"/>
        <w:jc w:val="center"/>
        <w:rPr>
          <w:rFonts w:ascii="黑体" w:hAnsi="华文楷体" w:eastAsia="黑体"/>
          <w:color w:val="FF0000"/>
          <w:sz w:val="44"/>
          <w:szCs w:val="44"/>
        </w:rPr>
      </w:pPr>
    </w:p>
    <w:p w14:paraId="52888973">
      <w:pPr>
        <w:pStyle w:val="2"/>
        <w:jc w:val="center"/>
        <w:rPr>
          <w:rFonts w:ascii="黑体" w:hAnsi="华文楷体" w:eastAsia="黑体"/>
          <w:color w:val="FF0000"/>
          <w:sz w:val="44"/>
          <w:szCs w:val="44"/>
        </w:rPr>
      </w:pPr>
    </w:p>
    <w:p w14:paraId="429A54B7">
      <w:pPr>
        <w:pStyle w:val="2"/>
        <w:jc w:val="center"/>
        <w:rPr>
          <w:rFonts w:ascii="黑体" w:hAnsi="华文楷体" w:eastAsia="黑体"/>
          <w:color w:val="FF0000"/>
          <w:sz w:val="44"/>
          <w:szCs w:val="44"/>
        </w:rPr>
      </w:pPr>
    </w:p>
    <w:p w14:paraId="2C9302DB">
      <w:pPr>
        <w:pStyle w:val="2"/>
        <w:jc w:val="center"/>
        <w:rPr>
          <w:rFonts w:ascii="黑体" w:hAnsi="华文楷体" w:eastAsia="黑体"/>
          <w:color w:val="FF0000"/>
          <w:sz w:val="44"/>
          <w:szCs w:val="44"/>
        </w:rPr>
      </w:pPr>
    </w:p>
    <w:p w14:paraId="2DA4C280">
      <w:pPr>
        <w:pStyle w:val="2"/>
        <w:jc w:val="center"/>
        <w:rPr>
          <w:rFonts w:ascii="黑体" w:hAnsi="华文楷体" w:eastAsia="黑体"/>
          <w:color w:val="FF0000"/>
          <w:sz w:val="44"/>
          <w:szCs w:val="44"/>
        </w:rPr>
      </w:pPr>
    </w:p>
    <w:p w14:paraId="46F3E8EA">
      <w:pPr>
        <w:pStyle w:val="2"/>
        <w:jc w:val="both"/>
        <w:rPr>
          <w:rFonts w:ascii="黑体" w:hAnsi="华文楷体" w:eastAsia="黑体"/>
          <w:color w:val="FF0000"/>
          <w:sz w:val="44"/>
          <w:szCs w:val="44"/>
        </w:rPr>
      </w:pPr>
    </w:p>
    <w:p w14:paraId="6767DB0D">
      <w:pPr>
        <w:pStyle w:val="2"/>
        <w:jc w:val="center"/>
        <w:rPr>
          <w:rFonts w:hint="eastAsia" w:ascii="黑体" w:hAnsi="华文楷体" w:eastAsia="黑体"/>
          <w:color w:val="auto"/>
          <w:sz w:val="44"/>
          <w:szCs w:val="44"/>
        </w:rPr>
      </w:pPr>
    </w:p>
    <w:p w14:paraId="6A9B3417">
      <w:pPr>
        <w:pStyle w:val="2"/>
        <w:jc w:val="center"/>
        <w:rPr>
          <w:rFonts w:hint="eastAsia" w:ascii="黑体" w:hAnsi="华文楷体" w:eastAsia="黑体"/>
          <w:color w:val="auto"/>
          <w:sz w:val="44"/>
          <w:szCs w:val="44"/>
        </w:rPr>
      </w:pPr>
    </w:p>
    <w:p w14:paraId="528FCACA">
      <w:pPr>
        <w:pStyle w:val="2"/>
        <w:jc w:val="center"/>
        <w:rPr>
          <w:rFonts w:hint="eastAsia" w:ascii="黑体" w:hAnsi="华文楷体" w:eastAsia="黑体"/>
          <w:color w:val="auto"/>
          <w:sz w:val="44"/>
          <w:szCs w:val="44"/>
        </w:rPr>
      </w:pPr>
    </w:p>
    <w:p w14:paraId="157596B1">
      <w:pPr>
        <w:pStyle w:val="2"/>
        <w:jc w:val="center"/>
        <w:rPr>
          <w:rFonts w:hint="eastAsia" w:ascii="黑体" w:hAnsi="华文楷体" w:eastAsia="黑体"/>
          <w:color w:val="auto"/>
          <w:sz w:val="44"/>
          <w:szCs w:val="44"/>
        </w:rPr>
      </w:pPr>
    </w:p>
    <w:p w14:paraId="7DCB738E">
      <w:pPr>
        <w:pStyle w:val="2"/>
        <w:jc w:val="center"/>
        <w:rPr>
          <w:rFonts w:hint="eastAsia" w:ascii="黑体" w:hAnsi="华文楷体" w:eastAsia="黑体"/>
          <w:color w:val="auto"/>
          <w:sz w:val="44"/>
          <w:szCs w:val="44"/>
        </w:rPr>
      </w:pPr>
    </w:p>
    <w:p w14:paraId="6CF35E7F">
      <w:pPr>
        <w:pStyle w:val="2"/>
        <w:jc w:val="center"/>
        <w:rPr>
          <w:rFonts w:hint="eastAsia" w:ascii="黑体" w:hAnsi="华文楷体" w:eastAsia="黑体"/>
          <w:color w:val="auto"/>
          <w:sz w:val="44"/>
          <w:szCs w:val="44"/>
        </w:rPr>
      </w:pPr>
    </w:p>
    <w:p w14:paraId="6CFBBDC4">
      <w:pPr>
        <w:pStyle w:val="2"/>
        <w:jc w:val="center"/>
        <w:rPr>
          <w:rFonts w:hint="eastAsia" w:ascii="黑体" w:hAnsi="华文楷体" w:eastAsia="黑体"/>
          <w:color w:val="auto"/>
          <w:sz w:val="44"/>
          <w:szCs w:val="44"/>
        </w:rPr>
      </w:pPr>
    </w:p>
    <w:p w14:paraId="774C0FB8">
      <w:pPr>
        <w:pStyle w:val="2"/>
        <w:jc w:val="center"/>
        <w:rPr>
          <w:rFonts w:ascii="黑体" w:hAnsi="华文楷体" w:eastAsia="黑体"/>
          <w:color w:val="auto"/>
          <w:sz w:val="10"/>
          <w:szCs w:val="10"/>
        </w:rPr>
      </w:pPr>
      <w:r>
        <w:rPr>
          <w:rFonts w:hint="eastAsia" w:ascii="黑体" w:hAnsi="华文楷体" w:eastAsia="黑体"/>
          <w:color w:val="auto"/>
          <w:sz w:val="44"/>
          <w:szCs w:val="44"/>
        </w:rPr>
        <w:t>第四部分 名词解释</w:t>
      </w:r>
    </w:p>
    <w:p w14:paraId="4DC520BC">
      <w:pPr>
        <w:pStyle w:val="2"/>
        <w:jc w:val="center"/>
        <w:rPr>
          <w:color w:val="FF0000"/>
          <w:sz w:val="10"/>
          <w:szCs w:val="10"/>
        </w:rPr>
      </w:pPr>
    </w:p>
    <w:p w14:paraId="1E1A22D4">
      <w:pPr>
        <w:spacing w:line="600" w:lineRule="exact"/>
        <w:ind w:firstLine="640" w:firstLineChars="200"/>
        <w:rPr>
          <w:rFonts w:ascii="黑体" w:hAnsi="华文楷体" w:eastAsia="黑体"/>
          <w:color w:val="auto"/>
          <w:sz w:val="32"/>
          <w:szCs w:val="32"/>
        </w:rPr>
      </w:pPr>
      <w:r>
        <w:rPr>
          <w:rFonts w:hint="eastAsia" w:ascii="黑体" w:hAnsi="华文楷体" w:eastAsia="黑体"/>
          <w:color w:val="auto"/>
          <w:sz w:val="32"/>
          <w:szCs w:val="32"/>
        </w:rPr>
        <w:t>一、收入类</w:t>
      </w:r>
    </w:p>
    <w:p w14:paraId="24E38DF1">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（一）一般公共预算拨款收入：指中央财政当年拨付的资金。</w:t>
      </w:r>
    </w:p>
    <w:p w14:paraId="571E1030">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（二）其他收入：指除上述“一般公共预算拨款收入”以外的收入。主要是各级地方财政拨款收入、存款利息收入等。</w:t>
      </w:r>
    </w:p>
    <w:p w14:paraId="6C1220AD">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（三）上年结转：指以前年度尚未完成、结转到本年仍按原规定用途继续使用的资金。</w:t>
      </w:r>
    </w:p>
    <w:p w14:paraId="553BFB77">
      <w:pPr>
        <w:spacing w:line="600" w:lineRule="exact"/>
        <w:ind w:firstLine="600" w:firstLineChars="200"/>
        <w:rPr>
          <w:rFonts w:ascii="黑体" w:hAnsi="华文楷体" w:eastAsia="黑体"/>
          <w:color w:val="auto"/>
          <w:sz w:val="30"/>
          <w:szCs w:val="30"/>
        </w:rPr>
      </w:pPr>
      <w:r>
        <w:rPr>
          <w:rFonts w:hint="eastAsia" w:ascii="黑体" w:hAnsi="华文楷体" w:eastAsia="黑体"/>
          <w:color w:val="auto"/>
          <w:sz w:val="30"/>
          <w:szCs w:val="30"/>
        </w:rPr>
        <w:t>二、支出类</w:t>
      </w:r>
    </w:p>
    <w:p w14:paraId="718BBDDE">
      <w:pPr>
        <w:spacing w:line="600" w:lineRule="exact"/>
        <w:ind w:firstLine="600" w:firstLineChars="200"/>
        <w:rPr>
          <w:rFonts w:ascii="仿宋_GB2312" w:hAnsi="华文楷体" w:eastAsia="仿宋_GB2312"/>
          <w:color w:val="auto"/>
          <w:sz w:val="30"/>
          <w:szCs w:val="30"/>
        </w:rPr>
      </w:pPr>
      <w:r>
        <w:rPr>
          <w:rFonts w:hint="eastAsia" w:ascii="仿宋_GB2312" w:hAnsi="华文楷体" w:eastAsia="仿宋_GB2312"/>
          <w:color w:val="auto"/>
          <w:sz w:val="30"/>
          <w:szCs w:val="30"/>
        </w:rPr>
        <w:t>（一）社会保障和就业支出（类）行政事业单位养老支出（款）机关事业单位基本养老保险缴费支出（项）：指机关事业单位实施养老保险制度由单位缴纳的基本养老保险费支出。</w:t>
      </w:r>
    </w:p>
    <w:p w14:paraId="76596E23">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（二）社会保障和就业支出（类）行政事业单位养老支出（款）机关事业单位职业年金缴费支出（项）：指机关事业单位实施养老保险制度由单位实际缴纳的职业年金支出。</w:t>
      </w:r>
    </w:p>
    <w:p w14:paraId="5E5A8072">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（三）卫生健康支出（类）行政事业单位医疗（款）行政单位医疗（项）：指中央财政安排的行政单位（包括参照公务员法管理事业单位）基本医疗保险缴费经费。</w:t>
      </w:r>
    </w:p>
    <w:p w14:paraId="21484134">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（四）卫生健康支出（类）行政事业单位医疗（款）其他行政事业单位医疗支出（项）：中央财政安排的行政单位（包括参照公务员法管理事业单位）其他医疗费用。</w:t>
      </w:r>
    </w:p>
    <w:p w14:paraId="73809CBD">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五）住房保障支出（类）住房改革支出（款）住房公积金（项）：指按照《住房公积金管理条例》的规定，由单位及其在职职工缴存的长期住房储金。该项政策始于上世纪九十年代中期，在全国机关、企事业单位在职职工中普遍实施，缴存比例最低不低于5%，最高不超过12%，缴存基数为职工本人上年工资。行政单位缴存基数包括国家统一规定的公务员职务工资、级别工资、机关工人岗位工资和技术等级（职务）工资、年终一次性奖金、特殊岗位津贴、艰苦边远地区津贴，规范后发放的工作性津贴、生活性补贴等</w:t>
      </w:r>
    </w:p>
    <w:p w14:paraId="74741410">
      <w:pPr>
        <w:spacing w:line="600" w:lineRule="exact"/>
        <w:ind w:firstLine="640" w:firstLineChars="200"/>
        <w:rPr>
          <w:rFonts w:ascii="仿宋_GB2312" w:hAnsi="华文楷体" w:eastAsia="仿宋_GB2312"/>
          <w:color w:val="000000" w:themeColor="text1"/>
          <w:sz w:val="32"/>
          <w:szCs w:val="32"/>
          <w14:textFill>
            <w14:solidFill>
              <w14:schemeClr w14:val="tx1"/>
            </w14:solidFill>
          </w14:textFill>
        </w:rPr>
      </w:pPr>
      <w:r>
        <w:rPr>
          <w:rFonts w:hint="eastAsia" w:ascii="仿宋_GB2312" w:hAnsi="华文楷体" w:eastAsia="仿宋_GB2312"/>
          <w:color w:val="000000" w:themeColor="text1"/>
          <w:sz w:val="32"/>
          <w:szCs w:val="32"/>
          <w14:textFill>
            <w14:solidFill>
              <w14:schemeClr w14:val="tx1"/>
            </w14:solidFill>
          </w14:textFill>
        </w:rPr>
        <w:t>（六）灾害防治及应急管理支出（类）消防事务（款）行政运行（项）：指河北省消防救援总队及所属消防救援队伍用于保障机构正常运行、开展日常工作的基本支出。</w:t>
      </w:r>
    </w:p>
    <w:p w14:paraId="6DE63315">
      <w:pPr>
        <w:spacing w:line="600" w:lineRule="exact"/>
        <w:ind w:firstLine="640" w:firstLineChars="200"/>
        <w:rPr>
          <w:rFonts w:ascii="仿宋_GB2312" w:hAnsi="华文楷体" w:eastAsia="仿宋_GB2312"/>
          <w:b/>
          <w:color w:val="auto"/>
          <w:sz w:val="32"/>
          <w:szCs w:val="32"/>
        </w:rPr>
      </w:pPr>
      <w:r>
        <w:rPr>
          <w:rFonts w:hint="eastAsia" w:ascii="仿宋_GB2312" w:hAnsi="华文楷体" w:eastAsia="仿宋_GB2312"/>
          <w:color w:val="auto"/>
          <w:sz w:val="32"/>
          <w:szCs w:val="32"/>
        </w:rPr>
        <w:t>（七）灾害防治及应急管理支出（类）消防事务（款）消防应急救援（项）：指河北省消防救援总队开展消防应急救援方面的支出。</w:t>
      </w:r>
    </w:p>
    <w:p w14:paraId="2C691AF7">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（八）基本支出：指为保障机构正常运转、完成日常工作任务而发生的人员支出和公用支出。</w:t>
      </w:r>
    </w:p>
    <w:p w14:paraId="7E4F0EBF">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（九）项目支出：指在基本支出之外为完成特定行政任务和事业发展目标所发生的支出。</w:t>
      </w:r>
    </w:p>
    <w:p w14:paraId="792A0C5D">
      <w:pPr>
        <w:spacing w:line="600" w:lineRule="exact"/>
        <w:ind w:firstLine="640" w:firstLineChars="200"/>
        <w:rPr>
          <w:rFonts w:ascii="仿宋_GB2312" w:hAnsi="华文楷体" w:eastAsia="仿宋_GB2312"/>
          <w:color w:val="auto"/>
          <w:sz w:val="32"/>
          <w:szCs w:val="32"/>
        </w:rPr>
      </w:pPr>
      <w:r>
        <w:rPr>
          <w:rFonts w:hint="eastAsia" w:ascii="仿宋_GB2312" w:hAnsi="华文楷体" w:eastAsia="仿宋_GB2312"/>
          <w:color w:val="auto"/>
          <w:sz w:val="32"/>
          <w:szCs w:val="32"/>
        </w:rPr>
        <w:t>（十）“三公”经费：纳入中央财政预决算管理的“三公”经费，是指中央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14:paraId="14EA2BBF">
      <w:pPr>
        <w:spacing w:line="600" w:lineRule="exact"/>
        <w:ind w:firstLine="640" w:firstLineChars="200"/>
        <w:jc w:val="left"/>
        <w:rPr>
          <w:rFonts w:hint="eastAsia" w:ascii="仿宋_GB2312" w:hAnsi="华文楷体" w:eastAsia="仿宋_GB2312"/>
          <w:color w:val="auto"/>
          <w:sz w:val="32"/>
          <w:szCs w:val="32"/>
        </w:rPr>
      </w:pPr>
      <w:r>
        <w:rPr>
          <w:rFonts w:hint="eastAsia" w:ascii="仿宋_GB2312" w:hAnsi="华文楷体" w:eastAsia="仿宋_GB2312"/>
          <w:color w:val="auto"/>
          <w:sz w:val="32"/>
          <w:szCs w:val="32"/>
        </w:rPr>
        <w:t>（十一）机关运行经费：为保障行政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85E0F7E">
      <w:pPr>
        <w:spacing w:line="600" w:lineRule="exact"/>
        <w:ind w:firstLine="640" w:firstLineChars="200"/>
        <w:jc w:val="left"/>
        <w:rPr>
          <w:rFonts w:hint="eastAsia" w:ascii="仿宋_GB2312" w:hAnsi="华文楷体" w:eastAsia="仿宋_GB2312"/>
          <w:color w:val="FF0000"/>
          <w:sz w:val="32"/>
          <w:szCs w:val="32"/>
        </w:rPr>
      </w:pPr>
    </w:p>
    <w:p w14:paraId="3672140C">
      <w:pPr>
        <w:spacing w:line="600" w:lineRule="exact"/>
        <w:ind w:firstLine="640" w:firstLineChars="200"/>
        <w:jc w:val="left"/>
        <w:rPr>
          <w:rFonts w:hint="eastAsia" w:ascii="仿宋_GB2312" w:hAnsi="华文楷体" w:eastAsia="仿宋_GB2312"/>
          <w:color w:val="FF0000"/>
          <w:sz w:val="32"/>
          <w:szCs w:val="32"/>
        </w:rPr>
      </w:pPr>
    </w:p>
    <w:p w14:paraId="1415F1B1">
      <w:pPr>
        <w:spacing w:line="600" w:lineRule="exact"/>
        <w:ind w:firstLine="640" w:firstLineChars="200"/>
        <w:jc w:val="left"/>
        <w:rPr>
          <w:rFonts w:hint="eastAsia" w:ascii="仿宋_GB2312" w:hAnsi="华文楷体" w:eastAsia="仿宋_GB2312"/>
          <w:color w:val="FF0000"/>
          <w:sz w:val="32"/>
          <w:szCs w:val="32"/>
        </w:rPr>
      </w:pPr>
    </w:p>
    <w:p w14:paraId="7821B521">
      <w:pPr>
        <w:spacing w:line="600" w:lineRule="exact"/>
        <w:ind w:firstLine="640" w:firstLineChars="200"/>
        <w:jc w:val="left"/>
        <w:rPr>
          <w:rFonts w:hint="eastAsia" w:ascii="仿宋_GB2312" w:hAnsi="华文楷体" w:eastAsia="仿宋_GB2312"/>
          <w:color w:val="FF0000"/>
          <w:sz w:val="32"/>
          <w:szCs w:val="32"/>
        </w:rPr>
      </w:pPr>
    </w:p>
    <w:p w14:paraId="1AF11399">
      <w:pPr>
        <w:spacing w:line="600" w:lineRule="exact"/>
        <w:ind w:firstLine="640" w:firstLineChars="200"/>
        <w:jc w:val="left"/>
        <w:rPr>
          <w:rFonts w:hint="eastAsia" w:ascii="仿宋_GB2312" w:hAnsi="华文楷体" w:eastAsia="仿宋_GB2312"/>
          <w:color w:val="FF0000"/>
          <w:sz w:val="32"/>
          <w:szCs w:val="32"/>
        </w:rPr>
      </w:pPr>
    </w:p>
    <w:p w14:paraId="22FF93D5">
      <w:pPr>
        <w:spacing w:line="600" w:lineRule="exact"/>
        <w:ind w:firstLine="640" w:firstLineChars="200"/>
        <w:jc w:val="left"/>
        <w:rPr>
          <w:rFonts w:hint="eastAsia" w:ascii="仿宋_GB2312" w:hAnsi="华文楷体" w:eastAsia="仿宋_GB2312"/>
          <w:color w:val="FF0000"/>
          <w:sz w:val="32"/>
          <w:szCs w:val="32"/>
        </w:rPr>
      </w:pPr>
    </w:p>
    <w:p w14:paraId="480580E6">
      <w:pPr>
        <w:spacing w:line="600" w:lineRule="exact"/>
        <w:ind w:firstLine="640" w:firstLineChars="200"/>
        <w:jc w:val="left"/>
        <w:rPr>
          <w:rFonts w:hint="eastAsia" w:ascii="仿宋_GB2312" w:hAnsi="华文楷体" w:eastAsia="仿宋_GB2312"/>
          <w:color w:val="FF0000"/>
          <w:sz w:val="32"/>
          <w:szCs w:val="32"/>
        </w:rPr>
      </w:pPr>
    </w:p>
    <w:p w14:paraId="385FA397">
      <w:pPr>
        <w:spacing w:line="600" w:lineRule="exact"/>
        <w:ind w:firstLine="640" w:firstLineChars="200"/>
        <w:jc w:val="left"/>
        <w:rPr>
          <w:rFonts w:hint="eastAsia" w:ascii="仿宋_GB2312" w:hAnsi="华文楷体" w:eastAsia="仿宋_GB2312"/>
          <w:color w:val="FF0000"/>
          <w:sz w:val="32"/>
          <w:szCs w:val="32"/>
        </w:rPr>
      </w:pPr>
    </w:p>
    <w:p w14:paraId="4D41B06F">
      <w:pPr>
        <w:spacing w:line="600" w:lineRule="exact"/>
        <w:ind w:firstLine="640" w:firstLineChars="200"/>
        <w:jc w:val="left"/>
        <w:rPr>
          <w:rFonts w:hint="eastAsia" w:ascii="仿宋_GB2312" w:hAnsi="华文楷体" w:eastAsia="仿宋_GB2312"/>
          <w:color w:val="FF0000"/>
          <w:sz w:val="32"/>
          <w:szCs w:val="32"/>
        </w:rPr>
      </w:pPr>
    </w:p>
    <w:p w14:paraId="255869C9">
      <w:pPr>
        <w:spacing w:line="600" w:lineRule="exact"/>
        <w:ind w:firstLine="640" w:firstLineChars="200"/>
        <w:jc w:val="left"/>
        <w:rPr>
          <w:rFonts w:hint="eastAsia" w:ascii="仿宋_GB2312" w:hAnsi="华文楷体" w:eastAsia="仿宋_GB2312"/>
          <w:color w:val="FF0000"/>
          <w:sz w:val="32"/>
          <w:szCs w:val="32"/>
        </w:rPr>
      </w:pPr>
    </w:p>
    <w:p w14:paraId="19E029FD">
      <w:pPr>
        <w:spacing w:line="600" w:lineRule="exact"/>
        <w:ind w:firstLine="640" w:firstLineChars="200"/>
        <w:jc w:val="left"/>
        <w:rPr>
          <w:rFonts w:hint="eastAsia" w:ascii="仿宋_GB2312" w:hAnsi="华文楷体" w:eastAsia="仿宋_GB2312"/>
          <w:color w:val="FF0000"/>
          <w:sz w:val="32"/>
          <w:szCs w:val="32"/>
        </w:rPr>
      </w:pPr>
    </w:p>
    <w:p w14:paraId="7C1184E4">
      <w:pPr>
        <w:spacing w:line="600" w:lineRule="exact"/>
        <w:ind w:firstLine="640" w:firstLineChars="200"/>
        <w:jc w:val="left"/>
        <w:rPr>
          <w:rFonts w:hint="eastAsia" w:ascii="仿宋_GB2312" w:hAnsi="华文楷体" w:eastAsia="仿宋_GB2312"/>
          <w:color w:val="FF0000"/>
          <w:sz w:val="32"/>
          <w:szCs w:val="32"/>
        </w:rPr>
      </w:pPr>
    </w:p>
    <w:p w14:paraId="6B53BC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华文楷体" w:eastAsia="黑体"/>
          <w:color w:val="000000" w:themeColor="text1"/>
          <w:sz w:val="44"/>
          <w:szCs w:val="44"/>
          <w:lang w:val="en-US" w:eastAsia="zh-CN"/>
          <w14:textFill>
            <w14:solidFill>
              <w14:schemeClr w14:val="tx1"/>
            </w14:solidFill>
          </w14:textFill>
        </w:rPr>
      </w:pPr>
    </w:p>
    <w:p w14:paraId="68ACB5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华文楷体" w:eastAsia="黑体"/>
          <w:color w:val="FF0000"/>
          <w:sz w:val="44"/>
          <w:szCs w:val="44"/>
          <w:lang w:eastAsia="zh-CN"/>
        </w:rPr>
      </w:pPr>
    </w:p>
    <w:p w14:paraId="084DA4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华文楷体" w:eastAsia="黑体"/>
          <w:color w:val="FF0000"/>
          <w:sz w:val="44"/>
          <w:szCs w:val="44"/>
          <w:lang w:eastAsia="zh-CN"/>
        </w:rPr>
      </w:pPr>
    </w:p>
    <w:p w14:paraId="7074E4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华文楷体" w:eastAsia="黑体"/>
          <w:sz w:val="44"/>
          <w:szCs w:val="44"/>
          <w:lang w:eastAsia="zh-CN"/>
        </w:rPr>
      </w:pPr>
    </w:p>
    <w:p w14:paraId="63AE49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黑体" w:hAnsi="华文楷体" w:eastAsia="黑体"/>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26A6AD-0AAC-49AD-BDCE-72B1850AC2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embedRegular r:id="rId2" w:fontKey="{E619C0E0-92B9-4BBC-B56C-9332AFC48A09}"/>
  </w:font>
  <w:font w:name="仿宋_GB2312">
    <w:panose1 w:val="02010609030101010101"/>
    <w:charset w:val="86"/>
    <w:family w:val="modern"/>
    <w:pitch w:val="default"/>
    <w:sig w:usb0="00000001" w:usb1="080E0000" w:usb2="00000000" w:usb3="00000000" w:csb0="00040000" w:csb1="00000000"/>
    <w:embedRegular r:id="rId3" w:fontKey="{6CCF49D5-25B5-46F9-9B06-85E7638031C6}"/>
  </w:font>
  <w:font w:name="华文仿宋">
    <w:panose1 w:val="02010600040101010101"/>
    <w:charset w:val="86"/>
    <w:family w:val="auto"/>
    <w:pitch w:val="default"/>
    <w:sig w:usb0="00000287" w:usb1="080F0000" w:usb2="00000000" w:usb3="00000000" w:csb0="0004009F" w:csb1="DFD70000"/>
    <w:embedRegular r:id="rId4" w:fontKey="{2F312041-780E-44AF-A098-E7A420C26F65}"/>
  </w:font>
  <w:font w:name="方正仿宋_GB2312">
    <w:altName w:val="仿宋"/>
    <w:panose1 w:val="02000000000000000000"/>
    <w:charset w:val="86"/>
    <w:family w:val="auto"/>
    <w:pitch w:val="default"/>
    <w:sig w:usb0="00000000" w:usb1="00000000" w:usb2="00000012" w:usb3="00000000" w:csb0="00040001" w:csb1="00000000"/>
    <w:embedRegular r:id="rId5" w:fontKey="{DA0C599E-C294-4FA7-ADB9-25A84235D910}"/>
  </w:font>
  <w:font w:name="仿宋">
    <w:panose1 w:val="02010609060101010101"/>
    <w:charset w:val="86"/>
    <w:family w:val="modern"/>
    <w:pitch w:val="default"/>
    <w:sig w:usb0="800002BF" w:usb1="38CF7CFA" w:usb2="00000016" w:usb3="00000000" w:csb0="00040001" w:csb1="00000000"/>
    <w:embedRegular r:id="rId6" w:fontKey="{0EE89C84-356D-429A-8FB2-492E23DCBD9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64FD9"/>
    <w:multiLevelType w:val="singleLevel"/>
    <w:tmpl w:val="8A364FD9"/>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JhYTNhMmY2OTZkMmI2MDEwNDlmZDc5MTcwMDY4MzcifQ=="/>
  </w:docVars>
  <w:rsids>
    <w:rsidRoot w:val="0079181B"/>
    <w:rsid w:val="00015722"/>
    <w:rsid w:val="000556C0"/>
    <w:rsid w:val="00065345"/>
    <w:rsid w:val="00087903"/>
    <w:rsid w:val="000902C4"/>
    <w:rsid w:val="00092588"/>
    <w:rsid w:val="0009392D"/>
    <w:rsid w:val="000B04FF"/>
    <w:rsid w:val="000E4737"/>
    <w:rsid w:val="00117D1C"/>
    <w:rsid w:val="00157DBA"/>
    <w:rsid w:val="00161232"/>
    <w:rsid w:val="0017796F"/>
    <w:rsid w:val="0018187B"/>
    <w:rsid w:val="001A05E6"/>
    <w:rsid w:val="001A37A5"/>
    <w:rsid w:val="001B2043"/>
    <w:rsid w:val="001D54D2"/>
    <w:rsid w:val="00201506"/>
    <w:rsid w:val="00204665"/>
    <w:rsid w:val="00233614"/>
    <w:rsid w:val="002570B6"/>
    <w:rsid w:val="002826A2"/>
    <w:rsid w:val="00291CFE"/>
    <w:rsid w:val="00362E7C"/>
    <w:rsid w:val="003B077F"/>
    <w:rsid w:val="00416A91"/>
    <w:rsid w:val="00426DCB"/>
    <w:rsid w:val="00460CD3"/>
    <w:rsid w:val="00481D64"/>
    <w:rsid w:val="004935F5"/>
    <w:rsid w:val="004C44A8"/>
    <w:rsid w:val="004C729C"/>
    <w:rsid w:val="004E6C0F"/>
    <w:rsid w:val="00510640"/>
    <w:rsid w:val="005153F2"/>
    <w:rsid w:val="005168EE"/>
    <w:rsid w:val="00543293"/>
    <w:rsid w:val="00560088"/>
    <w:rsid w:val="0056407F"/>
    <w:rsid w:val="00566B59"/>
    <w:rsid w:val="005762C2"/>
    <w:rsid w:val="00583A84"/>
    <w:rsid w:val="005D558B"/>
    <w:rsid w:val="005E45B3"/>
    <w:rsid w:val="0060126C"/>
    <w:rsid w:val="0061028A"/>
    <w:rsid w:val="00610345"/>
    <w:rsid w:val="00610BC8"/>
    <w:rsid w:val="00647B8B"/>
    <w:rsid w:val="0065281A"/>
    <w:rsid w:val="006623F8"/>
    <w:rsid w:val="006E153D"/>
    <w:rsid w:val="006F361F"/>
    <w:rsid w:val="00746685"/>
    <w:rsid w:val="00752B98"/>
    <w:rsid w:val="00755272"/>
    <w:rsid w:val="00755DDE"/>
    <w:rsid w:val="00771AF5"/>
    <w:rsid w:val="0079181B"/>
    <w:rsid w:val="007B5E16"/>
    <w:rsid w:val="007C7355"/>
    <w:rsid w:val="00811511"/>
    <w:rsid w:val="00822E6C"/>
    <w:rsid w:val="00842E62"/>
    <w:rsid w:val="00886773"/>
    <w:rsid w:val="00891743"/>
    <w:rsid w:val="00894E59"/>
    <w:rsid w:val="00897A81"/>
    <w:rsid w:val="008E369D"/>
    <w:rsid w:val="008E6779"/>
    <w:rsid w:val="008F0B29"/>
    <w:rsid w:val="00912FFB"/>
    <w:rsid w:val="00976B7B"/>
    <w:rsid w:val="009B0CE7"/>
    <w:rsid w:val="009F0262"/>
    <w:rsid w:val="00A81843"/>
    <w:rsid w:val="00AD54E6"/>
    <w:rsid w:val="00AD5DC3"/>
    <w:rsid w:val="00AE2DDA"/>
    <w:rsid w:val="00B12F68"/>
    <w:rsid w:val="00B31E84"/>
    <w:rsid w:val="00B57E6D"/>
    <w:rsid w:val="00B744E3"/>
    <w:rsid w:val="00B90DC9"/>
    <w:rsid w:val="00B92E5C"/>
    <w:rsid w:val="00BC4DBF"/>
    <w:rsid w:val="00BD1EBA"/>
    <w:rsid w:val="00C50195"/>
    <w:rsid w:val="00C90DA5"/>
    <w:rsid w:val="00C91BDF"/>
    <w:rsid w:val="00CC272F"/>
    <w:rsid w:val="00D634A1"/>
    <w:rsid w:val="00DC3FD9"/>
    <w:rsid w:val="00DE683E"/>
    <w:rsid w:val="00DF06BD"/>
    <w:rsid w:val="00DF43D3"/>
    <w:rsid w:val="00E4752A"/>
    <w:rsid w:val="00EA517B"/>
    <w:rsid w:val="00EB72BF"/>
    <w:rsid w:val="00EC6EA5"/>
    <w:rsid w:val="00F20C1E"/>
    <w:rsid w:val="00F50C7F"/>
    <w:rsid w:val="00F52BF9"/>
    <w:rsid w:val="00F65BE8"/>
    <w:rsid w:val="00F9055B"/>
    <w:rsid w:val="00F94533"/>
    <w:rsid w:val="00F951F1"/>
    <w:rsid w:val="00F95ECA"/>
    <w:rsid w:val="00FA0EAE"/>
    <w:rsid w:val="00FA729E"/>
    <w:rsid w:val="00FF101B"/>
    <w:rsid w:val="00FF23EE"/>
    <w:rsid w:val="03351867"/>
    <w:rsid w:val="0A40121D"/>
    <w:rsid w:val="0C030754"/>
    <w:rsid w:val="0C291908"/>
    <w:rsid w:val="0D9E6544"/>
    <w:rsid w:val="105219EE"/>
    <w:rsid w:val="14AD2260"/>
    <w:rsid w:val="155B77AE"/>
    <w:rsid w:val="189A7B3F"/>
    <w:rsid w:val="194A79C2"/>
    <w:rsid w:val="198D4848"/>
    <w:rsid w:val="1B1A06B4"/>
    <w:rsid w:val="1B634D6B"/>
    <w:rsid w:val="1D100F23"/>
    <w:rsid w:val="21A41515"/>
    <w:rsid w:val="22EA7B20"/>
    <w:rsid w:val="24E22733"/>
    <w:rsid w:val="25D56865"/>
    <w:rsid w:val="27856069"/>
    <w:rsid w:val="2ACF20B1"/>
    <w:rsid w:val="2C4B162F"/>
    <w:rsid w:val="2D410C84"/>
    <w:rsid w:val="2F0731E2"/>
    <w:rsid w:val="32BD2B5B"/>
    <w:rsid w:val="34EA455F"/>
    <w:rsid w:val="35D24B6F"/>
    <w:rsid w:val="36362731"/>
    <w:rsid w:val="3E23240C"/>
    <w:rsid w:val="3E9A67C1"/>
    <w:rsid w:val="461A1F33"/>
    <w:rsid w:val="46B26477"/>
    <w:rsid w:val="4A316A4D"/>
    <w:rsid w:val="4B45209C"/>
    <w:rsid w:val="4B702A09"/>
    <w:rsid w:val="4EC040F0"/>
    <w:rsid w:val="52321D00"/>
    <w:rsid w:val="53D63625"/>
    <w:rsid w:val="543F741C"/>
    <w:rsid w:val="558F48B1"/>
    <w:rsid w:val="55A00AE5"/>
    <w:rsid w:val="5664456A"/>
    <w:rsid w:val="56B934B6"/>
    <w:rsid w:val="5CBC5AAE"/>
    <w:rsid w:val="60F3258C"/>
    <w:rsid w:val="613D03A2"/>
    <w:rsid w:val="62052D55"/>
    <w:rsid w:val="62BC166F"/>
    <w:rsid w:val="67D5211A"/>
    <w:rsid w:val="68B166E3"/>
    <w:rsid w:val="6C2F1787"/>
    <w:rsid w:val="6E0A7C18"/>
    <w:rsid w:val="6E7837FF"/>
    <w:rsid w:val="6F6338B3"/>
    <w:rsid w:val="6F712728"/>
    <w:rsid w:val="736872CA"/>
    <w:rsid w:val="7623358F"/>
    <w:rsid w:val="79A61220"/>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qFormat/>
    <w:uiPriority w:val="1"/>
    <w:pPr>
      <w:autoSpaceDE w:val="0"/>
      <w:autoSpaceDN w:val="0"/>
      <w:jc w:val="left"/>
    </w:pPr>
    <w:rPr>
      <w:rFonts w:ascii="宋体" w:hAnsi="宋体" w:eastAsia="宋体" w:cs="宋体"/>
      <w:kern w:val="0"/>
      <w:sz w:val="32"/>
      <w:szCs w:val="32"/>
      <w:lang w:val="zh-CN" w:bidi="zh-CN"/>
    </w:rPr>
  </w:style>
  <w:style w:type="paragraph" w:styleId="3">
    <w:name w:val="Balloon Text"/>
    <w:basedOn w:val="1"/>
    <w:link w:val="13"/>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sz w:val="18"/>
      <w:szCs w:val="18"/>
    </w:rPr>
  </w:style>
  <w:style w:type="character" w:customStyle="1" w:styleId="10">
    <w:name w:val="页脚 字符"/>
    <w:basedOn w:val="8"/>
    <w:link w:val="4"/>
    <w:qFormat/>
    <w:uiPriority w:val="99"/>
    <w:rPr>
      <w:sz w:val="18"/>
      <w:szCs w:val="18"/>
    </w:rPr>
  </w:style>
  <w:style w:type="character" w:customStyle="1" w:styleId="11">
    <w:name w:val="正文文本 字符"/>
    <w:basedOn w:val="8"/>
    <w:link w:val="2"/>
    <w:qFormat/>
    <w:uiPriority w:val="1"/>
    <w:rPr>
      <w:rFonts w:ascii="宋体" w:hAnsi="宋体" w:eastAsia="宋体" w:cs="宋体"/>
      <w:kern w:val="0"/>
      <w:sz w:val="32"/>
      <w:szCs w:val="32"/>
      <w:lang w:val="zh-CN" w:bidi="zh-CN"/>
    </w:rPr>
  </w:style>
  <w:style w:type="paragraph" w:customStyle="1" w:styleId="12">
    <w:name w:val="Table Paragraph"/>
    <w:basedOn w:val="1"/>
    <w:qFormat/>
    <w:uiPriority w:val="1"/>
    <w:pPr>
      <w:autoSpaceDE w:val="0"/>
      <w:autoSpaceDN w:val="0"/>
      <w:spacing w:before="52"/>
      <w:ind w:left="1628" w:right="1621"/>
      <w:jc w:val="center"/>
    </w:pPr>
    <w:rPr>
      <w:rFonts w:ascii="宋体" w:hAnsi="宋体" w:eastAsia="宋体" w:cs="宋体"/>
      <w:kern w:val="0"/>
      <w:sz w:val="22"/>
      <w:lang w:val="zh-CN" w:bidi="zh-CN"/>
    </w:rPr>
  </w:style>
  <w:style w:type="character" w:customStyle="1" w:styleId="13">
    <w:name w:val="批注框文本 字符"/>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3330</Words>
  <Characters>3521</Characters>
  <Lines>44</Lines>
  <Paragraphs>12</Paragraphs>
  <TotalTime>112</TotalTime>
  <ScaleCrop>false</ScaleCrop>
  <LinksUpToDate>false</LinksUpToDate>
  <CharactersWithSpaces>3542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2023-07-18T02:30:00Z</dcterms:created>
  <dc:creator>lcy</dc:creator>
  <cp:lastModifiedBy>宇昊</cp:lastModifiedBy>
  <cp:lastPrinted>2025-06-26T00:52:00Z</cp:lastPrinted>
  <dcterms:modified xsi:type="dcterms:W3CDTF">2025-06-26T08:16:04Z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3AB4C8583F45423688F76AAC097561C9_13</vt:lpwstr>
  </property>
  <property fmtid="{D5CDD505-2E9C-101B-9397-08002B2CF9AE}" pid="4" name="KSOTemplateDocerSaveRecord">
    <vt:lpwstr>eyJoZGlkIjoiNjJhYTNhMmY2OTZkMmI2MDEwNDlmZDc5MTcwMDY4MzciLCJ1c2VySWQiOiI0OTM5MDU4MjUifQ==</vt:lpwstr>
  </property>
</Properties>
</file>