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国务院批转住房城乡建设部等部门关于进一步加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强城市生活垃圾处理工作意见的通知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国发[2011</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rPr>
        <w:t>9号</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中华人民共和国佳房和城乡建设部 www. mohurd.gov.cn 2011 年04月26日</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国务院同意住房城乡建设部、环境保护部、发展改革委、教育部、科技部、工业和信息化部、监察部、财政部、人力资源社会保障部、国士资源部、农业部、商务部、卫生部、税务总局、广电总局、中火宣传部《关于进一步加强城市生活垃圾处理工作的意见》，现转发给你们，请认真</w:t>
      </w:r>
      <w:r>
        <w:rPr>
          <w:rFonts w:hint="eastAsia" w:asciiTheme="majorEastAsia" w:hAnsiTheme="majorEastAsia" w:eastAsiaTheme="majorEastAsia" w:cstheme="majorEastAsia"/>
          <w:sz w:val="32"/>
          <w:szCs w:val="32"/>
          <w:lang w:eastAsia="zh-CN"/>
        </w:rPr>
        <w:t>贯</w:t>
      </w:r>
      <w:r>
        <w:rPr>
          <w:rFonts w:hint="eastAsia" w:asciiTheme="majorEastAsia" w:hAnsiTheme="majorEastAsia" w:eastAsiaTheme="majorEastAsia" w:cstheme="majorEastAsia"/>
          <w:sz w:val="32"/>
          <w:szCs w:val="32"/>
        </w:rPr>
        <w:t>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080" w:firstLineChars="1900"/>
        <w:jc w:val="both"/>
        <w:textAlignment w:val="auto"/>
        <w:rPr>
          <w:rFonts w:hint="eastAsia" w:asciiTheme="majorEastAsia" w:hAnsiTheme="majorEastAsia" w:eastAsiaTheme="majorEastAsia" w:cstheme="majorEastAsia"/>
          <w:sz w:val="32"/>
          <w:szCs w:val="32"/>
        </w:rPr>
      </w:pPr>
      <w:bookmarkStart w:id="0" w:name="_GoBack"/>
      <w:bookmarkEnd w:id="0"/>
      <w:r>
        <w:rPr>
          <w:rFonts w:hint="eastAsia" w:asciiTheme="majorEastAsia" w:hAnsiTheme="majorEastAsia" w:eastAsiaTheme="majorEastAsia" w:cstheme="majorEastAsia"/>
          <w:sz w:val="32"/>
          <w:szCs w:val="32"/>
        </w:rPr>
        <w:t>国务院</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 一一年四月士九日</w:t>
      </w: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jc w:val="both"/>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jc w:val="both"/>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FF0000"/>
          <w:sz w:val="32"/>
          <w:szCs w:val="32"/>
        </w:rPr>
        <w:t>关于进一步加强城市生活垃圾处理工作的意见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住房城乡建设部 环境保护部 发展改革委 教育部 科技部 工业</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和信息化部 监察部 财政部 人力资源社会保障部 国士资源部 农业部</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商务部 卫生部 税务总局 广电总局 中央宣传部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为切实加大城市生活垃圾处理工作力度，提高城市生活垃圾处理减量化、资源化和无害化水平，改善城市人居环境，现提出以下意见：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一、深刻认识城市生活垃圾处理工作的重要意义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城市生活垃圾处理是城市管理和环境保护的重要内容，是社会文明程度的重要标志，关系人民群众的切身利益。近年来，我国城市生活垃圾收运网络日趋完善，垃圾处理能力不断提高，城市环境总体上有了较大改善。但也要看到，由于城镇化快速发展，城市生活垃圾激增，垃圾处理能力相对不足，一些城市面临“拉圾围城” 的困境，严重影响城市环境和社会稳定。各地区、各有关部门要充分认识加强城市生活垃圾处理的重要性和紧迫性，进一步统一思想，提高认识，全面落实各项政策措施，推进城市生活垃圾处理工作，创造良好的人居环境，促进城市可持续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二、指导思想、基本原则和发展目标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指导思想。以科学发展观为指导，按照全面建设小康社会和构建社会主义和谐社会的总体要求，把城市生活垃圾处理作为维护群众利益的重要工作和城市管理的重要内容，作为政府公共服务的一项重要职责，切实加强全过程控制和管理，突出重点工作环节，综合运用法律、行政、经济和技术等手段，不断提高城市生活垃圾处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全民动员，科学引导。在切实提高生活垃圾无害化处理能力的基础上，加强产品生产和流通过程管理，减少过度包装，倡导节约和低碳的消费模式，从源头控制生活垃圾产生。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综合利用，交废为宝。坚持发展循环经济，推动生活垃圾分类工作，提高生活垃圾中废纸、废塑料、废金属等材料回收利用率，提高生活垃圾中有机成分和热能的利用水平，全面提升生活垃圾资源化利用工作。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统筹规划，合理布局。城市生活垃圾处理要与经济社会发展水平相协调，注重城乡统筹、区域规划、设施共享，集中处理与分散处理相结合，提高设施利用效率，扩大服务覆盖面。要科学制定标准，注重技术创新，因地制宜地选择先进适用的生活垃圾处理技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政府主导，社会参与。明确城市人民政府责任，在加大公共财政对城市生活垃圾处理投入的同时，采取有效的支持政策，引入市场机制，充分调动社会资金参与城市生活垃圾处理设施建设和运营的积极性。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（三）发展目标。到2015 年，全国城市生活垃圾无害化处理率达到</w:t>
      </w:r>
      <w:r>
        <w:rPr>
          <w:rFonts w:hint="eastAsia" w:asciiTheme="majorEastAsia" w:hAnsiTheme="majorEastAsia" w:eastAsiaTheme="majorEastAsia" w:cstheme="majorEastAsia"/>
          <w:sz w:val="32"/>
          <w:szCs w:val="32"/>
          <w:lang w:val="en-US" w:eastAsia="zh-CN"/>
        </w:rPr>
        <w:t>8</w:t>
      </w:r>
      <w:r>
        <w:rPr>
          <w:rFonts w:hint="eastAsia" w:asciiTheme="majorEastAsia" w:hAnsiTheme="majorEastAsia" w:eastAsiaTheme="majorEastAsia" w:cstheme="majorEastAsia"/>
          <w:sz w:val="32"/>
          <w:szCs w:val="32"/>
        </w:rPr>
        <w:t>0%以上，直辖市、省会城市和计划单列市生活垃圾全部实现无害化处理。每个省（区）建成一个以上生活垃圾分类示范城市。50%的设区城市初步实现餐厨垃圾分类收运处理。城市生活垃圾资源化利用比例达到 30%，直辖市、省会城市和计划单列市达到 50%。建立完善的城市生活垃圾处理监管体制机制。到 2030 年，全国城市生活垃圾基本实现无害化处理，全面实行生活垃圾分类收集、处置。城市生活垃圾处理设施和服务向小城镇和乡村延伸，城乡生活垃圾处理按近发达国家平均水平。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三、切实控制城市生活垃圾产生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rPr>
        <w:t>四）促进源头减量。通过使用清洁能源和原料、 开展资源综合利用等措施，在产品生产、 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一次性用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五）推进垃圾分类。城市人民政府要根据当地的生活垃圾特性、处理方式和管理水平，科学制定生活垃圾分类办法，明确工作目标、实施步骤和政策措施，动员社区及家庭积极参与，逐步推行垃圾分类。当前重点要稳步推进废齐含汞荧光灯、废温度计等有害垃圾单独收运和处理工作，鼓励居民分开盛放和投放厨余垃圾，建立高水分有机生活垃圾收运系统，实现厨余垃圾单独收集循环利用。进一步加强餐饮业和单位餐厨垃圾分类收集管理，建立餐厨垃圾排放登记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(六）加强资源利用。全面推广废旧商品回收利用、焚烧发电、生物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处理等生活垃圾资源化利用方式。加强可降解有机垃圾资源化利用工作，组织开展城市餐厨垃圾资源化利用试点，统筹餐厨垃圾、园林垃圾、粪便等无害化处理和资源化利用，确保工业油脂、生物柴油、肥料等资源化利用产品的质量和使用安全。加快生物质能源回收利用工作，提高生活垃圾焚烧发电和填埋气体发电的能源利用效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四、全面提高城市生活垃圾处理能力和水平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强化规划引导。要抓紧编制全国和各省（区、市）“十二五”生活垃圾处理设施建设规划，推进城市生活垃圾处理设施一体化建设和网络化发展，基本实现县县建有生活垃圾处理设施。各城市要编制生活垃圾处理设施规划，统筹安排城市生活垃圾收集、处置设施的布局、用地和规模，并纳入士地利用总体规划、城市总体规划和近期建设规划。编制城市生活城圾处理设施规划，应当广泛征求公众意见，健全设施周边居民诉求表达机制。生活垃圾处理设施用地纳入城市黄线保护范用，禁止擅自占用或者改变用途，同时要严格控制设施周边的开发建设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（八</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rPr>
        <w:t>完善收运网络。建立与垃圾分类、资源化利用以及无害化处理相衔接的生活垃圾收运网络，加大生活垃圾收集力度，扩大收集覆盖面。推广密闭、环保、高效的生活垃圾收集、中转和运输系统，逐步淘汰敞开式收运方式。要对现有生活垃圾收运设施实施升级改造，推广压缩式收运设备，解决垃圾收集、中转和运输过程中的脏、臭、噪声和遗洒等问题。研究运用物联网技术，探索线路优化、成本合理、高效环保的收运新模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九）选择适用技术。建立生活垃圾处理技术评估制度，新的生活垃圾处理技术经评估后方可推广使用。城市人民政府要按照生活垃圾处理技术指南，因地制宜地选择先进适用、符合节约集约用地要求的无害化生活垃圾处理技术。土地资源紧缺、人口密度高的城市要优先采用焚烧处理技术，生活垃圾管理水平较高的城市可采用生物处理技术，土地资源和污染控制条件较好的城市可采用填埋处理技术。鼓励有条件的城市集成多种处理技术，统筹解决生活垃圾处理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加快设施建设。城市人民政府要把生活垃圾处理设施作为基础设施建设的重点，切实加大组织协调力度，确保有关设施建设顺利进行。要简化程序，加快生活垃圾处理设施立项、建设用地、环境影响评价、可行性研究、初步设计等环节的审批速度。已经开工建设的项目要抓紧施工，保证进度，争取早日发择效用。要进一步加强监管，切实落实项日法人制、招投标制、质量监督制、合同管理制、工程监理制、工程竣工验收制等管理制度，确保工程质量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一）提高运行水平。生活垃圾处理设施运营单位要严格执行各项工程技术规范和操作规程，切实提高设施运行水平。填埋设施运营单位要制定作业计划和方案，实行分区域逐层填埋作业，缩小作业面，控制设施周边的垃圾异味，防止废液渗漏和填埋气体无序排放。焚烧设施运营单位要足额使用石灰、活性炭等辅助材料，去除烟气中的酸性物质、重金属离子、二噁英等污染物，保证达标排放。新建生活垃圾焚烧设施，应安装排放自动监测系统和超标报警装置。运营单位要制定应急预案，有效应对设施故障、事故、进场垃圾量剧增等突发事件。切实加大人力财力物力的投入，解决设施设备长期超负荷运行问题，确保安全、高质量运行。建立污染物排放日常监测制度，按月向所在地住房城乡建设（市容环卫）和环境保护主管部门报告监测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（十二）加快存量治理。各省（区、市）要开展非正规生活垃圾堆放点和不达标生活垃圾处理设施排查和环境风险评估，并制定治理计划。要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优先开展水源地等重点区域生活垃圾堆放场所的生态修复工作，加快对城乡结合部等卫生死角长期积存生活垃圾的清理，限期改造不达标生活垃圾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处理设施。</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强化监督管理</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完善法规标准。研究修订 《城市市容和环境卫生管理条例》，加强生活垃圾全过程管理。建立健全生活垃圾处理标准规范体系，制定和完善生活垃圾分类、回收利用、 工程验收、污染防治和评价等标谁。进步完善生活垃圾分类标识，使群众易于识别、便于投放。改进城市生活垃圾处理统计指标体系，做好与废旧商品回收利用指标体系的街接。</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四）严格准入制度。加强市场准入管理，严格设定城市生活垃圾处理企业资金、技术、人员、业绩等准入条件，建立和完善市场退出机制，进一步规范城市生活垃圾处理特许经营权招标投标管理。具体办法由住房城乡建设部会同有关部门制定。</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五）建立评价制度。加强对全国已建成运行的生活垃圾处理设施运营状况和处理效果的监管，开展年度考核评价，公开评价结果，接受社会监督。对未通过考核评价的生活垃圾处理设施，要责成运营单位限期整改。要加快信用体系建设，建立城市生活垃圾处理运营单位失信惩戒机制和黑名单制度，坚次将不能合格运营以及不能履行特许经营合同的企业清出市场。</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六）加大监管力度。切实加强各级住房城乡建设（市容环卫）和环境保护部门生活垃圾处理监管队伍建设。研究建立城市生活垃圾处理工作督察巡视制度，加强对地方政府生活垃圾处理工作以及设施建设和运营的监管。建立城市生活垃圾处理节能减排量化指标，落实节能减排目标责任。探索引入第三方专业机构实施监管，提高监管的科学水平。完善全国生活垃圾处理设施建设和运营监控系统，定期开展生活垃圾处理设施排放物监测，常规污染物排放情况每不度至少监测一次，二噁英排放情况每年至少监测一次，必要时加密监测，主要监测数据和结果向社会公示。</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六、加大政策支持力度</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七）拓究投入渠道。城市生活垃圾处理投入以地方为主，中央以适当方式给子支持。地方政府要加大投入力度，加快生活垃圾分类体系处理设施和监管能力建设。鼓励社会资金参与生活垃圾处理设施建设和运营。开展生活垃圾管理示范城市和生活垃圾处理设施示范项目活动，支持北京等城市先行先试。改善工作环境，完善环卫用工制度和保险救助制度，落实环卫职工的工资和福利待遇，保障职工合法权益。</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八）建立激刷机制。严格执行并不断完善城市生活垃圾处理税收优惠政策。研究制定生活址圾分类收集和减量激励政策，建立利益导向机制，引导群众分类盛放和投放生活垃圾，鼓历对生活垃圾实行就地、就近充分回收和合理利用。研究建立有机垃圾资源化处理推进机制和废品回收</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补贴机制。</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十九）健全收费制度。按照“谁产生、谁付费〞的原则，推行城市生活垃圾处理收费制度。产生生活垃圾的单位和个人应当按规定缴纳垃圾处理费，具体收费标准由城市人民政府根据城市生活垃圾处理成本和居民收入水平等因素合理确定。探索改进城市生活垃圾处理收费方式，降低收费成本。城市生活垃圾处理费应当用于城市生活垃圾处理，不得挪作他用。</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（二十）保障设施建设。在城市新区建设和旧城区改造中要优先配套建设生活垃圾处理设施，确保建设用地供应，并纳入士地利用年度计划和建设用地供应计划。符合 《划拨用地目录》的项目，应当以划拨方式供应建设用地。城市生活垃圾处理设施建设前要严格执行建设项日环境影响评价制度。</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十一）提高创新能力。加大对生活垃圾处理技术研发的支特力度，加快国家级和区域性生活垃圾处理技术研究中心建设，加强生活垃圾处理基础性技术研究，重点突破清洁焚烧、二噁英控制、飞灰无害化处置、填埋气收集利用、渗沥液处理、臭气控制、非正规生活垃圾堆放点治理等关键性技术，鼓励地方采用低碳技术处理生活垃圾。重点支持生活垃圾生物质燃气利用成套技术装备和大型生活垃圾焚烧设备研发，努力实现生活垃圾处理装备自主化。开展城市生活垃圾处理技术应用示范工程和资源化利用产业基地建设，带动市场需求，促进先进适用技术推广应用和装备自主化。</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（二十二）实施人才计划。在高校设立城市生活垃圾处理相关专业，大力发展职业教育，建立从业人员职业资格制度，加强岗前和岗中职业培训，提高从业人员的文化水平和专业技能。</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七、加强组织领导</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十三）落实地方责任。城市生活垃圾处理工作实行省（区、市）人民政府负总责、城市人民政府抓落实的工作责任制。省（区、市）人民政府要对所属城市人民政府实行目标责任制管理，加强监督指导。城市人民政府要把城市生活垃圾处理纳入重要议事日程，加强领导，切实抓好各项工作。住房城乡建设部、发展改革委、环境保护部、监察部等部门要对</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省（区、市）人民政府的相关工作加强指导和监督检查。对推进生活垃圾处理工作不力，影响社会发展和稳定的，要追究责任。</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十四）明确部门分工。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技术创新工作。工业和信息化部负责生活垃圾处理装备自主化工作。财政部负责研究支持城市生活垃圾处理的财税政策。国士资源部负责制定生活垃圾处理设施用地标淮，保障建设用地供应。农业部负责生活垃圾肥料资源化处理利用标准制定和肥料登记工作。商务部负责生活垃圾中可再生资源回收管理工作。</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（二十五）加强宣传教育。要开展多种形式的主题宣传活动，倡导绿色健康的生活方式，促进垃圾源头减量和回收利用。要将生活垃圾处理知识纳入中小学教材和课外读物，引导全民树立 “垃圾减量和垃圾管理从我做起、人人有责”的观念。新网媒体要加强正面引导，大力宣传城市生活垃圾处理的各项政策措施及其成效，全面客观报道有关信息，形成有利于推讲城市生活垃圾处理工作的舆论氛围。</w:t>
      </w:r>
    </w:p>
    <w:p>
      <w:pPr>
        <w:keepNext w:val="0"/>
        <w:keepLines w:val="0"/>
        <w:pageBreakBefore w:val="0"/>
        <w:widowControl w:val="0"/>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各省（区、市）人民政府要在2011 年8月底前将落实本意见情况报国务院，同时抄送住房城乡建设部。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50B2"/>
    <w:multiLevelType w:val="singleLevel"/>
    <w:tmpl w:val="20AC50B2"/>
    <w:lvl w:ilvl="0" w:tentative="0">
      <w:start w:val="5"/>
      <w:numFmt w:val="chineseCounting"/>
      <w:suff w:val="nothing"/>
      <w:lvlText w:val="%1、"/>
      <w:lvlJc w:val="left"/>
      <w:rPr>
        <w:rFonts w:hint="eastAsia"/>
      </w:rPr>
    </w:lvl>
  </w:abstractNum>
  <w:abstractNum w:abstractNumId="1">
    <w:nsid w:val="5CE10375"/>
    <w:multiLevelType w:val="singleLevel"/>
    <w:tmpl w:val="5CE10375"/>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A1181"/>
    <w:rsid w:val="0A8A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2023-03-02T01:17:00Z</dcterms:created>
  <dc:creator>海豚＆环</dc:creator>
  <cp:lastModifiedBy>海豚＆环</cp:lastModifiedBy>
  <dcterms:modified xsi:type="dcterms:W3CDTF">2023-03-02T01:58:43Z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