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51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农机购置与应用补贴资金</w:t>
      </w:r>
    </w:p>
    <w:p w14:paraId="62C7931E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一、政策依据</w:t>
      </w:r>
    </w:p>
    <w:p w14:paraId="1D63DADD">
      <w:pPr>
        <w:spacing w:line="580" w:lineRule="exact"/>
        <w:ind w:firstLine="660" w:firstLineChars="200"/>
        <w:rPr>
          <w:rFonts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</w:pPr>
      <w:r>
        <w:rPr>
          <w:rFonts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  <w:t>1.</w:t>
      </w:r>
      <w:r>
        <w:rPr>
          <w:rFonts w:hint="eastAsia"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  <w:t xml:space="preserve"> 河北省农业农村厅 </w:t>
      </w:r>
      <w:r>
        <w:rPr>
          <w:rFonts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  <w:t>河北省财政厅关于印发《河北省2024-2026年农机购置与应用补贴实施方案》的通知（冀农财发〔2024〕10号）</w:t>
      </w:r>
    </w:p>
    <w:p w14:paraId="406DAC32">
      <w:pPr>
        <w:spacing w:line="580" w:lineRule="exact"/>
        <w:ind w:firstLine="660" w:firstLineChars="200"/>
        <w:rPr>
          <w:rFonts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</w:pPr>
      <w:r>
        <w:rPr>
          <w:rFonts w:ascii="宋体" w:hAnsi="宋体" w:eastAsia="方正仿宋简体" w:cs="FangSong_GB2312"/>
          <w:spacing w:val="5"/>
          <w:kern w:val="2"/>
          <w:sz w:val="32"/>
          <w:szCs w:val="31"/>
          <w:lang w:val="en-US" w:eastAsia="en-US" w:bidi="ar-SA"/>
        </w:rPr>
        <w:t>2.河北省农业农村厅 河北省财政厅关于印发《河北省2024-2026年农机购置与应用补贴机具补贴额一览表</w:t>
      </w:r>
      <w:bookmarkStart w:id="0" w:name="_GoBack"/>
      <w:bookmarkEnd w:id="0"/>
    </w:p>
    <w:p w14:paraId="659C0BB1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二、主管部门</w:t>
      </w:r>
    </w:p>
    <w:p w14:paraId="2E796E9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唐山海港经济开发区</w:t>
      </w:r>
      <w:r>
        <w:rPr>
          <w:rFonts w:hint="eastAsia" w:ascii="仿宋_GB2312" w:eastAsia="仿宋_GB2312"/>
          <w:sz w:val="32"/>
          <w:szCs w:val="32"/>
        </w:rPr>
        <w:t>农业农村局</w:t>
      </w:r>
    </w:p>
    <w:p w14:paraId="63FDCFD3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三、补贴范围和补贴机具</w:t>
      </w:r>
    </w:p>
    <w:p w14:paraId="04073849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29"/>
        <w:rPr>
          <w:rFonts w:hint="eastAsia" w:ascii="宋体" w:hAnsi="宋体" w:eastAsia="方正仿宋简体"/>
          <w:spacing w:val="5"/>
          <w:sz w:val="32"/>
          <w:lang w:eastAsia="zh-CN"/>
        </w:rPr>
      </w:pPr>
      <w:r>
        <w:rPr>
          <w:rFonts w:ascii="宋体" w:hAnsi="宋体" w:eastAsia="方正仿宋简体"/>
          <w:spacing w:val="4"/>
          <w:sz w:val="32"/>
        </w:rPr>
        <w:t>从全国补贴范围中选取20大类34个小类56个品目作</w:t>
      </w:r>
      <w:r>
        <w:rPr>
          <w:rFonts w:ascii="宋体" w:hAnsi="宋体" w:eastAsia="方正仿宋简体"/>
          <w:spacing w:val="5"/>
          <w:sz w:val="32"/>
        </w:rPr>
        <w:t>为补贴机具品目。优先保障粮食等主要农作物大面积单产提升、机收减损、农机装备补贴短板、</w:t>
      </w:r>
      <w:r>
        <w:rPr>
          <w:rFonts w:hint="eastAsia" w:ascii="宋体" w:hAnsi="宋体" w:eastAsia="方正仿宋简体"/>
          <w:spacing w:val="5"/>
          <w:sz w:val="32"/>
        </w:rPr>
        <w:t>农用无人驾驶航空器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、</w:t>
      </w:r>
      <w:r>
        <w:rPr>
          <w:rFonts w:ascii="宋体" w:hAnsi="宋体" w:eastAsia="方正仿宋简体"/>
          <w:spacing w:val="5"/>
          <w:sz w:val="32"/>
        </w:rPr>
        <w:t>农业其他领域发展急需，以及事关国家重大战略实施的农</w:t>
      </w:r>
      <w:r>
        <w:rPr>
          <w:rFonts w:ascii="宋体" w:hAnsi="宋体" w:eastAsia="方正仿宋简体"/>
          <w:spacing w:val="4"/>
          <w:sz w:val="32"/>
        </w:rPr>
        <w:t>业机械的</w:t>
      </w:r>
      <w:r>
        <w:rPr>
          <w:rFonts w:ascii="宋体" w:hAnsi="宋体" w:eastAsia="方正仿宋简体"/>
          <w:spacing w:val="5"/>
          <w:sz w:val="32"/>
        </w:rPr>
        <w:t>推广应用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。</w:t>
      </w:r>
    </w:p>
    <w:p w14:paraId="79F70BD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29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pacing w:val="4"/>
          <w:sz w:val="32"/>
        </w:rPr>
        <w:t>常规机具必须是补贴范围内的产品，同时还应</w:t>
      </w:r>
      <w:r>
        <w:rPr>
          <w:rFonts w:ascii="宋体" w:hAnsi="宋体" w:eastAsia="方正仿宋简体"/>
          <w:spacing w:val="3"/>
          <w:sz w:val="32"/>
        </w:rPr>
        <w:t>具备以下</w:t>
      </w:r>
      <w:r>
        <w:rPr>
          <w:rFonts w:ascii="宋体" w:hAnsi="宋体" w:eastAsia="方正仿宋简体"/>
          <w:spacing w:val="4"/>
          <w:sz w:val="32"/>
        </w:rPr>
        <w:t>资质之一</w:t>
      </w:r>
      <w:r>
        <w:rPr>
          <w:rFonts w:ascii="宋体" w:hAnsi="宋体" w:eastAsia="方正仿宋简体"/>
          <w:spacing w:val="-66"/>
          <w:sz w:val="32"/>
        </w:rPr>
        <w:t>：</w:t>
      </w:r>
      <w:r>
        <w:rPr>
          <w:rFonts w:hint="eastAsia" w:ascii="宋体" w:hAnsi="宋体" w:eastAsia="方正仿宋简体"/>
          <w:spacing w:val="-66"/>
          <w:sz w:val="32"/>
          <w:lang w:eastAsia="zh-CN"/>
        </w:rPr>
        <w:t>（</w:t>
      </w:r>
      <w:r>
        <w:rPr>
          <w:rFonts w:hint="eastAsia" w:ascii="宋体" w:hAnsi="宋体" w:eastAsia="方正仿宋简体"/>
          <w:spacing w:val="-66"/>
          <w:sz w:val="32"/>
          <w:lang w:val="en-US" w:eastAsia="zh-CN"/>
        </w:rPr>
        <w:t>1</w:t>
      </w:r>
      <w:r>
        <w:rPr>
          <w:rFonts w:hint="eastAsia" w:ascii="宋体" w:hAnsi="宋体" w:eastAsia="方正仿宋简体"/>
          <w:spacing w:val="-66"/>
          <w:sz w:val="32"/>
          <w:lang w:eastAsia="zh-CN"/>
        </w:rPr>
        <w:t>）</w:t>
      </w:r>
      <w:r>
        <w:rPr>
          <w:rFonts w:ascii="宋体" w:hAnsi="宋体" w:eastAsia="方正仿宋简体"/>
          <w:spacing w:val="4"/>
          <w:sz w:val="32"/>
        </w:rPr>
        <w:t>获得农业机械试验鉴定证书</w:t>
      </w:r>
      <w:r>
        <w:rPr>
          <w:rFonts w:ascii="宋体" w:hAnsi="宋体" w:eastAsia="方正仿宋简体"/>
          <w:spacing w:val="-66"/>
          <w:sz w:val="32"/>
        </w:rPr>
        <w:t>；</w:t>
      </w:r>
      <w:r>
        <w:rPr>
          <w:rFonts w:hint="eastAsia" w:ascii="宋体" w:hAnsi="宋体" w:eastAsia="方正仿宋简体"/>
          <w:spacing w:val="-66"/>
          <w:sz w:val="32"/>
          <w:lang w:eastAsia="zh-CN"/>
        </w:rPr>
        <w:t>（</w:t>
      </w:r>
      <w:r>
        <w:rPr>
          <w:rFonts w:hint="eastAsia" w:ascii="宋体" w:hAnsi="宋体" w:eastAsia="方正仿宋简体"/>
          <w:spacing w:val="-66"/>
          <w:sz w:val="32"/>
          <w:lang w:val="en-US" w:eastAsia="zh-CN"/>
        </w:rPr>
        <w:t>2</w:t>
      </w:r>
      <w:r>
        <w:rPr>
          <w:rFonts w:hint="eastAsia" w:ascii="宋体" w:hAnsi="宋体" w:eastAsia="方正仿宋简体"/>
          <w:spacing w:val="-66"/>
          <w:sz w:val="32"/>
          <w:lang w:eastAsia="zh-CN"/>
        </w:rPr>
        <w:t>）</w:t>
      </w:r>
      <w:r>
        <w:rPr>
          <w:rFonts w:ascii="宋体" w:hAnsi="宋体" w:eastAsia="方正仿宋简体"/>
          <w:spacing w:val="4"/>
          <w:sz w:val="32"/>
        </w:rPr>
        <w:t>获得农机强制</w:t>
      </w:r>
      <w:r>
        <w:rPr>
          <w:rFonts w:ascii="宋体" w:hAnsi="宋体" w:eastAsia="方正仿宋简体"/>
          <w:spacing w:val="5"/>
          <w:sz w:val="32"/>
        </w:rPr>
        <w:t>性认证证书</w:t>
      </w:r>
      <w:r>
        <w:rPr>
          <w:rFonts w:ascii="宋体" w:hAnsi="宋体" w:eastAsia="方正仿宋简体"/>
          <w:spacing w:val="-70"/>
          <w:sz w:val="32"/>
        </w:rPr>
        <w:t>；</w:t>
      </w:r>
      <w:r>
        <w:rPr>
          <w:rFonts w:hint="eastAsia" w:ascii="宋体" w:hAnsi="宋体" w:eastAsia="方正仿宋简体"/>
          <w:spacing w:val="-70"/>
          <w:sz w:val="32"/>
          <w:lang w:eastAsia="zh-CN"/>
        </w:rPr>
        <w:t>（</w:t>
      </w:r>
      <w:r>
        <w:rPr>
          <w:rFonts w:hint="eastAsia" w:ascii="宋体" w:hAnsi="宋体" w:eastAsia="方正仿宋简体"/>
          <w:spacing w:val="-70"/>
          <w:sz w:val="32"/>
          <w:lang w:val="en-US" w:eastAsia="zh-CN"/>
        </w:rPr>
        <w:t>3</w:t>
      </w:r>
      <w:r>
        <w:rPr>
          <w:rFonts w:hint="eastAsia" w:ascii="宋体" w:hAnsi="宋体" w:eastAsia="方正仿宋简体"/>
          <w:spacing w:val="-70"/>
          <w:sz w:val="32"/>
          <w:lang w:eastAsia="zh-CN"/>
        </w:rPr>
        <w:t>）</w:t>
      </w:r>
      <w:r>
        <w:rPr>
          <w:rFonts w:ascii="宋体" w:hAnsi="宋体" w:eastAsia="方正仿宋简体"/>
          <w:spacing w:val="5"/>
          <w:sz w:val="32"/>
        </w:rPr>
        <w:t>列入农机自愿性认证采信试点范围，获得农机自愿性产品认证证书。补贴机具须在明显位置永久固定标有生产企业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、</w:t>
      </w:r>
      <w:r>
        <w:rPr>
          <w:rFonts w:ascii="宋体" w:hAnsi="宋体" w:eastAsia="方正仿宋简体"/>
          <w:spacing w:val="5"/>
          <w:sz w:val="32"/>
        </w:rPr>
        <w:t>产品名称和型号、出厂编号、生产日期、执行标准等信息铭牌。其中：非牌证管理机具还必须将出厂编号用钢印打印在机体易见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、</w:t>
      </w:r>
      <w:r>
        <w:rPr>
          <w:rFonts w:ascii="宋体" w:hAnsi="宋体" w:eastAsia="方正仿宋简体"/>
          <w:spacing w:val="5"/>
          <w:sz w:val="32"/>
        </w:rPr>
        <w:t>易拓印、不易锈蚀和损坏的位置上，钢印打印深度要能保证拓印清晰。申请补贴机具的生产和购机日期须同时在农机</w:t>
      </w:r>
      <w:r>
        <w:rPr>
          <w:rFonts w:ascii="宋体" w:hAnsi="宋体" w:eastAsia="方正仿宋简体"/>
          <w:spacing w:val="8"/>
          <w:sz w:val="32"/>
        </w:rPr>
        <w:t>鉴定（认证</w:t>
      </w:r>
      <w:r>
        <w:rPr>
          <w:rFonts w:hint="eastAsia" w:ascii="宋体" w:hAnsi="宋体" w:eastAsia="方正仿宋简体"/>
          <w:spacing w:val="8"/>
          <w:sz w:val="32"/>
          <w:lang w:eastAsia="zh-CN"/>
        </w:rPr>
        <w:t>）</w:t>
      </w:r>
      <w:r>
        <w:rPr>
          <w:rFonts w:ascii="宋体" w:hAnsi="宋体" w:eastAsia="方正仿宋简体"/>
          <w:spacing w:val="8"/>
          <w:sz w:val="32"/>
        </w:rPr>
        <w:t>证书或其他报告等有效范围内。</w:t>
      </w:r>
    </w:p>
    <w:p w14:paraId="0393DF1D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、补助对象</w:t>
      </w:r>
    </w:p>
    <w:p w14:paraId="04F09FC8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48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pacing w:val="4"/>
          <w:sz w:val="32"/>
        </w:rPr>
        <w:t>补贴对象为从事农业生产的农民和农业生产经营组织（以下</w:t>
      </w:r>
      <w:r>
        <w:rPr>
          <w:rFonts w:ascii="宋体" w:hAnsi="宋体" w:eastAsia="方正仿宋简体"/>
          <w:spacing w:val="1"/>
          <w:sz w:val="32"/>
        </w:rPr>
        <w:t>简称“购机者”</w:t>
      </w:r>
      <w:r>
        <w:rPr>
          <w:rFonts w:ascii="宋体" w:hAnsi="宋体" w:eastAsia="方正仿宋简体"/>
          <w:spacing w:val="-74"/>
          <w:w w:val="58"/>
          <w:sz w:val="32"/>
        </w:rPr>
        <w:t>），</w:t>
      </w:r>
      <w:r>
        <w:rPr>
          <w:rFonts w:ascii="宋体" w:hAnsi="宋体" w:eastAsia="方正仿宋简体"/>
          <w:spacing w:val="1"/>
          <w:sz w:val="32"/>
        </w:rPr>
        <w:t>其中农业生产经营组织包括农村集体经济组织</w:t>
      </w:r>
      <w:r>
        <w:rPr>
          <w:rFonts w:hint="eastAsia" w:ascii="宋体" w:hAnsi="宋体" w:eastAsia="方正仿宋简体"/>
          <w:spacing w:val="1"/>
          <w:sz w:val="32"/>
          <w:lang w:eastAsia="zh-CN"/>
        </w:rPr>
        <w:t>、</w:t>
      </w:r>
      <w:r>
        <w:rPr>
          <w:rFonts w:ascii="宋体" w:hAnsi="宋体" w:eastAsia="方正仿宋简体"/>
          <w:spacing w:val="5"/>
          <w:sz w:val="32"/>
        </w:rPr>
        <w:t>农民专业合作经济组织、农业企业和其他从事农业生产经营的组</w:t>
      </w:r>
      <w:r>
        <w:rPr>
          <w:rFonts w:ascii="宋体" w:hAnsi="宋体" w:eastAsia="方正仿宋简体"/>
          <w:spacing w:val="-3"/>
          <w:sz w:val="32"/>
        </w:rPr>
        <w:t>织。</w:t>
      </w:r>
    </w:p>
    <w:p w14:paraId="52F4C113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、补助标准</w:t>
      </w:r>
    </w:p>
    <w:p w14:paraId="54869F4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43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pacing w:val="5"/>
          <w:sz w:val="32"/>
        </w:rPr>
        <w:t>农机购置与应用补贴实行定额补贴，即同一种类、</w:t>
      </w:r>
      <w:r>
        <w:rPr>
          <w:rFonts w:ascii="宋体" w:hAnsi="宋体" w:eastAsia="方正仿宋简体"/>
          <w:spacing w:val="4"/>
          <w:sz w:val="32"/>
        </w:rPr>
        <w:t>同一档次</w:t>
      </w:r>
      <w:r>
        <w:rPr>
          <w:rFonts w:ascii="宋体" w:hAnsi="宋体" w:eastAsia="方正仿宋简体"/>
          <w:spacing w:val="5"/>
          <w:sz w:val="32"/>
        </w:rPr>
        <w:t>农业机械在全省实行统一的补贴标准。补贴品目各档次补贴标准</w:t>
      </w:r>
      <w:r>
        <w:rPr>
          <w:rFonts w:ascii="宋体" w:hAnsi="宋体" w:eastAsia="方正仿宋简体"/>
          <w:spacing w:val="8"/>
          <w:sz w:val="32"/>
        </w:rPr>
        <w:t>按照《河北省2024－2026年农机购置与应用补贴机具补贴额一</w:t>
      </w:r>
      <w:r>
        <w:rPr>
          <w:rFonts w:ascii="宋体" w:hAnsi="宋体" w:eastAsia="方正仿宋简体"/>
          <w:spacing w:val="5"/>
          <w:sz w:val="32"/>
        </w:rPr>
        <w:t>览表》执行。</w:t>
      </w:r>
    </w:p>
    <w:p w14:paraId="1EB8742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40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pacing w:val="4"/>
          <w:sz w:val="32"/>
        </w:rPr>
        <w:t>补贴额保持总体稳定，具体产品或档次的中央财政资金实际</w:t>
      </w:r>
      <w:r>
        <w:rPr>
          <w:rFonts w:ascii="宋体" w:hAnsi="宋体" w:eastAsia="方正仿宋简体"/>
          <w:spacing w:val="5"/>
          <w:sz w:val="32"/>
        </w:rPr>
        <w:t>补贴比例在测算比例上下一定范围内浮动符合政策规定，在政策</w:t>
      </w:r>
      <w:r>
        <w:rPr>
          <w:rFonts w:ascii="宋体" w:hAnsi="宋体" w:eastAsia="方正仿宋简体"/>
          <w:spacing w:val="16"/>
          <w:sz w:val="32"/>
        </w:rPr>
        <w:t>实施过程中发现具体产品或档次的财政资金实际补贴比例超过</w:t>
      </w:r>
      <w:r>
        <w:rPr>
          <w:rFonts w:ascii="宋体" w:hAnsi="宋体" w:eastAsia="方正仿宋简体"/>
          <w:spacing w:val="9"/>
          <w:sz w:val="32"/>
        </w:rPr>
        <w:t>测算比例15个百分点以上的，</w:t>
      </w:r>
      <w:r>
        <w:rPr>
          <w:rFonts w:hint="eastAsia" w:ascii="宋体" w:hAnsi="宋体" w:eastAsia="方正仿宋简体"/>
          <w:spacing w:val="9"/>
          <w:sz w:val="32"/>
          <w:lang w:val="en-US" w:eastAsia="zh-CN"/>
        </w:rPr>
        <w:t>我区</w:t>
      </w:r>
      <w:r>
        <w:rPr>
          <w:rFonts w:ascii="宋体" w:hAnsi="宋体" w:eastAsia="方正仿宋简体"/>
          <w:spacing w:val="9"/>
          <w:sz w:val="32"/>
        </w:rPr>
        <w:t>农业农村部门应会同财</w:t>
      </w:r>
      <w:r>
        <w:rPr>
          <w:rFonts w:ascii="宋体" w:hAnsi="宋体" w:eastAsia="方正仿宋简体"/>
          <w:spacing w:val="5"/>
          <w:sz w:val="32"/>
        </w:rPr>
        <w:t>政部门结合实际情况及时组织调查，并将调查情况及时报送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上级有关部门。</w:t>
      </w:r>
      <w:r>
        <w:rPr>
          <w:rFonts w:ascii="宋体" w:hAnsi="宋体" w:eastAsia="方正仿宋简体"/>
          <w:spacing w:val="5"/>
          <w:sz w:val="32"/>
        </w:rPr>
        <w:t>对有违规情节的，按相关规定处理；对无违规情节的补贴申请，可按原规定兑付补贴资金。</w:t>
      </w:r>
    </w:p>
    <w:p w14:paraId="5ADE3D84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操作实施</w:t>
      </w:r>
      <w:r>
        <w:rPr>
          <w:rFonts w:ascii="黑体" w:hAnsi="黑体" w:eastAsia="黑体"/>
          <w:sz w:val="32"/>
          <w:szCs w:val="32"/>
        </w:rPr>
        <w:t>流程</w:t>
      </w:r>
    </w:p>
    <w:p w14:paraId="75A0C10A">
      <w:pPr>
        <w:autoSpaceDE w:val="0"/>
        <w:autoSpaceDN w:val="0"/>
        <w:adjustRightInd w:val="0"/>
        <w:ind w:firstLine="656" w:firstLineChars="200"/>
        <w:jc w:val="left"/>
        <w:rPr>
          <w:rFonts w:ascii="宋体" w:hAnsi="宋体" w:eastAsia="方正仿宋简体" w:cs="FangSong_GB2312"/>
          <w:spacing w:val="4"/>
          <w:kern w:val="2"/>
          <w:sz w:val="32"/>
          <w:szCs w:val="31"/>
          <w:lang w:val="en-US" w:eastAsia="en-US" w:bidi="ar-SA"/>
        </w:rPr>
      </w:pPr>
      <w:r>
        <w:rPr>
          <w:rFonts w:hint="eastAsia" w:ascii="宋体" w:hAnsi="宋体" w:eastAsia="方正仿宋简体" w:cs="FangSong_GB2312"/>
          <w:spacing w:val="4"/>
          <w:kern w:val="2"/>
          <w:sz w:val="32"/>
          <w:szCs w:val="31"/>
          <w:lang w:val="en-US" w:eastAsia="en-US" w:bidi="ar-SA"/>
        </w:rPr>
        <w:t>农机购置与应用补贴政策按照“自主购机、定额补贴、先购后补，县级结算、直补到卡（户）”方式实施。</w:t>
      </w:r>
    </w:p>
    <w:p w14:paraId="02FAE6BF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5"/>
        <w:rPr>
          <w:rFonts w:ascii="宋体" w:hAnsi="宋体" w:eastAsia="方正仿宋简体"/>
          <w:spacing w:val="8"/>
          <w:sz w:val="32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val="en-US" w:eastAsia="zh-CN"/>
        </w:rPr>
        <w:t>一）自主购机。</w:t>
      </w:r>
      <w:r>
        <w:rPr>
          <w:rFonts w:ascii="宋体" w:hAnsi="宋体" w:eastAsia="方正仿宋简体"/>
          <w:spacing w:val="5"/>
          <w:sz w:val="32"/>
        </w:rPr>
        <w:t>购机者应在省域内自主选机购机或通过生产企业直销等方式购机，按市场化原则自行与农机产销企业协商</w:t>
      </w:r>
      <w:r>
        <w:rPr>
          <w:rFonts w:ascii="宋体" w:hAnsi="宋体" w:eastAsia="方正仿宋简体"/>
          <w:spacing w:val="8"/>
          <w:sz w:val="32"/>
        </w:rPr>
        <w:t>确定购机价格与支付方式，原则上购机价格在5000元以上的鼓</w:t>
      </w:r>
      <w:r>
        <w:rPr>
          <w:rFonts w:ascii="宋体" w:hAnsi="宋体" w:eastAsia="方正仿宋简体"/>
          <w:spacing w:val="5"/>
          <w:sz w:val="32"/>
        </w:rPr>
        <w:t>励非现金方式支付购机款，并对交易行为真实性、有效性和可能</w:t>
      </w:r>
      <w:r>
        <w:rPr>
          <w:rFonts w:ascii="宋体" w:hAnsi="宋体" w:eastAsia="方正仿宋简体"/>
          <w:spacing w:val="8"/>
          <w:sz w:val="32"/>
        </w:rPr>
        <w:t>发生的纠纷承担法律责任。</w:t>
      </w:r>
    </w:p>
    <w:p w14:paraId="7E72935F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5"/>
        <w:rPr>
          <w:rFonts w:ascii="宋体" w:hAnsi="宋体" w:eastAsia="方正仿宋简体"/>
          <w:spacing w:val="5"/>
          <w:sz w:val="32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val="en-US" w:eastAsia="zh-CN"/>
        </w:rPr>
        <w:t>二）受理补贴申请。</w:t>
      </w:r>
      <w:r>
        <w:rPr>
          <w:rFonts w:ascii="宋体" w:hAnsi="宋体" w:eastAsia="方正仿宋简体"/>
          <w:spacing w:val="15"/>
          <w:sz w:val="32"/>
        </w:rPr>
        <w:t>购机者应及时通过“河北农机补</w:t>
      </w:r>
      <w:r>
        <w:rPr>
          <w:rFonts w:hint="eastAsia" w:ascii="宋体" w:hAnsi="宋体" w:eastAsia="方正仿宋简体"/>
          <w:spacing w:val="15"/>
          <w:sz w:val="32"/>
          <w:lang w:val="en-US" w:eastAsia="zh-CN"/>
        </w:rPr>
        <w:t>贴”</w:t>
      </w:r>
      <w:r>
        <w:rPr>
          <w:rFonts w:ascii="宋体" w:hAnsi="宋体" w:eastAsia="方正仿宋简体"/>
          <w:spacing w:val="4"/>
          <w:sz w:val="32"/>
        </w:rPr>
        <w:t>手机</w:t>
      </w:r>
      <w:r>
        <w:rPr>
          <w:rFonts w:ascii="宋体" w:hAnsi="宋体" w:eastAsia="方正仿宋简体"/>
          <w:sz w:val="32"/>
        </w:rPr>
        <w:t>APP</w:t>
      </w:r>
      <w:r>
        <w:rPr>
          <w:rFonts w:ascii="宋体" w:hAnsi="宋体" w:eastAsia="方正仿宋简体"/>
          <w:spacing w:val="4"/>
          <w:sz w:val="32"/>
        </w:rPr>
        <w:t>或携带所购机具、个人身份证件或农业生产经营组织工</w:t>
      </w:r>
      <w:r>
        <w:rPr>
          <w:rFonts w:ascii="宋体" w:hAnsi="宋体" w:eastAsia="方正仿宋简体"/>
          <w:spacing w:val="5"/>
          <w:sz w:val="32"/>
        </w:rPr>
        <w:t>商营业执照、购机税控发票、“一卡通”或银行卡原件和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区</w:t>
      </w:r>
      <w:r>
        <w:rPr>
          <w:rFonts w:ascii="宋体" w:hAnsi="宋体" w:eastAsia="方正仿宋简体"/>
          <w:spacing w:val="5"/>
          <w:sz w:val="32"/>
        </w:rPr>
        <w:t>农业农村部门要求的其他材料，自主向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我区</w:t>
      </w:r>
      <w:r>
        <w:rPr>
          <w:rFonts w:ascii="宋体" w:hAnsi="宋体" w:eastAsia="方正仿宋简体"/>
          <w:spacing w:val="5"/>
          <w:sz w:val="32"/>
        </w:rPr>
        <w:t>农业农村部门提出补贴资金申领事项，签署告知承诺书，承诺购买行为、发票购机价格等信息真实有效。实行牌证管理的机具，要先行办理牌证照。引导购机者在录入信息后，及时向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我区</w:t>
      </w:r>
      <w:r>
        <w:rPr>
          <w:rFonts w:ascii="宋体" w:hAnsi="宋体" w:eastAsia="方正仿宋简体"/>
          <w:spacing w:val="5"/>
          <w:sz w:val="32"/>
        </w:rPr>
        <w:t>农业农村部门提交补贴申请资料。</w:t>
      </w:r>
    </w:p>
    <w:p w14:paraId="331CB2B5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5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pacing w:val="17"/>
          <w:sz w:val="32"/>
          <w:lang w:val="en-US" w:eastAsia="zh-CN"/>
        </w:rPr>
        <w:t>我区</w:t>
      </w:r>
      <w:r>
        <w:rPr>
          <w:rFonts w:ascii="宋体" w:hAnsi="宋体" w:eastAsia="方正仿宋简体"/>
          <w:spacing w:val="17"/>
          <w:sz w:val="32"/>
        </w:rPr>
        <w:t>农业农村</w:t>
      </w:r>
      <w:r>
        <w:rPr>
          <w:rFonts w:hint="eastAsia" w:ascii="宋体" w:hAnsi="宋体" w:eastAsia="方正仿宋简体"/>
          <w:spacing w:val="17"/>
          <w:sz w:val="32"/>
          <w:lang w:val="en-US" w:eastAsia="zh-CN"/>
        </w:rPr>
        <w:t>局</w:t>
      </w:r>
      <w:r>
        <w:rPr>
          <w:rFonts w:ascii="宋体" w:hAnsi="宋体" w:eastAsia="方正仿宋简体"/>
          <w:spacing w:val="17"/>
          <w:sz w:val="32"/>
        </w:rPr>
        <w:t>在收到购机者完成签字确认的补贴申请</w:t>
      </w:r>
      <w:r>
        <w:rPr>
          <w:rFonts w:ascii="宋体" w:hAnsi="宋体" w:eastAsia="方正仿宋简体"/>
          <w:spacing w:val="4"/>
          <w:sz w:val="32"/>
        </w:rPr>
        <w:t>后，应于2个工作日内作出是否受理的决定，对因资料不齐</w:t>
      </w:r>
      <w:r>
        <w:rPr>
          <w:rFonts w:ascii="宋体" w:hAnsi="宋体" w:eastAsia="方正仿宋简体"/>
          <w:spacing w:val="3"/>
          <w:sz w:val="32"/>
        </w:rPr>
        <w:t>全等</w:t>
      </w:r>
      <w:r>
        <w:rPr>
          <w:rFonts w:ascii="宋体" w:hAnsi="宋体" w:eastAsia="方正仿宋简体"/>
          <w:spacing w:val="5"/>
          <w:sz w:val="32"/>
        </w:rPr>
        <w:t>原因无法受理的，应注明原因，按原渠道退回申请，并告知购机者，做好咨询答疑。</w:t>
      </w:r>
    </w:p>
    <w:p w14:paraId="5BD15698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5"/>
        <w:jc w:val="both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）机具核验。</w:t>
      </w:r>
      <w:r>
        <w:rPr>
          <w:rFonts w:ascii="宋体" w:hAnsi="宋体" w:eastAsia="方正仿宋简体"/>
          <w:spacing w:val="5"/>
          <w:sz w:val="32"/>
        </w:rPr>
        <w:t>对高风险机具，逐台核验；对安装类、设施类或安全风险较高类补贴机具，以及初次出现的高补贴额机具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，</w:t>
      </w:r>
      <w:r>
        <w:rPr>
          <w:rFonts w:ascii="宋体" w:hAnsi="宋体" w:eastAsia="方正仿宋简体"/>
          <w:spacing w:val="5"/>
          <w:sz w:val="32"/>
        </w:rPr>
        <w:t>在安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装</w:t>
      </w:r>
      <w:r>
        <w:rPr>
          <w:rFonts w:ascii="宋体" w:hAnsi="宋体" w:eastAsia="方正仿宋简体"/>
          <w:spacing w:val="5"/>
          <w:sz w:val="32"/>
        </w:rPr>
        <w:t>完成且生产应用一段时间后进行现场核验和补贴兑付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。</w:t>
      </w:r>
    </w:p>
    <w:p w14:paraId="2D1FF50C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6"/>
        <w:rPr>
          <w:rFonts w:ascii="宋体" w:hAnsi="宋体" w:eastAsia="方正仿宋简体"/>
          <w:sz w:val="32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）审验公示信息。</w:t>
      </w:r>
      <w:r>
        <w:rPr>
          <w:rFonts w:hint="eastAsia" w:ascii="宋体" w:hAnsi="宋体" w:eastAsia="方正仿宋简体" w:cs="KaiTi_GB2312"/>
          <w:spacing w:val="5"/>
          <w:sz w:val="32"/>
          <w:lang w:val="en-US" w:eastAsia="zh-CN"/>
        </w:rPr>
        <w:t>我区农业</w:t>
      </w:r>
      <w:r>
        <w:rPr>
          <w:rFonts w:ascii="宋体" w:hAnsi="宋体" w:eastAsia="方正仿宋简体"/>
          <w:spacing w:val="5"/>
          <w:sz w:val="32"/>
        </w:rPr>
        <w:t>农村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局</w:t>
      </w:r>
      <w:r>
        <w:rPr>
          <w:rFonts w:ascii="宋体" w:hAnsi="宋体" w:eastAsia="方正仿宋简体"/>
          <w:spacing w:val="5"/>
          <w:sz w:val="32"/>
        </w:rPr>
        <w:t>按照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规定</w:t>
      </w:r>
      <w:r>
        <w:rPr>
          <w:rFonts w:ascii="宋体" w:hAnsi="宋体" w:eastAsia="方正仿宋简体"/>
          <w:spacing w:val="5"/>
          <w:sz w:val="32"/>
        </w:rPr>
        <w:t>对补贴相关申请资料进行审核，对补贴机具进行核验，其中实行牌证管理的机具，要先行办理牌证照，并凭牌证免于现场实物核验。对符</w:t>
      </w:r>
      <w:r>
        <w:rPr>
          <w:rFonts w:ascii="宋体" w:hAnsi="宋体" w:eastAsia="方正仿宋简体"/>
          <w:spacing w:val="9"/>
          <w:sz w:val="32"/>
        </w:rPr>
        <w:t>合条件可以受理的，于13个工作日内（不含公示时间）完成</w:t>
      </w:r>
      <w:r>
        <w:rPr>
          <w:rFonts w:ascii="宋体" w:hAnsi="宋体" w:eastAsia="方正仿宋简体"/>
          <w:spacing w:val="5"/>
          <w:sz w:val="32"/>
        </w:rPr>
        <w:t>相关核验工作，并在农机购置与应用补贴信息公开专栏实时公布</w:t>
      </w:r>
      <w:r>
        <w:rPr>
          <w:rFonts w:ascii="宋体" w:hAnsi="宋体" w:eastAsia="方正仿宋简体"/>
          <w:spacing w:val="4"/>
          <w:sz w:val="32"/>
        </w:rPr>
        <w:t>补贴申请信息，公示时间为5个工作日。</w:t>
      </w:r>
    </w:p>
    <w:p w14:paraId="4CCD8EB4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right="0" w:firstLine="632"/>
        <w:rPr>
          <w:rFonts w:ascii="宋体" w:hAnsi="宋体" w:eastAsia="方正仿宋简体"/>
          <w:sz w:val="32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pacing w:val="5"/>
          <w:sz w:val="32"/>
          <w:lang w:eastAsia="zh-CN"/>
        </w:rPr>
        <w:t>）兑付补贴资金。</w:t>
      </w:r>
      <w:r>
        <w:rPr>
          <w:rFonts w:ascii="宋体" w:hAnsi="宋体" w:eastAsia="方正仿宋简体"/>
          <w:spacing w:val="3"/>
          <w:sz w:val="32"/>
        </w:rPr>
        <w:t>在公示完成后5个</w:t>
      </w:r>
      <w:r>
        <w:rPr>
          <w:rFonts w:ascii="宋体" w:hAnsi="宋体" w:eastAsia="方正仿宋简体"/>
          <w:spacing w:val="5"/>
          <w:sz w:val="32"/>
        </w:rPr>
        <w:t>工作日内，向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区</w:t>
      </w:r>
      <w:r>
        <w:rPr>
          <w:rFonts w:ascii="宋体" w:hAnsi="宋体" w:eastAsia="方正仿宋简体"/>
          <w:spacing w:val="5"/>
          <w:sz w:val="32"/>
        </w:rPr>
        <w:t>财政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局</w:t>
      </w:r>
      <w:r>
        <w:rPr>
          <w:rFonts w:ascii="宋体" w:hAnsi="宋体" w:eastAsia="方正仿宋简体"/>
          <w:spacing w:val="5"/>
          <w:sz w:val="32"/>
        </w:rPr>
        <w:t>提交资金兑付申请与有关材料</w:t>
      </w:r>
      <w:r>
        <w:rPr>
          <w:rFonts w:hint="eastAsia" w:ascii="宋体" w:hAnsi="宋体" w:eastAsia="方正仿宋简体"/>
          <w:spacing w:val="5"/>
          <w:sz w:val="32"/>
          <w:lang w:eastAsia="zh-CN"/>
        </w:rPr>
        <w:t>。</w:t>
      </w:r>
      <w:r>
        <w:rPr>
          <w:rFonts w:hint="eastAsia" w:ascii="宋体" w:hAnsi="宋体" w:eastAsia="方正仿宋简体"/>
          <w:spacing w:val="5"/>
          <w:sz w:val="32"/>
          <w:lang w:val="en-US" w:eastAsia="zh-CN"/>
        </w:rPr>
        <w:t>区</w:t>
      </w:r>
      <w:r>
        <w:rPr>
          <w:rFonts w:ascii="宋体" w:hAnsi="宋体" w:eastAsia="方正仿宋简体"/>
          <w:spacing w:val="9"/>
          <w:sz w:val="32"/>
        </w:rPr>
        <w:t>财政</w:t>
      </w:r>
      <w:r>
        <w:rPr>
          <w:rFonts w:hint="eastAsia" w:ascii="宋体" w:hAnsi="宋体" w:eastAsia="方正仿宋简体"/>
          <w:spacing w:val="9"/>
          <w:sz w:val="32"/>
          <w:lang w:val="en-US" w:eastAsia="zh-CN"/>
        </w:rPr>
        <w:t>局</w:t>
      </w:r>
      <w:r>
        <w:rPr>
          <w:rFonts w:ascii="宋体" w:hAnsi="宋体" w:eastAsia="方正仿宋简体"/>
          <w:spacing w:val="9"/>
          <w:sz w:val="32"/>
        </w:rPr>
        <w:t>通过国库集中支付方式向</w:t>
      </w:r>
      <w:r>
        <w:rPr>
          <w:rFonts w:ascii="宋体" w:hAnsi="宋体" w:eastAsia="方正仿宋简体"/>
          <w:spacing w:val="8"/>
          <w:sz w:val="32"/>
        </w:rPr>
        <w:t>符合要求的</w:t>
      </w:r>
      <w:r>
        <w:rPr>
          <w:rFonts w:ascii="宋体" w:hAnsi="宋体" w:eastAsia="方正仿宋简体"/>
          <w:spacing w:val="5"/>
          <w:sz w:val="32"/>
        </w:rPr>
        <w:t>购机者兑付资金。</w:t>
      </w:r>
    </w:p>
    <w:p w14:paraId="598BF5E6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69654B59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6E088A84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58B6ED73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7CC04C96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78470156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570B4131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5743C091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5D3F6DEA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656891C8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0BB50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09FA21-C630-4D41-9D54-C1D66DF243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EBE80D-4FB5-4B77-A1B8-BC23761441F6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C33D783-772A-41F7-9EE5-920E9CC30B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E61099-ABD9-4879-A23D-4B5C95165A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1E90954-5F82-4F24-AF5A-4BAED3BA11A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DA9E521-974D-4B10-84B7-A25095CC1FA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13CBE61C-2AAD-430B-BB51-FC34E81B043A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FCB34E89-B5D6-4533-A88C-4E03B02069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96CDD"/>
    <w:rsid w:val="14C173FE"/>
    <w:rsid w:val="15190FE8"/>
    <w:rsid w:val="16CB4564"/>
    <w:rsid w:val="177E5132"/>
    <w:rsid w:val="1B81273A"/>
    <w:rsid w:val="250550E5"/>
    <w:rsid w:val="289B1FE8"/>
    <w:rsid w:val="319F733A"/>
    <w:rsid w:val="35E6686D"/>
    <w:rsid w:val="451505D5"/>
    <w:rsid w:val="4A5B1180"/>
    <w:rsid w:val="4B6D5CB1"/>
    <w:rsid w:val="5632548A"/>
    <w:rsid w:val="5EB86749"/>
    <w:rsid w:val="65B8297E"/>
    <w:rsid w:val="69BB0E9B"/>
    <w:rsid w:val="6C635F46"/>
    <w:rsid w:val="6DB47DC7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1681</Characters>
  <Lines>0</Lines>
  <Paragraphs>0</Paragraphs>
  <TotalTime>1</TotalTime>
  <ScaleCrop>false</ScaleCrop>
  <LinksUpToDate>false</LinksUpToDate>
  <CharactersWithSpaces>1684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2025-03-31T02:00:00Z</dcterms:created>
  <dc:creator>Lenovo</dc:creator>
  <cp:lastModifiedBy>晴宝</cp:lastModifiedBy>
  <dcterms:modified xsi:type="dcterms:W3CDTF">2025-03-31T02:44:53Z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eyJoZGlkIjoiYTliZGJkYTJiN2EzODZhOTJhYmY2MTA1YTdmY2IwZDYiLCJ1c2VySWQiOiI3Mjc5MzM4ODgifQ==</vt:lpwstr>
  </property>
  <property fmtid="{D5CDD505-2E9C-101B-9397-08002B2CF9AE}" pid="4" name="ICV">
    <vt:lpwstr>772B35D19100446F86040C31FD4581C0_12</vt:lpwstr>
  </property>
</Properties>
</file>