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AD96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0"/>
          <w:szCs w:val="40"/>
          <w:lang w:eastAsia="zh-CN"/>
        </w:rPr>
      </w:pPr>
    </w:p>
    <w:p w14:paraId="5E2DAC9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0"/>
          <w:szCs w:val="40"/>
          <w:lang w:eastAsia="zh-CN"/>
        </w:rPr>
        <w:t>唐山市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0"/>
          <w:szCs w:val="40"/>
          <w:lang w:val="en-US" w:eastAsia="zh-CN"/>
        </w:rPr>
        <w:t>海港经济开发区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0"/>
          <w:szCs w:val="40"/>
          <w:lang w:eastAsia="zh-CN"/>
        </w:rPr>
        <w:t>“名特优新”</w:t>
      </w:r>
    </w:p>
    <w:p w14:paraId="184F095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0"/>
          <w:szCs w:val="40"/>
        </w:rPr>
        <w:t>个体工商户分类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0"/>
          <w:szCs w:val="40"/>
          <w:lang w:eastAsia="zh-CN"/>
        </w:rPr>
        <w:t>标准（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0"/>
          <w:szCs w:val="40"/>
        </w:rPr>
        <w:t>试行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0"/>
          <w:szCs w:val="40"/>
          <w:lang w:eastAsia="zh-CN"/>
        </w:rPr>
        <w:t>）</w:t>
      </w:r>
    </w:p>
    <w:p w14:paraId="1AE7C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rFonts w:ascii="Arial"/>
          <w:sz w:val="21"/>
        </w:rPr>
      </w:pPr>
    </w:p>
    <w:p w14:paraId="5A00F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43" w:firstLine="60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  <w:t>市场监管总局等十五部门《关于开展个体工商户分型分类精准帮扶提升发展质量的指导意见》(国市监注发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〔20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  <w:t>10号）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为贯彻落实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  <w:t>《促进个体工商户发展条例》、省市场监督管理局等十五部门《关于开展个体工商户分型分类精准帮扶的工作方案》（冀市监规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〔20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  <w:t>2号）、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《河北省个体工商户分型分类标准（试行）》，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市市场监督管理局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唐山市个体工商户分型分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类精准帮扶的实施方案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  <w:t>（唐市监发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〔20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  <w:t>19号），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实际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制定本分类标准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C164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804"/>
        <w:jc w:val="both"/>
        <w:textAlignment w:val="baseline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18"/>
          <w:sz w:val="32"/>
          <w:szCs w:val="32"/>
        </w:rPr>
        <w:t>一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18"/>
          <w:sz w:val="32"/>
          <w:szCs w:val="32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18"/>
          <w:sz w:val="32"/>
          <w:szCs w:val="32"/>
        </w:rPr>
        <w:t>基础标准</w:t>
      </w:r>
    </w:p>
    <w:p w14:paraId="1C3F3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43" w:firstLine="60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区个体工商户分类工作基于全省分型结果开展，个体工商户统一划分为“生存型”“成长型”和“发展型”后，原则上从从“成长型”和“发展型”个体工商户中认定“名特优新”四类个体工商户，部门推荐认定的“名特优新”个体工商户可以不受此限。</w:t>
      </w:r>
    </w:p>
    <w:p w14:paraId="26F7D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43" w:firstLine="60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个体工商户需满足下列条件之一，方可获得认定为“名特优新”的资格：</w:t>
      </w:r>
    </w:p>
    <w:p w14:paraId="33DC0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43" w:firstLine="60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.上一年度年报中填报的销售额或营业收入在20万（含）以上的。退役军人、高校毕业生、残疾人、返乡创业农民工等特殊重点人群经营的个体工商户，上一年度年报中填报的销售额或营业收入在10万（含）以上的；</w:t>
      </w:r>
    </w:p>
    <w:p w14:paraId="0E544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43" w:firstLine="60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B.上一年度实际缴纳税款，或被税务部门认定为一般纳税人；</w:t>
      </w:r>
    </w:p>
    <w:p w14:paraId="41A53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43" w:firstLine="60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C.具有上一年度以单位形式为员工（含经营者本人）缴纳社保的记录。</w:t>
      </w:r>
    </w:p>
    <w:p w14:paraId="4ED51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43" w:firstLine="60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D.获得本级政府部门推荐的；</w:t>
      </w:r>
    </w:p>
    <w:p w14:paraId="16325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43" w:firstLine="60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个体工商户有以下情形之一的，不得申报或者推荐为“名特优新”个体工商户：</w:t>
      </w:r>
    </w:p>
    <w:p w14:paraId="0D807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43" w:firstLine="60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A.申报或推荐之日前2年内，有在国家企业信用信息公示系统公示的罚款及以上行政处罚信息，尚未完成信用修复的；</w:t>
      </w:r>
    </w:p>
    <w:p w14:paraId="5F1ED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43" w:firstLine="60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B.个体工商户经营者被人民法院列为失信被执行人的。</w:t>
      </w:r>
    </w:p>
    <w:p w14:paraId="2F8EE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804"/>
        <w:jc w:val="both"/>
        <w:textAlignment w:val="baseline"/>
        <w:rPr>
          <w:rFonts w:hint="eastAsia" w:ascii="方正黑体_GBK" w:hAnsi="方正黑体_GBK" w:eastAsia="方正黑体_GBK" w:cs="方正黑体_GBK"/>
          <w:b w:val="0"/>
          <w:bCs w:val="0"/>
          <w:spacing w:val="18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18"/>
          <w:sz w:val="32"/>
          <w:szCs w:val="32"/>
          <w:lang w:eastAsia="zh-CN"/>
        </w:rPr>
        <w:t>二、具体标准</w:t>
      </w:r>
    </w:p>
    <w:p w14:paraId="0DD0F6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rightChars="0" w:firstLine="57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满足基础标准的个体工商户，经自主申报或部门推荐，可认定为“名特优新”四类个体工商户之一。具体标准的数源单位包括市、县两级扶持个体工商户发展联席会议成员单位。</w:t>
      </w:r>
    </w:p>
    <w:p w14:paraId="468B43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rightChars="0" w:firstLine="572" w:firstLineChars="200"/>
        <w:jc w:val="both"/>
        <w:textAlignment w:val="baseline"/>
        <w:outlineLvl w:val="9"/>
        <w:rPr>
          <w:rFonts w:hint="eastAsia" w:ascii="方正楷体_GBK" w:hAnsi="方正楷体_GBK" w:eastAsia="方正楷体_GBK" w:cs="方正楷体_GBK"/>
          <w:spacing w:val="-17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pacing w:val="-17"/>
          <w:sz w:val="32"/>
          <w:szCs w:val="32"/>
          <w:lang w:eastAsia="zh-CN"/>
        </w:rPr>
        <w:t>（一）“名”即“知名”个体工商户</w:t>
      </w:r>
    </w:p>
    <w:p w14:paraId="79A746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leftChars="0" w:right="0" w:rightChars="0" w:firstLine="57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需满足以下任一条件：</w:t>
      </w:r>
    </w:p>
    <w:p w14:paraId="56F85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21" w:firstLine="629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  <w:t>1.产品和服务质量好、诚信经营，拥有一定品牌影响力，如曾获得县级及以上级别荣誉、表彰等；</w:t>
      </w:r>
    </w:p>
    <w:p w14:paraId="3E0CC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21" w:firstLine="629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  <w:t>2.在县级及以上行政区域有较高市场占有率或知名度；</w:t>
      </w:r>
    </w:p>
    <w:p w14:paraId="48A99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21" w:firstLine="629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10"/>
          <w:kern w:val="0"/>
          <w:sz w:val="32"/>
          <w:szCs w:val="32"/>
          <w:lang w:val="en-US" w:eastAsia="zh-CN" w:bidi="ar-SA"/>
        </w:rPr>
        <w:t>3.有具有辨识度、标志性的商标品牌或经营字号，如拥有自主商标、专利权等；</w:t>
      </w:r>
    </w:p>
    <w:p w14:paraId="2F5476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rightChars="0" w:firstLine="572" w:firstLineChars="200"/>
        <w:jc w:val="both"/>
        <w:textAlignment w:val="baseline"/>
        <w:outlineLvl w:val="9"/>
        <w:rPr>
          <w:rFonts w:hint="eastAsia" w:ascii="方正仿宋简体" w:hAnsi="方正仿宋简体" w:eastAsia="方正仿宋简体" w:cs="方正仿宋简体"/>
          <w:spacing w:val="-1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在“小个专”党建方面获得过表彰奖励。</w:t>
      </w:r>
    </w:p>
    <w:p w14:paraId="6E95F4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rightChars="0" w:firstLine="572" w:firstLineChars="200"/>
        <w:jc w:val="both"/>
        <w:textAlignment w:val="baseline"/>
        <w:outlineLvl w:val="9"/>
        <w:rPr>
          <w:rFonts w:hint="eastAsia" w:ascii="方正楷体_GBK" w:hAnsi="方正楷体_GBK" w:eastAsia="方正楷体_GBK" w:cs="方正楷体_GBK"/>
          <w:spacing w:val="-17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pacing w:val="-17"/>
          <w:sz w:val="32"/>
          <w:szCs w:val="32"/>
          <w:lang w:eastAsia="zh-CN"/>
        </w:rPr>
        <w:t>（二）“特”即“特色”个体工商户</w:t>
      </w:r>
    </w:p>
    <w:p w14:paraId="72CF8A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leftChars="0" w:right="0" w:rightChars="0" w:firstLine="57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需满足以下任一条件：</w:t>
      </w:r>
    </w:p>
    <w:p w14:paraId="3A06E5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rightChars="0" w:firstLine="57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依托我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文旅资源，经营旅游餐饮服务、手工艺制作、土特产品销售等特色产品和服务，经营理念或经营方式独特，具有代表性；</w:t>
      </w:r>
    </w:p>
    <w:p w14:paraId="728540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rightChars="0" w:firstLine="57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获得县级以上地理标志使用授权，且从事的经营项目与授权的地理标志相关；</w:t>
      </w:r>
    </w:p>
    <w:p w14:paraId="7331F4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rightChars="0" w:firstLine="57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持有或获准使用绿色食品、有机食品、名特优新农产品证书等。</w:t>
      </w:r>
    </w:p>
    <w:p w14:paraId="4671E7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rightChars="0" w:firstLine="572" w:firstLineChars="200"/>
        <w:jc w:val="both"/>
        <w:textAlignment w:val="baseline"/>
        <w:outlineLvl w:val="9"/>
        <w:rPr>
          <w:rFonts w:hint="eastAsia" w:ascii="方正楷体_GBK" w:hAnsi="方正楷体_GBK" w:eastAsia="方正楷体_GBK" w:cs="方正楷体_GBK"/>
          <w:spacing w:val="-17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pacing w:val="-17"/>
          <w:sz w:val="32"/>
          <w:szCs w:val="32"/>
          <w:lang w:eastAsia="zh-CN"/>
        </w:rPr>
        <w:t>（三）“优”即“优质”个体工商户</w:t>
      </w:r>
    </w:p>
    <w:p w14:paraId="1CAE6F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leftChars="0" w:right="0" w:rightChars="0" w:firstLine="57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需满足以下任一条件：</w:t>
      </w:r>
    </w:p>
    <w:p w14:paraId="5526DD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rightChars="0" w:firstLine="57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执着坚守、诚信经营超过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年，声誉得到周边地区认可；</w:t>
      </w:r>
    </w:p>
    <w:p w14:paraId="07909E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rightChars="0" w:firstLine="57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经营者拥有县级及以上政府认定的老字号、非物质文化遗产传承人、乡村工匠等传统文化标志，或经营行业列入非物质文化遗产名录；</w:t>
      </w:r>
    </w:p>
    <w:p w14:paraId="6373D6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rightChars="0" w:firstLine="57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经营者获得相关职业资格证书、职业技能等级证书，或取得县级及以上技能荣誉，并实际从事关联行业；</w:t>
      </w:r>
    </w:p>
    <w:p w14:paraId="463DAB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rightChars="0" w:firstLine="57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经营者拥有相关专业技术职称，并实际从事关联行业；</w:t>
      </w:r>
    </w:p>
    <w:p w14:paraId="18596D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rightChars="0" w:firstLine="57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经营者取得相关管理体系认证或产品质量认证等。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</w:t>
      </w:r>
    </w:p>
    <w:p w14:paraId="3B05EF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rightChars="0" w:firstLine="572" w:firstLineChars="200"/>
        <w:jc w:val="both"/>
        <w:textAlignment w:val="baseline"/>
        <w:outlineLvl w:val="9"/>
        <w:rPr>
          <w:rFonts w:hint="eastAsia" w:ascii="方正楷体_GBK" w:hAnsi="方正楷体_GBK" w:eastAsia="方正楷体_GBK" w:cs="方正楷体_GBK"/>
          <w:spacing w:val="-17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pacing w:val="-17"/>
          <w:sz w:val="32"/>
          <w:szCs w:val="32"/>
          <w:lang w:eastAsia="zh-CN"/>
        </w:rPr>
        <w:t>（四）“新”即“新兴”个体工商户</w:t>
      </w:r>
    </w:p>
    <w:p w14:paraId="301693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leftChars="0" w:right="0" w:rightChars="0" w:firstLine="608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需满足以下任一条件：</w:t>
      </w:r>
    </w:p>
    <w:p w14:paraId="5593AF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rightChars="0" w:firstLine="608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从事新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技术、新产业、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新业态、新模式经营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（经营范围可参考国家统计局《关于印发&lt;新产业新业态新商业模式统计分类（2018）&gt;的通知》（国统字〔2018〕111号））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，在当地发挥引领示范作用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有效带动产业发展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或周边群众致富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；</w:t>
      </w:r>
    </w:p>
    <w:p w14:paraId="5E4C52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rightChars="0" w:firstLine="67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拥有与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经营范围相关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的自主知识产权；</w:t>
      </w:r>
    </w:p>
    <w:p w14:paraId="78F952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rightChars="0" w:firstLine="67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依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托互联网从事文艺创作、自媒体、直播带货等活动，在相关平台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经营状况好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，积累一定声誉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等。</w:t>
      </w:r>
    </w:p>
    <w:p w14:paraId="6E1B2A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leftChars="0" w:right="0" w:rightChars="0" w:firstLine="63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符合分类标准的个体工商户可由相关行业主管部门推荐为“名特优新”其中一类，审核通过后也可认定为相应类型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。</w:t>
      </w:r>
    </w:p>
    <w:p w14:paraId="6AA73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leftChars="0" w:right="0" w:rightChars="0" w:firstLine="71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另外，经中国个体劳动者协会评选的“全国先进个体工商户”，获得县级以上人民政府及其相关部门、县级以上个体劳动者协会推荐、表彰的优秀个体工商户，可在满足基础标准时优先参与评定。</w:t>
      </w:r>
    </w:p>
    <w:p w14:paraId="2AAFC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804"/>
        <w:jc w:val="both"/>
        <w:textAlignment w:val="baseline"/>
        <w:rPr>
          <w:rFonts w:hint="eastAsia" w:ascii="方正黑体_GBK" w:hAnsi="方正黑体_GBK" w:eastAsia="方正黑体_GBK" w:cs="方正黑体_GBK"/>
          <w:b w:val="0"/>
          <w:bCs w:val="0"/>
          <w:spacing w:val="18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18"/>
          <w:sz w:val="32"/>
          <w:szCs w:val="32"/>
          <w:lang w:eastAsia="zh-CN"/>
        </w:rPr>
        <w:t>三、分类方法</w:t>
      </w:r>
    </w:p>
    <w:p w14:paraId="442F0D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rightChars="0" w:firstLine="572" w:firstLineChars="200"/>
        <w:jc w:val="both"/>
        <w:textAlignment w:val="baseline"/>
        <w:outlineLvl w:val="9"/>
        <w:rPr>
          <w:rFonts w:hint="eastAsia" w:ascii="方正楷体_GBK" w:hAnsi="方正楷体_GBK" w:eastAsia="方正楷体_GBK" w:cs="方正楷体_GBK"/>
          <w:spacing w:val="-17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pacing w:val="-17"/>
          <w:sz w:val="32"/>
          <w:szCs w:val="32"/>
          <w:lang w:eastAsia="zh-CN"/>
        </w:rPr>
        <w:t>（一）时间安排</w:t>
      </w:r>
    </w:p>
    <w:p w14:paraId="52A0D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leftChars="0" w:right="0" w:rightChars="0" w:firstLine="71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个体工商户分类每年定期组织开展一次，在个体工商户集中分型判定结束后进行。当年8月中旬起，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完成个体工商户分型判定基础上，省市场监管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组织开展“名特优新”个体工商户的认定工作。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依托“‘名特优新’个体工商户培育平台”（以下简称培育平台）或者相关信息化系统，完成申报、推荐、认定、公示等各项程序，并于11月底前完成分类。次年1月1日起，认定的“名特优新”个体工商户开始享受相关扶持政策。申报、推荐、认定、公示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的各项时间节点，由省局统一规定。</w:t>
      </w:r>
    </w:p>
    <w:p w14:paraId="5399DB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rightChars="0" w:firstLine="572" w:firstLineChars="200"/>
        <w:jc w:val="both"/>
        <w:textAlignment w:val="baseline"/>
        <w:outlineLvl w:val="9"/>
        <w:rPr>
          <w:rFonts w:hint="eastAsia" w:ascii="方正楷体_GBK" w:hAnsi="方正楷体_GBK" w:eastAsia="方正楷体_GBK" w:cs="方正楷体_GBK"/>
          <w:spacing w:val="-17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pacing w:val="-17"/>
          <w:sz w:val="32"/>
          <w:szCs w:val="32"/>
          <w:lang w:eastAsia="zh-CN"/>
        </w:rPr>
        <w:t>（二）认定方式</w:t>
      </w:r>
    </w:p>
    <w:p w14:paraId="0E601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leftChars="0" w:right="0" w:rightChars="0" w:firstLine="71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val="en-US" w:eastAsia="zh-CN"/>
        </w:rPr>
        <w:t>1.自主申报认定。个体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工商户登录培育平台，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选择所在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（市、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）、开发区（管理区），提交材料并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自主申报。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县级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市场监管部门经走访核实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通过培育平台进行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材料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审核，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审核通过后上报市局。市局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对不符合认定条件的个体工商户，可以要求限期补充材料或者不予认定。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市局将审核通过的个体工商户统一汇总上报，经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公示，符合条件的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个体工商户在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国家企业信用信息公示系统认定为“名特优新”个体工商户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并标注具体分类。</w:t>
      </w:r>
    </w:p>
    <w:p w14:paraId="665F0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leftChars="0" w:right="0" w:rightChars="0" w:firstLine="71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部门推荐认定。市、县两级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市场监管部门组织同级相关部门进行推荐，对有代表性、亟需进行保护、具有导向作用的个体工商户，如老字号、非物质文化遗产传承人、乡村工匠、退役军人创业者、行业领域内优秀代表人物等，经相关部门推荐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后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val="en-US" w:eastAsia="zh-CN"/>
        </w:rPr>
        <w:t>个体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工商户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提交材料，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通过培育平台进行审核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认定（个体工商户也可先行申报，再由推荐部门推荐）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。拟推荐为“名特优新”个体工商户的，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推荐部门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需要事先征得经营者本人同意。各县（市、区）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、开发区（管理区）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可以更多通过部门推荐、实地走访、数据比对等方式，积极挖掘培育本区域“名特优新”个体工商户。</w:t>
      </w:r>
    </w:p>
    <w:p w14:paraId="23626E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rightChars="0" w:firstLine="572" w:firstLineChars="200"/>
        <w:jc w:val="both"/>
        <w:textAlignment w:val="baseline"/>
        <w:outlineLvl w:val="9"/>
        <w:rPr>
          <w:rFonts w:hint="eastAsia" w:ascii="方正楷体_GBK" w:hAnsi="方正楷体_GBK" w:eastAsia="方正楷体_GBK" w:cs="方正楷体_GBK"/>
          <w:spacing w:val="-17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pacing w:val="-17"/>
          <w:sz w:val="32"/>
          <w:szCs w:val="32"/>
          <w:lang w:eastAsia="zh-CN"/>
        </w:rPr>
        <w:t>（三）提交材料</w:t>
      </w:r>
    </w:p>
    <w:p w14:paraId="50695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leftChars="0" w:right="0" w:rightChars="0" w:firstLine="71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自主申报认定。个体工商户需在培育平台提交以下信息：名称或字号、统一社会信用代码、经营者姓名、经营者身份证号、经营者手机号码、吸纳就业人数、缴纳社保人数、营业收入（万元）、净利润（万元）和个体工商户介绍（简介）。在选择“名特优新”分类后，个体工商户需提交门头和店内环境照片（线上店铺上传网店首页截图），以及申报该分类所需的其他证明材料，如商标证书、荣誉证书、资质认定、相关报道等，图片或文件形式均可。</w:t>
      </w:r>
    </w:p>
    <w:p w14:paraId="0635D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leftChars="0" w:right="0" w:rightChars="0" w:firstLine="71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部门推荐认定。推荐部门需要提交所推荐个体工商户的以下信息：个体工商户名称、统一社会信用代码、经营者姓名、联系电话、所属地区、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推荐类型、推荐单位和推荐理由。</w:t>
      </w:r>
    </w:p>
    <w:p w14:paraId="26C264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rightChars="0" w:firstLine="572" w:firstLineChars="200"/>
        <w:jc w:val="both"/>
        <w:textAlignment w:val="baseline"/>
        <w:outlineLvl w:val="9"/>
        <w:rPr>
          <w:rFonts w:hint="eastAsia" w:ascii="方正楷体_GBK" w:hAnsi="方正楷体_GBK" w:eastAsia="方正楷体_GBK" w:cs="方正楷体_GBK"/>
          <w:spacing w:val="-17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pacing w:val="-17"/>
          <w:sz w:val="32"/>
          <w:szCs w:val="32"/>
          <w:lang w:eastAsia="zh-CN"/>
        </w:rPr>
        <w:t>（四）数量比例</w:t>
      </w:r>
    </w:p>
    <w:p w14:paraId="60FD0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leftChars="0" w:right="0" w:rightChars="0" w:firstLine="71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开发区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“名特优新”个体工商户的数量应当控制在符合分类基础标准的个体工商户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（即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“成长型”和“发展型”个体工商户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总数的5%以内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以每年个体工商户集中分型判定数量为基准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，不设比例下限。四类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个体工商户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之间不设数量比例要求。</w:t>
      </w:r>
    </w:p>
    <w:p w14:paraId="1FF65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leftChars="0" w:right="0" w:rightChars="0" w:firstLine="71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同一个体工商户只能认定为一个类型。同一自然人在同一县级行政区域内设立多个个体工商户的，最多只能有一个个体工商户获得认定。</w:t>
      </w:r>
    </w:p>
    <w:p w14:paraId="2B25B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804"/>
        <w:jc w:val="both"/>
        <w:textAlignment w:val="baseline"/>
        <w:rPr>
          <w:rFonts w:hint="eastAsia" w:ascii="方正黑体_GBK" w:hAnsi="方正黑体_GBK" w:eastAsia="方正黑体_GBK" w:cs="方正黑体_GBK"/>
          <w:b w:val="0"/>
          <w:bCs w:val="0"/>
          <w:spacing w:val="18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18"/>
          <w:sz w:val="32"/>
          <w:szCs w:val="32"/>
          <w:lang w:eastAsia="zh-CN"/>
        </w:rPr>
        <w:t>四、有效期和评估确认</w:t>
      </w:r>
    </w:p>
    <w:p w14:paraId="32776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leftChars="0" w:right="0" w:rightChars="0" w:firstLine="71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符合本地分类标准的个体工商户由市场监管部门认定成为“名特优新”个体工商户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后，其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“名特优新”认定信息通过国家企业信用信息公示系统记于个体工商户名下，并面向社会标注和公示。</w:t>
      </w:r>
    </w:p>
    <w:p w14:paraId="545F1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leftChars="0" w:right="0" w:rightChars="0" w:firstLine="71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“名特优新”个体工商户认定有效期为3年，以认定时间为准。有效期内，“名特优新”个体工商户应当通过培育平台，于每年7月底前完成信息报告。个体工商户变更经营者的，要在变更后及时报告。认定部门应当审核信息报告，并对“名特优新”个体工商户是否继续符合分型和分类基础标准进行确认。对已不符合标准的，取消认定。</w:t>
      </w:r>
    </w:p>
    <w:p w14:paraId="2EFF1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leftChars="0" w:right="0" w:rightChars="0" w:firstLine="71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在有效期最后一年，由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开发区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对“名特优新”个体工商户整体发展情况进行评估。符合以下情形之一的，有效期延长3年：</w:t>
      </w:r>
    </w:p>
    <w:p w14:paraId="50F74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leftChars="0" w:right="0" w:rightChars="0" w:firstLine="71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A.销售额或者营业收入、缴税、吸纳就业等指标3年内有明显增长的；</w:t>
      </w:r>
    </w:p>
    <w:p w14:paraId="78F90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leftChars="0" w:right="0" w:rightChars="0" w:firstLine="71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B.3年内获得过县级以上政府表彰奖励的；</w:t>
      </w:r>
    </w:p>
    <w:p w14:paraId="6C207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leftChars="0" w:right="0" w:rightChars="0" w:firstLine="71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C.由认定时的“成长型”个体工商户提升为“发展型”个体工商户，或者由“生存型”个体工商户提升为“成长型”个体工商户的；</w:t>
      </w:r>
    </w:p>
    <w:p w14:paraId="515AE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leftChars="0" w:right="0" w:rightChars="0" w:firstLine="71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D.推荐认定的个体工商户，经推荐部门同意的。</w:t>
      </w:r>
    </w:p>
    <w:p w14:paraId="4CB42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leftChars="0" w:right="0" w:rightChars="0" w:firstLine="71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1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市场监管部门对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个体工商户“名特优新”分类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认定进行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动态管理，对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认定后未能达到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“名特优新”分类评定标准或具有应取消“名特优新”分类情形的，在自主申报过程中以欺诈、贿赂等手段隐瞒真实情况、弄虚作假取得认定的，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由市场监管部门进行上报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，经市局复核后，及时向省局报告，取消“名特优新”分类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认定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。个体工商户自被撤销认定之日起5年内不得再次申报。</w:t>
      </w:r>
    </w:p>
    <w:sectPr>
      <w:footerReference r:id="rId5" w:type="default"/>
      <w:pgSz w:w="11680" w:h="16500"/>
      <w:pgMar w:top="2098" w:right="1474" w:bottom="1984" w:left="1587" w:header="0" w:footer="1185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EE7BD">
    <w:pPr>
      <w:pStyle w:val="2"/>
      <w:spacing w:before="1" w:line="177" w:lineRule="auto"/>
      <w:ind w:left="270"/>
      <w:rPr>
        <w:sz w:val="36"/>
        <w:szCs w:val="36"/>
      </w:rPr>
    </w:pPr>
    <w:r>
      <w:rPr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20307A">
                          <w:pPr>
                            <w:pStyle w:val="3"/>
                            <w:rPr>
                              <w:rFonts w:eastAsia="CESI宋体-GB2312"/>
                              <w:sz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eastAsia="CESI宋体-GB2312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20307A">
                    <w:pPr>
                      <w:pStyle w:val="3"/>
                      <w:rPr>
                        <w:rFonts w:eastAsia="CESI宋体-GB2312"/>
                        <w:sz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t xml:space="preserve"> </w:t>
                    </w:r>
                    <w:r>
                      <w:rPr>
                        <w:rFonts w:eastAsia="CESI宋体-GB2312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jA5NDE0ZGUwZjFhYTdmNTk3MzY5NGQyMzZmMGQ3ODcifQ=="/>
  </w:docVars>
  <w:rsids>
    <w:rsidRoot w:val="00000000"/>
    <w:rsid w:val="003919E0"/>
    <w:rsid w:val="0072730E"/>
    <w:rsid w:val="01FC6257"/>
    <w:rsid w:val="023C09C2"/>
    <w:rsid w:val="05570E9D"/>
    <w:rsid w:val="05D042F5"/>
    <w:rsid w:val="07833285"/>
    <w:rsid w:val="082F58C4"/>
    <w:rsid w:val="088969DF"/>
    <w:rsid w:val="0A144C3A"/>
    <w:rsid w:val="0B8F4CC4"/>
    <w:rsid w:val="0C5A222E"/>
    <w:rsid w:val="0CC574EB"/>
    <w:rsid w:val="0E9C317E"/>
    <w:rsid w:val="0F995267"/>
    <w:rsid w:val="109E6A57"/>
    <w:rsid w:val="119A4E8C"/>
    <w:rsid w:val="12D46C8D"/>
    <w:rsid w:val="13D270FD"/>
    <w:rsid w:val="14C30525"/>
    <w:rsid w:val="14C336BC"/>
    <w:rsid w:val="162218D7"/>
    <w:rsid w:val="175C5355"/>
    <w:rsid w:val="18EC1D74"/>
    <w:rsid w:val="194A39F5"/>
    <w:rsid w:val="196362DF"/>
    <w:rsid w:val="199D511C"/>
    <w:rsid w:val="1AD773F9"/>
    <w:rsid w:val="1C3F6A23"/>
    <w:rsid w:val="1CCB634B"/>
    <w:rsid w:val="2044528E"/>
    <w:rsid w:val="20490625"/>
    <w:rsid w:val="21366148"/>
    <w:rsid w:val="22527DED"/>
    <w:rsid w:val="26711B4F"/>
    <w:rsid w:val="26B14A93"/>
    <w:rsid w:val="26D22242"/>
    <w:rsid w:val="271E6DA9"/>
    <w:rsid w:val="272F3DD8"/>
    <w:rsid w:val="28243F83"/>
    <w:rsid w:val="2A816AD4"/>
    <w:rsid w:val="2B763A28"/>
    <w:rsid w:val="2E271869"/>
    <w:rsid w:val="303A511C"/>
    <w:rsid w:val="30414A29"/>
    <w:rsid w:val="32D10244"/>
    <w:rsid w:val="32DD6D2C"/>
    <w:rsid w:val="34E758BD"/>
    <w:rsid w:val="35B65915"/>
    <w:rsid w:val="3606414F"/>
    <w:rsid w:val="36323FFB"/>
    <w:rsid w:val="366D27E0"/>
    <w:rsid w:val="371F1B86"/>
    <w:rsid w:val="38606099"/>
    <w:rsid w:val="394C21ED"/>
    <w:rsid w:val="39882688"/>
    <w:rsid w:val="39B1229D"/>
    <w:rsid w:val="3A191DD0"/>
    <w:rsid w:val="3A196252"/>
    <w:rsid w:val="3B2F78DF"/>
    <w:rsid w:val="3B4072E5"/>
    <w:rsid w:val="3BC71D99"/>
    <w:rsid w:val="3C3D2E3D"/>
    <w:rsid w:val="3D014B65"/>
    <w:rsid w:val="3DCF7BA6"/>
    <w:rsid w:val="3E822B0B"/>
    <w:rsid w:val="3EA45FDF"/>
    <w:rsid w:val="3EDB2E33"/>
    <w:rsid w:val="3F3506F9"/>
    <w:rsid w:val="3FEB4F8B"/>
    <w:rsid w:val="406D2A53"/>
    <w:rsid w:val="40F51E5D"/>
    <w:rsid w:val="427E6E53"/>
    <w:rsid w:val="4337204B"/>
    <w:rsid w:val="44D32FCE"/>
    <w:rsid w:val="4573350E"/>
    <w:rsid w:val="45F92DBF"/>
    <w:rsid w:val="46E642BF"/>
    <w:rsid w:val="47A3588D"/>
    <w:rsid w:val="482777B7"/>
    <w:rsid w:val="48603376"/>
    <w:rsid w:val="4866148B"/>
    <w:rsid w:val="48BE2E2F"/>
    <w:rsid w:val="492A19CD"/>
    <w:rsid w:val="4C7D6F50"/>
    <w:rsid w:val="4D5458FE"/>
    <w:rsid w:val="4D6746A6"/>
    <w:rsid w:val="4D8303B8"/>
    <w:rsid w:val="4E18281E"/>
    <w:rsid w:val="4E461164"/>
    <w:rsid w:val="4F205FE9"/>
    <w:rsid w:val="506A32A7"/>
    <w:rsid w:val="50BA0247"/>
    <w:rsid w:val="50E4614F"/>
    <w:rsid w:val="512A185E"/>
    <w:rsid w:val="51B65AE1"/>
    <w:rsid w:val="51D53270"/>
    <w:rsid w:val="52CD5E64"/>
    <w:rsid w:val="53106D8D"/>
    <w:rsid w:val="53810807"/>
    <w:rsid w:val="54247142"/>
    <w:rsid w:val="54A74ADE"/>
    <w:rsid w:val="54C47484"/>
    <w:rsid w:val="54E942EB"/>
    <w:rsid w:val="554A3ED5"/>
    <w:rsid w:val="565D3F39"/>
    <w:rsid w:val="57B9757B"/>
    <w:rsid w:val="586635F7"/>
    <w:rsid w:val="588A40A9"/>
    <w:rsid w:val="58B9769D"/>
    <w:rsid w:val="5AD12F66"/>
    <w:rsid w:val="5C230E1E"/>
    <w:rsid w:val="5C8C7831"/>
    <w:rsid w:val="5E6413FA"/>
    <w:rsid w:val="5F1665D0"/>
    <w:rsid w:val="5F807872"/>
    <w:rsid w:val="618D2432"/>
    <w:rsid w:val="62C64F42"/>
    <w:rsid w:val="62EA2B17"/>
    <w:rsid w:val="63A732F1"/>
    <w:rsid w:val="64BE3EFB"/>
    <w:rsid w:val="65FA2BA2"/>
    <w:rsid w:val="66145F46"/>
    <w:rsid w:val="67C722A7"/>
    <w:rsid w:val="683A7246"/>
    <w:rsid w:val="68AC29FA"/>
    <w:rsid w:val="68CC087D"/>
    <w:rsid w:val="69CC20F1"/>
    <w:rsid w:val="6A2E39A4"/>
    <w:rsid w:val="6A4D7EE3"/>
    <w:rsid w:val="6C052A2A"/>
    <w:rsid w:val="6EE03A81"/>
    <w:rsid w:val="6F3D7926"/>
    <w:rsid w:val="70B13BAD"/>
    <w:rsid w:val="714E6897"/>
    <w:rsid w:val="7221354C"/>
    <w:rsid w:val="72E33D82"/>
    <w:rsid w:val="74194ACF"/>
    <w:rsid w:val="747B2AB1"/>
    <w:rsid w:val="75451911"/>
    <w:rsid w:val="76112C45"/>
    <w:rsid w:val="76112E74"/>
    <w:rsid w:val="78F34CD5"/>
    <w:rsid w:val="79D853FA"/>
    <w:rsid w:val="7C29505E"/>
    <w:rsid w:val="7CF55519"/>
    <w:rsid w:val="7DED19B8"/>
    <w:rsid w:val="7DFA6B57"/>
    <w:rsid w:val="BDFB8D02"/>
    <w:rsid w:val="D9FA5407"/>
    <w:rsid w:val="F3BD353B"/>
    <w:rsid w:val="F7BF27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9"/>
      <w:szCs w:val="39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3302</Words>
  <Characters>3355</Characters>
  <TotalTime>0</TotalTime>
  <ScaleCrop>false</ScaleCrop>
  <LinksUpToDate>false</LinksUpToDate>
  <CharactersWithSpaces>3357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2024-04-02T08:39:00Z</dcterms:created>
  <dc:creator>Administrator</dc:creator>
  <cp:lastModifiedBy>鱼不观尽不思归</cp:lastModifiedBy>
  <dcterms:modified xsi:type="dcterms:W3CDTF">2025-02-19T06:47:42Z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2024-04-01T08:39:56Z</vt:filetime>
  </property>
  <property fmtid="{D5CDD505-2E9C-101B-9397-08002B2CF9AE}" pid="4" name="UsrData">
    <vt:lpwstr>660a0255e44a44001f291d08wl</vt:lpwstr>
  </property>
  <property fmtid="{D5CDD505-2E9C-101B-9397-08002B2CF9AE}" pid="5" name="KSOProductBuildVer">
    <vt:lpwstr>2052-12.1.0.19770</vt:lpwstr>
  </property>
  <property fmtid="{D5CDD505-2E9C-101B-9397-08002B2CF9AE}" pid="6" name="KSOSaveFontToCloudKey">
    <vt:lpwstr>859531971_cloud</vt:lpwstr>
  </property>
  <property fmtid="{D5CDD505-2E9C-101B-9397-08002B2CF9AE}" pid="7" name="ICV">
    <vt:lpwstr>92ACDF35A2FE4FF2A6782579086539DA_12</vt:lpwstr>
  </property>
  <property fmtid="{D5CDD505-2E9C-101B-9397-08002B2CF9AE}" pid="8" name="KSOTemplateDocerSaveRecord">
    <vt:lpwstr>eyJoZGlkIjoiMjA5NDE0ZGUwZjFhYTdmNTk3MzY5NGQyMzZmMGQ3ODciLCJ1c2VySWQiOiI1MDc1MTIyMDcifQ==</vt:lpwstr>
  </property>
</Properties>
</file>