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111市场监督管理局</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270.33</w:t>
            </w:r>
          </w:p>
        </w:tc>
        <w:tc>
          <w:tcPr>
            <w:tcW w:w="4535" w:type="dxa"/>
            <w:vAlign w:val="center"/>
          </w:tcPr>
          <w:p>
            <w:pPr>
              <w:pStyle w:val="15"/>
            </w:pPr>
            <w:r>
              <w:t>一、一般公共服务支出</w:t>
            </w:r>
          </w:p>
        </w:tc>
        <w:tc>
          <w:tcPr>
            <w:tcW w:w="2126" w:type="dxa"/>
            <w:vAlign w:val="center"/>
          </w:tcPr>
          <w:p>
            <w:pPr>
              <w:pStyle w:val="14"/>
            </w:pPr>
            <w:r>
              <w:t>260.96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270.33</w:t>
            </w:r>
          </w:p>
        </w:tc>
        <w:tc>
          <w:tcPr>
            <w:tcW w:w="4535" w:type="dxa"/>
            <w:vAlign w:val="center"/>
          </w:tcPr>
          <w:p>
            <w:pPr>
              <w:pStyle w:val="17"/>
            </w:pPr>
            <w:r>
              <w:t>本年支出合计</w:t>
            </w:r>
          </w:p>
        </w:tc>
        <w:tc>
          <w:tcPr>
            <w:tcW w:w="2126" w:type="dxa"/>
            <w:vAlign w:val="center"/>
          </w:tcPr>
          <w:p>
            <w:pPr>
              <w:pStyle w:val="18"/>
            </w:pPr>
            <w:r>
              <w:t>270.33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270.33</w:t>
            </w:r>
          </w:p>
        </w:tc>
        <w:tc>
          <w:tcPr>
            <w:tcW w:w="4535" w:type="dxa"/>
            <w:vAlign w:val="center"/>
          </w:tcPr>
          <w:p>
            <w:pPr>
              <w:pStyle w:val="17"/>
            </w:pPr>
            <w:r>
              <w:t>支出总计</w:t>
            </w:r>
          </w:p>
        </w:tc>
        <w:tc>
          <w:tcPr>
            <w:tcW w:w="2126" w:type="dxa"/>
            <w:vAlign w:val="center"/>
          </w:tcPr>
          <w:p>
            <w:pPr>
              <w:pStyle w:val="18"/>
            </w:pPr>
            <w:r>
              <w:t>270.33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111市场监督管理局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270.33</w:t>
            </w:r>
          </w:p>
        </w:tc>
        <w:tc>
          <w:tcPr>
            <w:tcW w:w="1134" w:type="dxa"/>
            <w:vAlign w:val="center"/>
          </w:tcPr>
          <w:p>
            <w:pPr>
              <w:pStyle w:val="18"/>
            </w:pPr>
            <w:r>
              <w:t>270.33</w:t>
            </w:r>
          </w:p>
        </w:tc>
        <w:tc>
          <w:tcPr>
            <w:tcW w:w="1134" w:type="dxa"/>
            <w:vAlign w:val="center"/>
          </w:tcPr>
          <w:p>
            <w:pPr>
              <w:pStyle w:val="18"/>
            </w:pPr>
            <w:r>
              <w:t>270.33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260.96</w:t>
            </w:r>
          </w:p>
        </w:tc>
        <w:tc>
          <w:tcPr>
            <w:tcW w:w="1134" w:type="dxa"/>
            <w:vAlign w:val="center"/>
          </w:tcPr>
          <w:p>
            <w:pPr>
              <w:pStyle w:val="14"/>
            </w:pPr>
            <w:r>
              <w:t>260.96</w:t>
            </w:r>
          </w:p>
        </w:tc>
        <w:tc>
          <w:tcPr>
            <w:tcW w:w="1134" w:type="dxa"/>
            <w:vAlign w:val="center"/>
          </w:tcPr>
          <w:p>
            <w:pPr>
              <w:pStyle w:val="14"/>
            </w:pPr>
            <w:r>
              <w:t>260.96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20138</w:t>
            </w:r>
          </w:p>
        </w:tc>
        <w:tc>
          <w:tcPr>
            <w:tcW w:w="1559" w:type="dxa"/>
            <w:vAlign w:val="center"/>
          </w:tcPr>
          <w:p>
            <w:pPr>
              <w:pStyle w:val="15"/>
            </w:pPr>
            <w:r>
              <w:t>市场监督管理事务</w:t>
            </w:r>
          </w:p>
        </w:tc>
        <w:tc>
          <w:tcPr>
            <w:tcW w:w="1134" w:type="dxa"/>
            <w:vAlign w:val="center"/>
          </w:tcPr>
          <w:p>
            <w:pPr>
              <w:pStyle w:val="14"/>
            </w:pPr>
            <w:r>
              <w:t>260.96</w:t>
            </w:r>
          </w:p>
        </w:tc>
        <w:tc>
          <w:tcPr>
            <w:tcW w:w="1134" w:type="dxa"/>
            <w:vAlign w:val="center"/>
          </w:tcPr>
          <w:p>
            <w:pPr>
              <w:pStyle w:val="14"/>
            </w:pPr>
            <w:r>
              <w:t>260.96</w:t>
            </w:r>
          </w:p>
        </w:tc>
        <w:tc>
          <w:tcPr>
            <w:tcW w:w="1134" w:type="dxa"/>
            <w:vAlign w:val="center"/>
          </w:tcPr>
          <w:p>
            <w:pPr>
              <w:pStyle w:val="14"/>
            </w:pPr>
            <w:r>
              <w:t>260.96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2013801</w:t>
            </w:r>
          </w:p>
        </w:tc>
        <w:tc>
          <w:tcPr>
            <w:tcW w:w="1559" w:type="dxa"/>
            <w:vAlign w:val="center"/>
          </w:tcPr>
          <w:p>
            <w:pPr>
              <w:pStyle w:val="15"/>
            </w:pPr>
            <w:r>
              <w:t>行政运行</w:t>
            </w:r>
          </w:p>
        </w:tc>
        <w:tc>
          <w:tcPr>
            <w:tcW w:w="1134" w:type="dxa"/>
            <w:vAlign w:val="center"/>
          </w:tcPr>
          <w:p>
            <w:pPr>
              <w:pStyle w:val="14"/>
            </w:pPr>
            <w:r>
              <w:t>24.86</w:t>
            </w:r>
          </w:p>
        </w:tc>
        <w:tc>
          <w:tcPr>
            <w:tcW w:w="1134" w:type="dxa"/>
            <w:vAlign w:val="center"/>
          </w:tcPr>
          <w:p>
            <w:pPr>
              <w:pStyle w:val="14"/>
            </w:pPr>
            <w:r>
              <w:t>24.86</w:t>
            </w:r>
          </w:p>
        </w:tc>
        <w:tc>
          <w:tcPr>
            <w:tcW w:w="1134" w:type="dxa"/>
            <w:vAlign w:val="center"/>
          </w:tcPr>
          <w:p>
            <w:pPr>
              <w:pStyle w:val="14"/>
            </w:pPr>
            <w:r>
              <w:t>24.86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2013802</w:t>
            </w:r>
          </w:p>
        </w:tc>
        <w:tc>
          <w:tcPr>
            <w:tcW w:w="1559" w:type="dxa"/>
            <w:vAlign w:val="center"/>
          </w:tcPr>
          <w:p>
            <w:pPr>
              <w:pStyle w:val="15"/>
            </w:pPr>
            <w:r>
              <w:t>一般行政管理事务</w:t>
            </w:r>
          </w:p>
        </w:tc>
        <w:tc>
          <w:tcPr>
            <w:tcW w:w="1134" w:type="dxa"/>
            <w:vAlign w:val="center"/>
          </w:tcPr>
          <w:p>
            <w:pPr>
              <w:pStyle w:val="14"/>
            </w:pPr>
            <w:r>
              <w:t>173.00</w:t>
            </w:r>
          </w:p>
        </w:tc>
        <w:tc>
          <w:tcPr>
            <w:tcW w:w="1134" w:type="dxa"/>
            <w:vAlign w:val="center"/>
          </w:tcPr>
          <w:p>
            <w:pPr>
              <w:pStyle w:val="14"/>
            </w:pPr>
            <w:r>
              <w:t>173.00</w:t>
            </w:r>
          </w:p>
        </w:tc>
        <w:tc>
          <w:tcPr>
            <w:tcW w:w="1134" w:type="dxa"/>
            <w:vAlign w:val="center"/>
          </w:tcPr>
          <w:p>
            <w:pPr>
              <w:pStyle w:val="14"/>
            </w:pPr>
            <w:r>
              <w:t>173.00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2013804</w:t>
            </w:r>
          </w:p>
        </w:tc>
        <w:tc>
          <w:tcPr>
            <w:tcW w:w="1559" w:type="dxa"/>
            <w:vAlign w:val="center"/>
          </w:tcPr>
          <w:p>
            <w:pPr>
              <w:pStyle w:val="15"/>
            </w:pPr>
            <w:r>
              <w:t>经营主体管理</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2013816</w:t>
            </w:r>
          </w:p>
        </w:tc>
        <w:tc>
          <w:tcPr>
            <w:tcW w:w="1559" w:type="dxa"/>
            <w:vAlign w:val="center"/>
          </w:tcPr>
          <w:p>
            <w:pPr>
              <w:pStyle w:val="15"/>
            </w:pPr>
            <w:r>
              <w:t>食品安全监管</w:t>
            </w:r>
          </w:p>
        </w:tc>
        <w:tc>
          <w:tcPr>
            <w:tcW w:w="1134" w:type="dxa"/>
            <w:vAlign w:val="center"/>
          </w:tcPr>
          <w:p>
            <w:pPr>
              <w:pStyle w:val="14"/>
            </w:pPr>
            <w:r>
              <w:t>32.80</w:t>
            </w:r>
          </w:p>
        </w:tc>
        <w:tc>
          <w:tcPr>
            <w:tcW w:w="1134" w:type="dxa"/>
            <w:vAlign w:val="center"/>
          </w:tcPr>
          <w:p>
            <w:pPr>
              <w:pStyle w:val="14"/>
            </w:pPr>
            <w:r>
              <w:t>32.80</w:t>
            </w:r>
          </w:p>
        </w:tc>
        <w:tc>
          <w:tcPr>
            <w:tcW w:w="1134" w:type="dxa"/>
            <w:vAlign w:val="center"/>
          </w:tcPr>
          <w:p>
            <w:pPr>
              <w:pStyle w:val="14"/>
            </w:pPr>
            <w:r>
              <w:t>32.80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2013899</w:t>
            </w:r>
          </w:p>
        </w:tc>
        <w:tc>
          <w:tcPr>
            <w:tcW w:w="1559" w:type="dxa"/>
            <w:vAlign w:val="center"/>
          </w:tcPr>
          <w:p>
            <w:pPr>
              <w:pStyle w:val="15"/>
            </w:pPr>
            <w:r>
              <w:t>其他市场监督管理事务</w:t>
            </w:r>
          </w:p>
        </w:tc>
        <w:tc>
          <w:tcPr>
            <w:tcW w:w="1134" w:type="dxa"/>
            <w:vAlign w:val="center"/>
          </w:tcPr>
          <w:p>
            <w:pPr>
              <w:pStyle w:val="14"/>
            </w:pPr>
            <w:r>
              <w:t>10.30</w:t>
            </w:r>
          </w:p>
        </w:tc>
        <w:tc>
          <w:tcPr>
            <w:tcW w:w="1134" w:type="dxa"/>
            <w:vAlign w:val="center"/>
          </w:tcPr>
          <w:p>
            <w:pPr>
              <w:pStyle w:val="14"/>
            </w:pPr>
            <w:r>
              <w:t>10.30</w:t>
            </w:r>
          </w:p>
        </w:tc>
        <w:tc>
          <w:tcPr>
            <w:tcW w:w="1134" w:type="dxa"/>
            <w:vAlign w:val="center"/>
          </w:tcPr>
          <w:p>
            <w:pPr>
              <w:pStyle w:val="14"/>
            </w:pPr>
            <w:r>
              <w:t>10.30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3.38</w:t>
            </w:r>
          </w:p>
        </w:tc>
        <w:tc>
          <w:tcPr>
            <w:tcW w:w="1134" w:type="dxa"/>
            <w:vAlign w:val="center"/>
          </w:tcPr>
          <w:p>
            <w:pPr>
              <w:pStyle w:val="14"/>
            </w:pPr>
            <w:r>
              <w:t>3.38</w:t>
            </w:r>
          </w:p>
        </w:tc>
        <w:tc>
          <w:tcPr>
            <w:tcW w:w="1134" w:type="dxa"/>
            <w:vAlign w:val="center"/>
          </w:tcPr>
          <w:p>
            <w:pPr>
              <w:pStyle w:val="14"/>
            </w:pPr>
            <w:r>
              <w:t>3.38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3.38</w:t>
            </w:r>
          </w:p>
        </w:tc>
        <w:tc>
          <w:tcPr>
            <w:tcW w:w="1134" w:type="dxa"/>
            <w:vAlign w:val="center"/>
          </w:tcPr>
          <w:p>
            <w:pPr>
              <w:pStyle w:val="14"/>
            </w:pPr>
            <w:r>
              <w:t>3.38</w:t>
            </w:r>
          </w:p>
        </w:tc>
        <w:tc>
          <w:tcPr>
            <w:tcW w:w="1134" w:type="dxa"/>
            <w:vAlign w:val="center"/>
          </w:tcPr>
          <w:p>
            <w:pPr>
              <w:pStyle w:val="14"/>
            </w:pPr>
            <w:r>
              <w:t>3.38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3.38</w:t>
            </w:r>
          </w:p>
        </w:tc>
        <w:tc>
          <w:tcPr>
            <w:tcW w:w="1134" w:type="dxa"/>
            <w:vAlign w:val="center"/>
          </w:tcPr>
          <w:p>
            <w:pPr>
              <w:pStyle w:val="14"/>
            </w:pPr>
            <w:r>
              <w:t>3.38</w:t>
            </w:r>
          </w:p>
        </w:tc>
        <w:tc>
          <w:tcPr>
            <w:tcW w:w="1134" w:type="dxa"/>
            <w:vAlign w:val="center"/>
          </w:tcPr>
          <w:p>
            <w:pPr>
              <w:pStyle w:val="14"/>
            </w:pPr>
            <w:r>
              <w:t>3.38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3.17</w:t>
            </w:r>
          </w:p>
        </w:tc>
        <w:tc>
          <w:tcPr>
            <w:tcW w:w="1134" w:type="dxa"/>
            <w:vAlign w:val="center"/>
          </w:tcPr>
          <w:p>
            <w:pPr>
              <w:pStyle w:val="14"/>
            </w:pPr>
            <w:r>
              <w:t>3.17</w:t>
            </w:r>
          </w:p>
        </w:tc>
        <w:tc>
          <w:tcPr>
            <w:tcW w:w="1134" w:type="dxa"/>
            <w:vAlign w:val="center"/>
          </w:tcPr>
          <w:p>
            <w:pPr>
              <w:pStyle w:val="14"/>
            </w:pPr>
            <w:r>
              <w:t>3.17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3.17</w:t>
            </w:r>
          </w:p>
        </w:tc>
        <w:tc>
          <w:tcPr>
            <w:tcW w:w="1134" w:type="dxa"/>
            <w:vAlign w:val="center"/>
          </w:tcPr>
          <w:p>
            <w:pPr>
              <w:pStyle w:val="14"/>
            </w:pPr>
            <w:r>
              <w:t>3.17</w:t>
            </w:r>
          </w:p>
        </w:tc>
        <w:tc>
          <w:tcPr>
            <w:tcW w:w="1134" w:type="dxa"/>
            <w:vAlign w:val="center"/>
          </w:tcPr>
          <w:p>
            <w:pPr>
              <w:pStyle w:val="14"/>
            </w:pPr>
            <w:r>
              <w:t>3.17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3.17</w:t>
            </w:r>
          </w:p>
        </w:tc>
        <w:tc>
          <w:tcPr>
            <w:tcW w:w="1134" w:type="dxa"/>
            <w:vAlign w:val="center"/>
          </w:tcPr>
          <w:p>
            <w:pPr>
              <w:pStyle w:val="14"/>
            </w:pPr>
            <w:r>
              <w:t>3.17</w:t>
            </w:r>
          </w:p>
        </w:tc>
        <w:tc>
          <w:tcPr>
            <w:tcW w:w="1134" w:type="dxa"/>
            <w:vAlign w:val="center"/>
          </w:tcPr>
          <w:p>
            <w:pPr>
              <w:pStyle w:val="14"/>
            </w:pPr>
            <w:r>
              <w:t>3.17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270.33</w:t>
            </w:r>
          </w:p>
        </w:tc>
        <w:tc>
          <w:tcPr>
            <w:tcW w:w="1361" w:type="dxa"/>
            <w:vAlign w:val="center"/>
          </w:tcPr>
          <w:p>
            <w:pPr>
              <w:pStyle w:val="18"/>
            </w:pPr>
            <w:r>
              <w:t>34.23</w:t>
            </w:r>
          </w:p>
        </w:tc>
        <w:tc>
          <w:tcPr>
            <w:tcW w:w="1361" w:type="dxa"/>
            <w:vAlign w:val="center"/>
          </w:tcPr>
          <w:p>
            <w:pPr>
              <w:pStyle w:val="18"/>
            </w:pPr>
            <w:r>
              <w:t>236.10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260.96</w:t>
            </w:r>
          </w:p>
        </w:tc>
        <w:tc>
          <w:tcPr>
            <w:tcW w:w="1361" w:type="dxa"/>
            <w:vAlign w:val="center"/>
          </w:tcPr>
          <w:p>
            <w:pPr>
              <w:pStyle w:val="14"/>
            </w:pPr>
            <w:r>
              <w:t>24.86</w:t>
            </w:r>
          </w:p>
        </w:tc>
        <w:tc>
          <w:tcPr>
            <w:tcW w:w="1361" w:type="dxa"/>
            <w:vAlign w:val="center"/>
          </w:tcPr>
          <w:p>
            <w:pPr>
              <w:pStyle w:val="14"/>
            </w:pPr>
            <w:r>
              <w:t>236.10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20138</w:t>
            </w:r>
          </w:p>
        </w:tc>
        <w:tc>
          <w:tcPr>
            <w:tcW w:w="4535" w:type="dxa"/>
            <w:vAlign w:val="center"/>
          </w:tcPr>
          <w:p>
            <w:pPr>
              <w:pStyle w:val="15"/>
            </w:pPr>
            <w:r>
              <w:t>市场监督管理事务</w:t>
            </w:r>
          </w:p>
        </w:tc>
        <w:tc>
          <w:tcPr>
            <w:tcW w:w="1361" w:type="dxa"/>
            <w:vAlign w:val="center"/>
          </w:tcPr>
          <w:p>
            <w:pPr>
              <w:pStyle w:val="14"/>
            </w:pPr>
            <w:r>
              <w:t>260.96</w:t>
            </w:r>
          </w:p>
        </w:tc>
        <w:tc>
          <w:tcPr>
            <w:tcW w:w="1361" w:type="dxa"/>
            <w:vAlign w:val="center"/>
          </w:tcPr>
          <w:p>
            <w:pPr>
              <w:pStyle w:val="14"/>
            </w:pPr>
            <w:r>
              <w:t>24.86</w:t>
            </w:r>
          </w:p>
        </w:tc>
        <w:tc>
          <w:tcPr>
            <w:tcW w:w="1361" w:type="dxa"/>
            <w:vAlign w:val="center"/>
          </w:tcPr>
          <w:p>
            <w:pPr>
              <w:pStyle w:val="14"/>
            </w:pPr>
            <w:r>
              <w:t>236.10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2013801</w:t>
            </w:r>
          </w:p>
        </w:tc>
        <w:tc>
          <w:tcPr>
            <w:tcW w:w="4535" w:type="dxa"/>
            <w:vAlign w:val="center"/>
          </w:tcPr>
          <w:p>
            <w:pPr>
              <w:pStyle w:val="15"/>
            </w:pPr>
            <w:r>
              <w:t>行政运行</w:t>
            </w:r>
          </w:p>
        </w:tc>
        <w:tc>
          <w:tcPr>
            <w:tcW w:w="1361" w:type="dxa"/>
            <w:vAlign w:val="center"/>
          </w:tcPr>
          <w:p>
            <w:pPr>
              <w:pStyle w:val="14"/>
            </w:pPr>
            <w:r>
              <w:t>24.86</w:t>
            </w:r>
          </w:p>
        </w:tc>
        <w:tc>
          <w:tcPr>
            <w:tcW w:w="1361" w:type="dxa"/>
            <w:vAlign w:val="center"/>
          </w:tcPr>
          <w:p>
            <w:pPr>
              <w:pStyle w:val="14"/>
            </w:pPr>
            <w:r>
              <w:t>24.86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2013802</w:t>
            </w:r>
          </w:p>
        </w:tc>
        <w:tc>
          <w:tcPr>
            <w:tcW w:w="4535" w:type="dxa"/>
            <w:vAlign w:val="center"/>
          </w:tcPr>
          <w:p>
            <w:pPr>
              <w:pStyle w:val="15"/>
            </w:pPr>
            <w:r>
              <w:t>一般行政管理事务</w:t>
            </w:r>
          </w:p>
        </w:tc>
        <w:tc>
          <w:tcPr>
            <w:tcW w:w="1361" w:type="dxa"/>
            <w:vAlign w:val="center"/>
          </w:tcPr>
          <w:p>
            <w:pPr>
              <w:pStyle w:val="14"/>
            </w:pPr>
            <w:r>
              <w:t>173.00</w:t>
            </w:r>
          </w:p>
        </w:tc>
        <w:tc>
          <w:tcPr>
            <w:tcW w:w="1361" w:type="dxa"/>
            <w:vAlign w:val="center"/>
          </w:tcPr>
          <w:p>
            <w:pPr>
              <w:pStyle w:val="14"/>
            </w:pPr>
          </w:p>
        </w:tc>
        <w:tc>
          <w:tcPr>
            <w:tcW w:w="1361" w:type="dxa"/>
            <w:vAlign w:val="center"/>
          </w:tcPr>
          <w:p>
            <w:pPr>
              <w:pStyle w:val="14"/>
            </w:pPr>
            <w:r>
              <w:t>173.00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2013804</w:t>
            </w:r>
          </w:p>
        </w:tc>
        <w:tc>
          <w:tcPr>
            <w:tcW w:w="4535" w:type="dxa"/>
            <w:vAlign w:val="center"/>
          </w:tcPr>
          <w:p>
            <w:pPr>
              <w:pStyle w:val="15"/>
            </w:pPr>
            <w:r>
              <w:t>经营主体管理</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2013816</w:t>
            </w:r>
          </w:p>
        </w:tc>
        <w:tc>
          <w:tcPr>
            <w:tcW w:w="4535" w:type="dxa"/>
            <w:vAlign w:val="center"/>
          </w:tcPr>
          <w:p>
            <w:pPr>
              <w:pStyle w:val="15"/>
            </w:pPr>
            <w:r>
              <w:t>食品安全监管</w:t>
            </w:r>
          </w:p>
        </w:tc>
        <w:tc>
          <w:tcPr>
            <w:tcW w:w="1361" w:type="dxa"/>
            <w:vAlign w:val="center"/>
          </w:tcPr>
          <w:p>
            <w:pPr>
              <w:pStyle w:val="14"/>
            </w:pPr>
            <w:r>
              <w:t>32.80</w:t>
            </w:r>
          </w:p>
        </w:tc>
        <w:tc>
          <w:tcPr>
            <w:tcW w:w="1361" w:type="dxa"/>
            <w:vAlign w:val="center"/>
          </w:tcPr>
          <w:p>
            <w:pPr>
              <w:pStyle w:val="14"/>
            </w:pPr>
          </w:p>
        </w:tc>
        <w:tc>
          <w:tcPr>
            <w:tcW w:w="1361" w:type="dxa"/>
            <w:vAlign w:val="center"/>
          </w:tcPr>
          <w:p>
            <w:pPr>
              <w:pStyle w:val="14"/>
            </w:pPr>
            <w:r>
              <w:t>32.80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2013899</w:t>
            </w:r>
          </w:p>
        </w:tc>
        <w:tc>
          <w:tcPr>
            <w:tcW w:w="4535" w:type="dxa"/>
            <w:vAlign w:val="center"/>
          </w:tcPr>
          <w:p>
            <w:pPr>
              <w:pStyle w:val="15"/>
            </w:pPr>
            <w:r>
              <w:t>其他市场监督管理事务</w:t>
            </w:r>
          </w:p>
        </w:tc>
        <w:tc>
          <w:tcPr>
            <w:tcW w:w="1361" w:type="dxa"/>
            <w:vAlign w:val="center"/>
          </w:tcPr>
          <w:p>
            <w:pPr>
              <w:pStyle w:val="14"/>
            </w:pPr>
            <w:r>
              <w:t>10.30</w:t>
            </w:r>
          </w:p>
        </w:tc>
        <w:tc>
          <w:tcPr>
            <w:tcW w:w="1361" w:type="dxa"/>
            <w:vAlign w:val="center"/>
          </w:tcPr>
          <w:p>
            <w:pPr>
              <w:pStyle w:val="14"/>
            </w:pPr>
          </w:p>
        </w:tc>
        <w:tc>
          <w:tcPr>
            <w:tcW w:w="1361" w:type="dxa"/>
            <w:vAlign w:val="center"/>
          </w:tcPr>
          <w:p>
            <w:pPr>
              <w:pStyle w:val="14"/>
            </w:pPr>
            <w:r>
              <w:t>10.30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3.38</w:t>
            </w:r>
          </w:p>
        </w:tc>
        <w:tc>
          <w:tcPr>
            <w:tcW w:w="1361" w:type="dxa"/>
            <w:vAlign w:val="center"/>
          </w:tcPr>
          <w:p>
            <w:pPr>
              <w:pStyle w:val="14"/>
            </w:pPr>
            <w:r>
              <w:t>3.38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3.38</w:t>
            </w:r>
          </w:p>
        </w:tc>
        <w:tc>
          <w:tcPr>
            <w:tcW w:w="1361" w:type="dxa"/>
            <w:vAlign w:val="center"/>
          </w:tcPr>
          <w:p>
            <w:pPr>
              <w:pStyle w:val="14"/>
            </w:pPr>
            <w:r>
              <w:t>3.38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3.38</w:t>
            </w:r>
          </w:p>
        </w:tc>
        <w:tc>
          <w:tcPr>
            <w:tcW w:w="1361" w:type="dxa"/>
            <w:vAlign w:val="center"/>
          </w:tcPr>
          <w:p>
            <w:pPr>
              <w:pStyle w:val="14"/>
            </w:pPr>
            <w:r>
              <w:t>3.38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2.82</w:t>
            </w:r>
          </w:p>
        </w:tc>
        <w:tc>
          <w:tcPr>
            <w:tcW w:w="1361" w:type="dxa"/>
            <w:vAlign w:val="center"/>
          </w:tcPr>
          <w:p>
            <w:pPr>
              <w:pStyle w:val="14"/>
            </w:pPr>
            <w:r>
              <w:t>2.82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2.82</w:t>
            </w:r>
          </w:p>
        </w:tc>
        <w:tc>
          <w:tcPr>
            <w:tcW w:w="1361" w:type="dxa"/>
            <w:vAlign w:val="center"/>
          </w:tcPr>
          <w:p>
            <w:pPr>
              <w:pStyle w:val="14"/>
            </w:pPr>
            <w:r>
              <w:t>2.82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2.82</w:t>
            </w:r>
          </w:p>
        </w:tc>
        <w:tc>
          <w:tcPr>
            <w:tcW w:w="1361" w:type="dxa"/>
            <w:vAlign w:val="center"/>
          </w:tcPr>
          <w:p>
            <w:pPr>
              <w:pStyle w:val="14"/>
            </w:pPr>
            <w:r>
              <w:t>2.82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3.17</w:t>
            </w:r>
          </w:p>
        </w:tc>
        <w:tc>
          <w:tcPr>
            <w:tcW w:w="1361" w:type="dxa"/>
            <w:vAlign w:val="center"/>
          </w:tcPr>
          <w:p>
            <w:pPr>
              <w:pStyle w:val="14"/>
            </w:pPr>
            <w:r>
              <w:t>3.17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3.17</w:t>
            </w:r>
          </w:p>
        </w:tc>
        <w:tc>
          <w:tcPr>
            <w:tcW w:w="1361" w:type="dxa"/>
            <w:vAlign w:val="center"/>
          </w:tcPr>
          <w:p>
            <w:pPr>
              <w:pStyle w:val="14"/>
            </w:pPr>
            <w:r>
              <w:t>3.17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3.17</w:t>
            </w:r>
          </w:p>
        </w:tc>
        <w:tc>
          <w:tcPr>
            <w:tcW w:w="1361" w:type="dxa"/>
            <w:vAlign w:val="center"/>
          </w:tcPr>
          <w:p>
            <w:pPr>
              <w:pStyle w:val="14"/>
            </w:pPr>
            <w:r>
              <w:t>3.17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270.33</w:t>
            </w:r>
          </w:p>
        </w:tc>
        <w:tc>
          <w:tcPr>
            <w:tcW w:w="3402" w:type="dxa"/>
            <w:vAlign w:val="center"/>
          </w:tcPr>
          <w:p>
            <w:pPr>
              <w:pStyle w:val="15"/>
            </w:pPr>
            <w:r>
              <w:t>一、一般公共服务支出</w:t>
            </w:r>
          </w:p>
        </w:tc>
        <w:tc>
          <w:tcPr>
            <w:tcW w:w="1474" w:type="dxa"/>
            <w:vAlign w:val="center"/>
          </w:tcPr>
          <w:p>
            <w:pPr>
              <w:pStyle w:val="14"/>
            </w:pPr>
            <w:r>
              <w:t>260.96</w:t>
            </w:r>
          </w:p>
        </w:tc>
        <w:tc>
          <w:tcPr>
            <w:tcW w:w="1474" w:type="dxa"/>
            <w:vAlign w:val="center"/>
          </w:tcPr>
          <w:p>
            <w:pPr>
              <w:pStyle w:val="14"/>
            </w:pPr>
            <w:r>
              <w:t>260.96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3.38</w:t>
            </w:r>
          </w:p>
        </w:tc>
        <w:tc>
          <w:tcPr>
            <w:tcW w:w="1474" w:type="dxa"/>
            <w:vAlign w:val="center"/>
          </w:tcPr>
          <w:p>
            <w:pPr>
              <w:pStyle w:val="14"/>
            </w:pPr>
            <w:r>
              <w:t>3.38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2.82</w:t>
            </w:r>
          </w:p>
        </w:tc>
        <w:tc>
          <w:tcPr>
            <w:tcW w:w="1474" w:type="dxa"/>
            <w:vAlign w:val="center"/>
          </w:tcPr>
          <w:p>
            <w:pPr>
              <w:pStyle w:val="14"/>
            </w:pPr>
            <w:r>
              <w:t>2.82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3.17</w:t>
            </w:r>
          </w:p>
        </w:tc>
        <w:tc>
          <w:tcPr>
            <w:tcW w:w="1474" w:type="dxa"/>
            <w:vAlign w:val="center"/>
          </w:tcPr>
          <w:p>
            <w:pPr>
              <w:pStyle w:val="14"/>
            </w:pPr>
            <w:r>
              <w:t>3.17</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270.33</w:t>
            </w:r>
          </w:p>
        </w:tc>
        <w:tc>
          <w:tcPr>
            <w:tcW w:w="3402" w:type="dxa"/>
            <w:vAlign w:val="center"/>
          </w:tcPr>
          <w:p>
            <w:pPr>
              <w:pStyle w:val="17"/>
            </w:pPr>
            <w:r>
              <w:t>本年支出合计</w:t>
            </w:r>
          </w:p>
        </w:tc>
        <w:tc>
          <w:tcPr>
            <w:tcW w:w="1474" w:type="dxa"/>
            <w:vAlign w:val="center"/>
          </w:tcPr>
          <w:p>
            <w:pPr>
              <w:pStyle w:val="18"/>
            </w:pPr>
            <w:r>
              <w:t>270.33</w:t>
            </w:r>
          </w:p>
        </w:tc>
        <w:tc>
          <w:tcPr>
            <w:tcW w:w="1474" w:type="dxa"/>
            <w:vAlign w:val="center"/>
          </w:tcPr>
          <w:p>
            <w:pPr>
              <w:pStyle w:val="18"/>
            </w:pPr>
            <w:r>
              <w:t>270.33</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270.33</w:t>
            </w:r>
          </w:p>
        </w:tc>
        <w:tc>
          <w:tcPr>
            <w:tcW w:w="3402" w:type="dxa"/>
            <w:vAlign w:val="center"/>
          </w:tcPr>
          <w:p>
            <w:pPr>
              <w:pStyle w:val="17"/>
            </w:pPr>
            <w:r>
              <w:t>支出总计</w:t>
            </w:r>
          </w:p>
        </w:tc>
        <w:tc>
          <w:tcPr>
            <w:tcW w:w="1474" w:type="dxa"/>
            <w:vAlign w:val="center"/>
          </w:tcPr>
          <w:p>
            <w:pPr>
              <w:pStyle w:val="18"/>
            </w:pPr>
            <w:r>
              <w:t>270.33</w:t>
            </w:r>
          </w:p>
        </w:tc>
        <w:tc>
          <w:tcPr>
            <w:tcW w:w="1474" w:type="dxa"/>
            <w:vAlign w:val="center"/>
          </w:tcPr>
          <w:p>
            <w:pPr>
              <w:pStyle w:val="18"/>
            </w:pPr>
            <w:r>
              <w:t>270.33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270.33</w:t>
            </w:r>
          </w:p>
        </w:tc>
        <w:tc>
          <w:tcPr>
            <w:tcW w:w="2551" w:type="dxa"/>
            <w:vAlign w:val="center"/>
          </w:tcPr>
          <w:p>
            <w:pPr>
              <w:pStyle w:val="18"/>
            </w:pPr>
            <w:r>
              <w:t>34.23</w:t>
            </w:r>
          </w:p>
        </w:tc>
        <w:tc>
          <w:tcPr>
            <w:tcW w:w="2551" w:type="dxa"/>
            <w:vAlign w:val="center"/>
          </w:tcPr>
          <w:p>
            <w:pPr>
              <w:pStyle w:val="18"/>
            </w:pPr>
            <w:r>
              <w:t>236.10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260.96</w:t>
            </w:r>
          </w:p>
        </w:tc>
        <w:tc>
          <w:tcPr>
            <w:tcW w:w="2551" w:type="dxa"/>
            <w:vAlign w:val="center"/>
          </w:tcPr>
          <w:p>
            <w:pPr>
              <w:pStyle w:val="14"/>
            </w:pPr>
            <w:r>
              <w:t>24.86</w:t>
            </w:r>
          </w:p>
        </w:tc>
        <w:tc>
          <w:tcPr>
            <w:tcW w:w="2551" w:type="dxa"/>
            <w:vAlign w:val="center"/>
          </w:tcPr>
          <w:p>
            <w:pPr>
              <w:pStyle w:val="14"/>
            </w:pPr>
            <w:r>
              <w:t>236.10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20138</w:t>
            </w:r>
          </w:p>
        </w:tc>
        <w:tc>
          <w:tcPr>
            <w:tcW w:w="4535" w:type="dxa"/>
            <w:vAlign w:val="center"/>
          </w:tcPr>
          <w:p>
            <w:pPr>
              <w:pStyle w:val="15"/>
            </w:pPr>
            <w:r>
              <w:t>市场监督管理事务</w:t>
            </w:r>
          </w:p>
        </w:tc>
        <w:tc>
          <w:tcPr>
            <w:tcW w:w="2551" w:type="dxa"/>
            <w:vAlign w:val="center"/>
          </w:tcPr>
          <w:p>
            <w:pPr>
              <w:pStyle w:val="14"/>
            </w:pPr>
            <w:r>
              <w:t>260.96</w:t>
            </w:r>
          </w:p>
        </w:tc>
        <w:tc>
          <w:tcPr>
            <w:tcW w:w="2551" w:type="dxa"/>
            <w:vAlign w:val="center"/>
          </w:tcPr>
          <w:p>
            <w:pPr>
              <w:pStyle w:val="14"/>
            </w:pPr>
            <w:r>
              <w:t>24.86</w:t>
            </w:r>
          </w:p>
        </w:tc>
        <w:tc>
          <w:tcPr>
            <w:tcW w:w="2551" w:type="dxa"/>
            <w:vAlign w:val="center"/>
          </w:tcPr>
          <w:p>
            <w:pPr>
              <w:pStyle w:val="14"/>
            </w:pPr>
            <w:r>
              <w:t>236.10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2013801</w:t>
            </w:r>
          </w:p>
        </w:tc>
        <w:tc>
          <w:tcPr>
            <w:tcW w:w="4535" w:type="dxa"/>
            <w:vAlign w:val="center"/>
          </w:tcPr>
          <w:p>
            <w:pPr>
              <w:pStyle w:val="15"/>
            </w:pPr>
            <w:r>
              <w:t>行政运行</w:t>
            </w:r>
          </w:p>
        </w:tc>
        <w:tc>
          <w:tcPr>
            <w:tcW w:w="2551" w:type="dxa"/>
            <w:vAlign w:val="center"/>
          </w:tcPr>
          <w:p>
            <w:pPr>
              <w:pStyle w:val="14"/>
            </w:pPr>
            <w:r>
              <w:t>24.86</w:t>
            </w:r>
          </w:p>
        </w:tc>
        <w:tc>
          <w:tcPr>
            <w:tcW w:w="2551" w:type="dxa"/>
            <w:vAlign w:val="center"/>
          </w:tcPr>
          <w:p>
            <w:pPr>
              <w:pStyle w:val="14"/>
            </w:pPr>
            <w:r>
              <w:t>24.86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2013802</w:t>
            </w:r>
          </w:p>
        </w:tc>
        <w:tc>
          <w:tcPr>
            <w:tcW w:w="4535" w:type="dxa"/>
            <w:vAlign w:val="center"/>
          </w:tcPr>
          <w:p>
            <w:pPr>
              <w:pStyle w:val="15"/>
            </w:pPr>
            <w:r>
              <w:t>一般行政管理事务</w:t>
            </w:r>
          </w:p>
        </w:tc>
        <w:tc>
          <w:tcPr>
            <w:tcW w:w="2551" w:type="dxa"/>
            <w:vAlign w:val="center"/>
          </w:tcPr>
          <w:p>
            <w:pPr>
              <w:pStyle w:val="14"/>
            </w:pPr>
            <w:r>
              <w:t>173.00</w:t>
            </w:r>
          </w:p>
        </w:tc>
        <w:tc>
          <w:tcPr>
            <w:tcW w:w="2551" w:type="dxa"/>
            <w:vAlign w:val="center"/>
          </w:tcPr>
          <w:p>
            <w:pPr>
              <w:pStyle w:val="14"/>
            </w:pPr>
          </w:p>
        </w:tc>
        <w:tc>
          <w:tcPr>
            <w:tcW w:w="2551" w:type="dxa"/>
            <w:vAlign w:val="center"/>
          </w:tcPr>
          <w:p>
            <w:pPr>
              <w:pStyle w:val="14"/>
            </w:pPr>
            <w:r>
              <w:t>173.00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2013804</w:t>
            </w:r>
          </w:p>
        </w:tc>
        <w:tc>
          <w:tcPr>
            <w:tcW w:w="4535" w:type="dxa"/>
            <w:vAlign w:val="center"/>
          </w:tcPr>
          <w:p>
            <w:pPr>
              <w:pStyle w:val="15"/>
            </w:pPr>
            <w:r>
              <w:t>经营主体管理</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2013816</w:t>
            </w:r>
          </w:p>
        </w:tc>
        <w:tc>
          <w:tcPr>
            <w:tcW w:w="4535" w:type="dxa"/>
            <w:vAlign w:val="center"/>
          </w:tcPr>
          <w:p>
            <w:pPr>
              <w:pStyle w:val="15"/>
            </w:pPr>
            <w:r>
              <w:t>食品安全监管</w:t>
            </w:r>
          </w:p>
        </w:tc>
        <w:tc>
          <w:tcPr>
            <w:tcW w:w="2551" w:type="dxa"/>
            <w:vAlign w:val="center"/>
          </w:tcPr>
          <w:p>
            <w:pPr>
              <w:pStyle w:val="14"/>
            </w:pPr>
            <w:r>
              <w:t>32.80</w:t>
            </w:r>
          </w:p>
        </w:tc>
        <w:tc>
          <w:tcPr>
            <w:tcW w:w="2551" w:type="dxa"/>
            <w:vAlign w:val="center"/>
          </w:tcPr>
          <w:p>
            <w:pPr>
              <w:pStyle w:val="14"/>
            </w:pPr>
          </w:p>
        </w:tc>
        <w:tc>
          <w:tcPr>
            <w:tcW w:w="2551" w:type="dxa"/>
            <w:vAlign w:val="center"/>
          </w:tcPr>
          <w:p>
            <w:pPr>
              <w:pStyle w:val="14"/>
            </w:pPr>
            <w:r>
              <w:t>32.80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2013899</w:t>
            </w:r>
          </w:p>
        </w:tc>
        <w:tc>
          <w:tcPr>
            <w:tcW w:w="4535" w:type="dxa"/>
            <w:vAlign w:val="center"/>
          </w:tcPr>
          <w:p>
            <w:pPr>
              <w:pStyle w:val="15"/>
            </w:pPr>
            <w:r>
              <w:t>其他市场监督管理事务</w:t>
            </w:r>
          </w:p>
        </w:tc>
        <w:tc>
          <w:tcPr>
            <w:tcW w:w="2551" w:type="dxa"/>
            <w:vAlign w:val="center"/>
          </w:tcPr>
          <w:p>
            <w:pPr>
              <w:pStyle w:val="14"/>
            </w:pPr>
            <w:r>
              <w:t>10.30</w:t>
            </w:r>
          </w:p>
        </w:tc>
        <w:tc>
          <w:tcPr>
            <w:tcW w:w="2551" w:type="dxa"/>
            <w:vAlign w:val="center"/>
          </w:tcPr>
          <w:p>
            <w:pPr>
              <w:pStyle w:val="14"/>
            </w:pPr>
          </w:p>
        </w:tc>
        <w:tc>
          <w:tcPr>
            <w:tcW w:w="2551" w:type="dxa"/>
            <w:vAlign w:val="center"/>
          </w:tcPr>
          <w:p>
            <w:pPr>
              <w:pStyle w:val="14"/>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3.38</w:t>
            </w:r>
          </w:p>
        </w:tc>
        <w:tc>
          <w:tcPr>
            <w:tcW w:w="2551" w:type="dxa"/>
            <w:vAlign w:val="center"/>
          </w:tcPr>
          <w:p>
            <w:pPr>
              <w:pStyle w:val="14"/>
            </w:pPr>
            <w:r>
              <w:t>3.38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3.38</w:t>
            </w:r>
          </w:p>
        </w:tc>
        <w:tc>
          <w:tcPr>
            <w:tcW w:w="2551" w:type="dxa"/>
            <w:vAlign w:val="center"/>
          </w:tcPr>
          <w:p>
            <w:pPr>
              <w:pStyle w:val="14"/>
            </w:pPr>
            <w:r>
              <w:t>3.38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3.38</w:t>
            </w:r>
          </w:p>
        </w:tc>
        <w:tc>
          <w:tcPr>
            <w:tcW w:w="2551" w:type="dxa"/>
            <w:vAlign w:val="center"/>
          </w:tcPr>
          <w:p>
            <w:pPr>
              <w:pStyle w:val="14"/>
            </w:pPr>
            <w:r>
              <w:t>3.38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2.82</w:t>
            </w:r>
          </w:p>
        </w:tc>
        <w:tc>
          <w:tcPr>
            <w:tcW w:w="2551" w:type="dxa"/>
            <w:vAlign w:val="center"/>
          </w:tcPr>
          <w:p>
            <w:pPr>
              <w:pStyle w:val="14"/>
            </w:pPr>
            <w:r>
              <w:t>2.82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2.82</w:t>
            </w:r>
          </w:p>
        </w:tc>
        <w:tc>
          <w:tcPr>
            <w:tcW w:w="2551" w:type="dxa"/>
            <w:vAlign w:val="center"/>
          </w:tcPr>
          <w:p>
            <w:pPr>
              <w:pStyle w:val="14"/>
            </w:pPr>
            <w:r>
              <w:t>2.82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2.82</w:t>
            </w:r>
          </w:p>
        </w:tc>
        <w:tc>
          <w:tcPr>
            <w:tcW w:w="2551" w:type="dxa"/>
            <w:vAlign w:val="center"/>
          </w:tcPr>
          <w:p>
            <w:pPr>
              <w:pStyle w:val="14"/>
            </w:pPr>
            <w:r>
              <w:t>2.82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3.17</w:t>
            </w:r>
          </w:p>
        </w:tc>
        <w:tc>
          <w:tcPr>
            <w:tcW w:w="2551" w:type="dxa"/>
            <w:vAlign w:val="center"/>
          </w:tcPr>
          <w:p>
            <w:pPr>
              <w:pStyle w:val="14"/>
            </w:pPr>
            <w:r>
              <w:t>3.17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3.17</w:t>
            </w:r>
          </w:p>
        </w:tc>
        <w:tc>
          <w:tcPr>
            <w:tcW w:w="2551" w:type="dxa"/>
            <w:vAlign w:val="center"/>
          </w:tcPr>
          <w:p>
            <w:pPr>
              <w:pStyle w:val="14"/>
            </w:pPr>
            <w:r>
              <w:t>3.17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3.17</w:t>
            </w:r>
          </w:p>
        </w:tc>
        <w:tc>
          <w:tcPr>
            <w:tcW w:w="2551" w:type="dxa"/>
            <w:vAlign w:val="center"/>
          </w:tcPr>
          <w:p>
            <w:pPr>
              <w:pStyle w:val="14"/>
            </w:pPr>
            <w:r>
              <w:t>3.17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34.23</w:t>
            </w:r>
          </w:p>
        </w:tc>
        <w:tc>
          <w:tcPr>
            <w:tcW w:w="2551" w:type="dxa"/>
            <w:vAlign w:val="center"/>
          </w:tcPr>
          <w:p>
            <w:pPr>
              <w:pStyle w:val="18"/>
            </w:pPr>
            <w:r>
              <w:t>32.27</w:t>
            </w:r>
          </w:p>
        </w:tc>
        <w:tc>
          <w:tcPr>
            <w:tcW w:w="2551" w:type="dxa"/>
            <w:vAlign w:val="center"/>
          </w:tcPr>
          <w:p>
            <w:pPr>
              <w:pStyle w:val="18"/>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32.27</w:t>
            </w:r>
          </w:p>
        </w:tc>
        <w:tc>
          <w:tcPr>
            <w:tcW w:w="2551" w:type="dxa"/>
            <w:vAlign w:val="center"/>
          </w:tcPr>
          <w:p>
            <w:pPr>
              <w:pStyle w:val="14"/>
            </w:pPr>
            <w:r>
              <w:t>32.27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32.27</w:t>
            </w:r>
          </w:p>
        </w:tc>
        <w:tc>
          <w:tcPr>
            <w:tcW w:w="2551" w:type="dxa"/>
            <w:vAlign w:val="center"/>
          </w:tcPr>
          <w:p>
            <w:pPr>
              <w:pStyle w:val="14"/>
            </w:pPr>
            <w:r>
              <w:t>32.27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1.96</w:t>
            </w:r>
          </w:p>
        </w:tc>
        <w:tc>
          <w:tcPr>
            <w:tcW w:w="2551" w:type="dxa"/>
            <w:vAlign w:val="center"/>
          </w:tcPr>
          <w:p>
            <w:pPr>
              <w:pStyle w:val="14"/>
            </w:pPr>
          </w:p>
        </w:tc>
        <w:tc>
          <w:tcPr>
            <w:tcW w:w="2551" w:type="dxa"/>
            <w:vAlign w:val="center"/>
          </w:tcPr>
          <w:p>
            <w:pPr>
              <w:pStyle w:val="14"/>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0.95</w:t>
            </w:r>
          </w:p>
        </w:tc>
        <w:tc>
          <w:tcPr>
            <w:tcW w:w="2551" w:type="dxa"/>
            <w:vAlign w:val="center"/>
          </w:tcPr>
          <w:p>
            <w:pPr>
              <w:pStyle w:val="14"/>
            </w:pPr>
          </w:p>
        </w:tc>
        <w:tc>
          <w:tcPr>
            <w:tcW w:w="2551" w:type="dxa"/>
            <w:vAlign w:val="center"/>
          </w:tcPr>
          <w:p>
            <w:pPr>
              <w:pStyle w:val="14"/>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0.45</w:t>
            </w:r>
          </w:p>
        </w:tc>
        <w:tc>
          <w:tcPr>
            <w:tcW w:w="2551" w:type="dxa"/>
            <w:vAlign w:val="center"/>
          </w:tcPr>
          <w:p>
            <w:pPr>
              <w:pStyle w:val="14"/>
            </w:pPr>
          </w:p>
        </w:tc>
        <w:tc>
          <w:tcPr>
            <w:tcW w:w="2551" w:type="dxa"/>
            <w:vAlign w:val="center"/>
          </w:tcPr>
          <w:p>
            <w:pPr>
              <w:pStyle w:val="14"/>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0.56</w:t>
            </w:r>
          </w:p>
        </w:tc>
        <w:tc>
          <w:tcPr>
            <w:tcW w:w="2551" w:type="dxa"/>
            <w:vAlign w:val="center"/>
          </w:tcPr>
          <w:p>
            <w:pPr>
              <w:pStyle w:val="14"/>
            </w:pPr>
          </w:p>
        </w:tc>
        <w:tc>
          <w:tcPr>
            <w:tcW w:w="2551" w:type="dxa"/>
            <w:vAlign w:val="center"/>
          </w:tcPr>
          <w:p>
            <w:pPr>
              <w:pStyle w:val="14"/>
            </w:pPr>
            <w:r>
              <w:t>0.56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111市场监督管理局</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市场监督管理局2025年部门预算信息公开情况说明</w:t>
      </w:r>
    </w:p>
    <w:p>
      <w:pPr>
        <w:jc w:val="center"/>
      </w:pPr>
      <w:r>
        <w:rPr>
          <w:rFonts w:ascii="方正小标宋_GBK" w:hAnsi="方正小标宋_GBK" w:eastAsia="方正小标宋_GBK" w:cs="方正小标宋_GBK"/>
          <w:color w:val="000000"/>
          <w:sz w:val="44"/>
        </w:rPr>
        <w:t>市场监督管理局2025年部门预算信息公开情况说明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按照《中华人民共和国预算法》、《地方预决算公开操作规程》和《关于进一步推进预算公开工作的实施意见》规定，现将市场监督管理局2025年部门预算公开如下：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 xml:space="preserve">贯彻落实党中央、省委和市委关于市场监督管理工作的方针政策和决策部署，坚持和加强党对市场监督管理工作的 集中统一领导。主要职责是： </w:t>
      </w:r>
    </w:p>
    <w:p>
      <w:pPr>
        <w:pStyle w:val="20"/>
      </w:pPr>
      <w:r>
        <w:t xml:space="preserve">（一）负责辖区内市场综合监督管理，规范和维护市场秩序， 营造诚实守信、公平竞争的市场环境。 </w:t>
      </w:r>
    </w:p>
    <w:p>
      <w:pPr>
        <w:pStyle w:val="20"/>
      </w:pPr>
      <w:r>
        <w:t xml:space="preserve">（二）负责监督检查辖区内市场监管等方面法律法规执行情况，依法开展日常监督检查，查处违法行为。 </w:t>
      </w:r>
    </w:p>
    <w:p>
      <w:pPr>
        <w:pStyle w:val="20"/>
      </w:pPr>
      <w:r>
        <w:t xml:space="preserve">（三）负责监督管理市场秩序。监督管理市场交易、网络商品交易及有关服务的行为；监督管理广告、价格收费、不正当竞争、违法直销、传销和制售假冒伪劣等行为，配合市局开展反垄断统一执法工作；开展消费维权工作；负责知识产权保护、指导 运用和服务工作。 </w:t>
      </w:r>
    </w:p>
    <w:p>
      <w:pPr>
        <w:pStyle w:val="20"/>
      </w:pPr>
      <w:r>
        <w:t xml:space="preserve">（四）负责拟定并实施质量发展的制度措施。统筹质量基础设施建设与应用，按照市局统一部署会同相关部门组织实施重大工程设备质量监理制度，并组织重大质量事故调查。配合市局建立并统一实施缺陷产品召回制度，监督管理产品防伪工作。 </w:t>
      </w:r>
    </w:p>
    <w:p>
      <w:pPr>
        <w:pStyle w:val="20"/>
      </w:pPr>
      <w:r>
        <w:t xml:space="preserve">（五）负责宏观质量管理、产品质量安全监督、标准化及认证认可工作。按照市局统一安排开展质量强市相关工作；监督产品质量；宣传贯彻国家标准和行业标准、地方标准，协调指导和监督企业标准制定工作；规范检验检测市场及认证认可活动。 </w:t>
      </w:r>
    </w:p>
    <w:p>
      <w:pPr>
        <w:pStyle w:val="20"/>
      </w:pPr>
      <w:r>
        <w:t xml:space="preserve">（六）负责特种设备安全监察及计量工作。按照特种设备目录对特种设备实施安全监察、监督并监督管理特种设备检验检测机构和检验检测人员、作业人员。配合市局监督、规范计量行为。 </w:t>
      </w:r>
    </w:p>
    <w:p>
      <w:pPr>
        <w:pStyle w:val="20"/>
      </w:pPr>
      <w:r>
        <w:t xml:space="preserve">（七）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溯体系。 </w:t>
      </w:r>
    </w:p>
    <w:p>
      <w:pPr>
        <w:pStyle w:val="20"/>
      </w:pPr>
      <w:r>
        <w:t xml:space="preserve">（八）负责药品（含中药、民族药，下同）、医疗器械和化妆品监督管理。贯彻执行国家、省药品、医疗器械和化妆品法律法规，监督实施经营、使用质量管理规范。负责药品零售、医疗器械经营、化妆品经营和药品、医疗器械使用环节的监督检查。 </w:t>
      </w:r>
    </w:p>
    <w:p>
      <w:pPr>
        <w:pStyle w:val="20"/>
      </w:pPr>
      <w:r>
        <w:t>（九）完成上级交办的其他任务。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市场监督管理局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按照预算管理有关规定，目前部门预算的编制实行综合预算管理，即全部收入和支出都反映在预算中。市场监督管理局机关及所属事业单位的收支包含在部门预算中。</w:t>
      </w:r>
    </w:p>
    <w:p>
      <w:pPr>
        <w:pStyle w:val="21"/>
      </w:pPr>
      <w:r>
        <w:t>1、收入说明</w:t>
      </w:r>
    </w:p>
    <w:p>
      <w:pPr>
        <w:pStyle w:val="21"/>
      </w:pPr>
      <w:r>
        <w:t>反映本部门当年全部收入。2025年预算收入270.33万元，其中：一般公共预算收入270.33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市场监督管理局年度部门预算中支出预算的总体情况。2025年支出预算270.33万元，其中基本支出34.23万元，包括人员经费32.27万元和日常公用经费1.96万元；项目支出236.10万元，主要为印刷费6.00万元、车辆租赁费10.00万元、食安办工作经费10.00万元、劳务派遣人员工资163.00万元、市场监管抽检经费20.00万元、食品安全快检室经费22.8万元、测绘费1.3万元、大气污染防治经费3.00万元。</w:t>
      </w:r>
    </w:p>
    <w:p>
      <w:pPr>
        <w:pStyle w:val="21"/>
      </w:pPr>
      <w:r>
        <w:t>3、比上年增减情况</w:t>
      </w:r>
    </w:p>
    <w:p>
      <w:pPr>
        <w:pStyle w:val="21"/>
      </w:pPr>
      <w:r>
        <w:t>2025年预算收支安排270.33万元，较2024年预算增加3.52万元，其中：基本支出减少13.67万元，主要为减少公务员1名。项目支出增加17.19万元，主要为增加测绘费和大气污染防治经费。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2025年，我部门机关运行经费共计安排1.96万元，主要用于日常维修、办公用房水电费、办公用房取暖费、办公用房物业管理费等日常运行支出。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三公经费收支，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开展</w:t>
      </w:r>
      <w:r>
        <w:rPr>
          <w:rFonts w:hint="default" w:ascii="Times New Roman" w:hAnsi="Times New Roman" w:eastAsia="方正仿宋_GBK" w:cs="Times New Roman"/>
          <w:sz w:val="28"/>
          <w:szCs w:val="24"/>
          <w:lang w:val="en-US" w:eastAsia="zh-CN" w:bidi="ar-SA"/>
        </w:rPr>
        <w:t>辖区内市场综合监督管理，规范和维护市场秩序；拟定并实施质量发展的制度措施；</w:t>
      </w:r>
      <w:r>
        <w:rPr>
          <w:rFonts w:hint="eastAsia" w:ascii="Times New Roman" w:hAnsi="Times New Roman" w:eastAsia="方正仿宋_GBK" w:cs="Times New Roman"/>
          <w:sz w:val="28"/>
          <w:szCs w:val="24"/>
          <w:lang w:val="en-US" w:eastAsia="zh-CN" w:bidi="ar-SA"/>
        </w:rPr>
        <w:t>开展</w:t>
      </w:r>
      <w:r>
        <w:rPr>
          <w:rFonts w:hint="default" w:ascii="Times New Roman" w:hAnsi="Times New Roman" w:eastAsia="方正仿宋_GBK" w:cs="Times New Roman"/>
          <w:sz w:val="28"/>
          <w:szCs w:val="24"/>
          <w:lang w:val="en-US" w:eastAsia="zh-CN" w:bidi="ar-SA"/>
        </w:rPr>
        <w:t>特种设备安全监察及计量工作；</w:t>
      </w:r>
      <w:r>
        <w:rPr>
          <w:rFonts w:hint="eastAsia" w:ascii="Times New Roman" w:hAnsi="Times New Roman" w:eastAsia="方正仿宋_GBK" w:cs="Times New Roman"/>
          <w:sz w:val="28"/>
          <w:szCs w:val="24"/>
          <w:lang w:val="en-US" w:eastAsia="zh-CN" w:bidi="ar-SA"/>
        </w:rPr>
        <w:t>开展</w:t>
      </w:r>
      <w:r>
        <w:rPr>
          <w:rFonts w:hint="default" w:ascii="Times New Roman" w:hAnsi="Times New Roman" w:eastAsia="方正仿宋_GBK" w:cs="Times New Roman"/>
          <w:sz w:val="28"/>
          <w:szCs w:val="24"/>
          <w:lang w:val="en-US" w:eastAsia="zh-CN" w:bidi="ar-SA"/>
        </w:rPr>
        <w:t>食品药品</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医疗器械和化妆品安全监督管理工作</w:t>
      </w:r>
      <w:r>
        <w:rPr>
          <w:rFonts w:hint="eastAsia" w:ascii="Times New Roman" w:hAnsi="Times New Roman" w:eastAsia="方正仿宋_GBK" w:cs="Times New Roman"/>
          <w:sz w:val="28"/>
          <w:szCs w:val="24"/>
          <w:lang w:val="en-US" w:eastAsia="zh-CN" w:bidi="ar-SA"/>
        </w:rPr>
        <w:t>；开展</w:t>
      </w:r>
      <w:r>
        <w:rPr>
          <w:rFonts w:hint="default" w:ascii="Times New Roman" w:hAnsi="Times New Roman" w:eastAsia="方正仿宋_GBK" w:cs="Times New Roman"/>
          <w:sz w:val="28"/>
          <w:szCs w:val="24"/>
          <w:lang w:val="en-US" w:eastAsia="zh-CN" w:bidi="ar-SA"/>
        </w:rPr>
        <w:t>宏观质量管理、产品质量安全监督、标准化及认证认可工作</w:t>
      </w:r>
      <w:r>
        <w:rPr>
          <w:rFonts w:hint="eastAsia" w:ascii="Times New Roman" w:hAnsi="Times New Roman" w:eastAsia="方正仿宋_GBK" w:cs="Times New Roman"/>
          <w:sz w:val="28"/>
          <w:szCs w:val="24"/>
          <w:lang w:val="en-US" w:eastAsia="zh-CN" w:bidi="ar-SA"/>
        </w:rPr>
        <w:t>。</w:t>
      </w:r>
    </w:p>
    <w:p>
      <w:pPr>
        <w:spacing w:line="500" w:lineRule="exact"/>
        <w:ind w:firstLine="560"/>
      </w:pPr>
      <w:r>
        <w:rPr>
          <w:rFonts w:eastAsia="方正仿宋_GBK"/>
          <w:color w:val="000000"/>
          <w:sz w:val="28"/>
        </w:rPr>
        <w:t>（二）分项绩效目标</w:t>
      </w:r>
    </w:p>
    <w:p>
      <w:pPr>
        <w:spacing w:line="500" w:lineRule="exact"/>
        <w:ind w:firstLine="56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1.依法监管，维护市场秩序稳定</w:t>
      </w:r>
    </w:p>
    <w:p>
      <w:pPr>
        <w:spacing w:line="500" w:lineRule="exact"/>
        <w:ind w:firstLine="560"/>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绩效目标：监督管理</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规范和维护市场秩序</w:t>
      </w:r>
      <w:r>
        <w:rPr>
          <w:rFonts w:hint="eastAsia" w:ascii="Times New Roman" w:hAnsi="Times New Roman" w:eastAsia="方正仿宋_GBK" w:cs="Times New Roman"/>
          <w:sz w:val="28"/>
          <w:szCs w:val="24"/>
          <w:lang w:val="en-US" w:eastAsia="zh-CN" w:bidi="ar-SA"/>
        </w:rPr>
        <w:t>。</w:t>
      </w:r>
    </w:p>
    <w:p>
      <w:pPr>
        <w:spacing w:line="500" w:lineRule="exact"/>
        <w:ind w:firstLine="560"/>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绩效指标：依法开展日常监督检查</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查处违法行为。</w:t>
      </w:r>
      <w:r>
        <w:rPr>
          <w:rFonts w:hint="eastAsia" w:ascii="Times New Roman" w:hAnsi="Times New Roman" w:eastAsia="方正仿宋_GBK" w:cs="Times New Roman"/>
          <w:sz w:val="28"/>
          <w:szCs w:val="24"/>
          <w:lang w:val="en-US" w:eastAsia="zh-CN" w:bidi="ar-SA"/>
        </w:rPr>
        <w:t xml:space="preserve">             </w:t>
      </w:r>
    </w:p>
    <w:p>
      <w:pPr>
        <w:spacing w:line="500" w:lineRule="exact"/>
        <w:ind w:firstLine="56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2.标准先行，推动质量强区战略</w:t>
      </w:r>
    </w:p>
    <w:p>
      <w:pPr>
        <w:spacing w:line="500" w:lineRule="exact"/>
        <w:ind w:firstLine="56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绩效目标：统筹质量基础设施建设与应用</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 xml:space="preserve">负责宏观质量管理、产品质量安全监督、标准化及认证认可工作。 </w:t>
      </w:r>
    </w:p>
    <w:p>
      <w:pPr>
        <w:spacing w:line="500" w:lineRule="exact"/>
        <w:ind w:firstLine="56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 xml:space="preserve">绩效指标：宣传贯彻国家标准和行业标准、地方标准，协调 指导和监督企业标准制定工作。 </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3.筑牢底线，保障特种设备安全</w:t>
      </w:r>
    </w:p>
    <w:p>
      <w:pPr>
        <w:spacing w:line="500" w:lineRule="exact"/>
        <w:ind w:firstLine="560"/>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绩效目标：特种设备安全监督、监察</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 xml:space="preserve">对特种设备实施安全监察、监督。 </w:t>
      </w:r>
    </w:p>
    <w:p>
      <w:pPr>
        <w:spacing w:line="500" w:lineRule="exact"/>
        <w:ind w:firstLine="56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 xml:space="preserve">绩效指标：配合市局监督、规范计量行为。 </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4.服务民生，保障饮食用药安全</w:t>
      </w:r>
    </w:p>
    <w:p>
      <w:pPr>
        <w:spacing w:line="500" w:lineRule="exact"/>
        <w:ind w:firstLine="560"/>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绩效目标：食品药品</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医疗器械和化妆品安全监督管理</w:t>
      </w:r>
      <w:r>
        <w:rPr>
          <w:rFonts w:hint="eastAsia" w:ascii="Times New Roman" w:hAnsi="Times New Roman" w:eastAsia="方正仿宋_GBK" w:cs="Times New Roman"/>
          <w:sz w:val="28"/>
          <w:szCs w:val="24"/>
          <w:lang w:val="en-US" w:eastAsia="zh-CN" w:bidi="ar-SA"/>
        </w:rPr>
        <w:t>。</w:t>
      </w:r>
    </w:p>
    <w:p>
      <w:pPr>
        <w:spacing w:line="500" w:lineRule="exact"/>
        <w:ind w:firstLine="560"/>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绩效指标：建立覆盖食品生产、流通、消费全过程的监督检查和隐患排查治理机制并组织实施，防范区域性、系统性食品安全风险</w:t>
      </w:r>
      <w:r>
        <w:rPr>
          <w:rFonts w:hint="eastAsia" w:ascii="Times New Roman" w:hAnsi="Times New Roman" w:eastAsia="方正仿宋_GBK" w:cs="Times New Roman"/>
          <w:sz w:val="28"/>
          <w:szCs w:val="24"/>
          <w:lang w:val="en-US" w:eastAsia="zh-CN" w:bidi="ar-SA"/>
        </w:rPr>
        <w:t>。</w:t>
      </w:r>
      <w:r>
        <w:rPr>
          <w:rFonts w:hint="default" w:ascii="Times New Roman" w:hAnsi="Times New Roman" w:eastAsia="方正仿宋_GBK" w:cs="Times New Roman"/>
          <w:sz w:val="28"/>
          <w:szCs w:val="24"/>
          <w:lang w:val="en-US" w:eastAsia="zh-CN" w:bidi="ar-SA"/>
        </w:rPr>
        <w:t>贯彻执行国家、省药品、医疗器械和化妆品法律法规，监督实施经营、使用质量管理规范。负责药品零售、医疗器械经营、化妆品经营和药品、医疗器械使用环节的监督检查</w:t>
      </w:r>
      <w:r>
        <w:rPr>
          <w:rFonts w:hint="eastAsia" w:ascii="Times New Roman" w:hAnsi="Times New Roman" w:eastAsia="方正仿宋_GBK" w:cs="Times New Roman"/>
          <w:sz w:val="28"/>
          <w:szCs w:val="24"/>
          <w:lang w:val="en-US" w:eastAsia="zh-CN" w:bidi="ar-SA"/>
        </w:rPr>
        <w:t>。</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5.严格贯标，保障产品质量安全</w:t>
      </w:r>
    </w:p>
    <w:p>
      <w:pPr>
        <w:spacing w:line="500" w:lineRule="exact"/>
        <w:ind w:firstLine="56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绩效目标：</w:t>
      </w:r>
      <w:r>
        <w:rPr>
          <w:rFonts w:hint="eastAsia" w:ascii="Times New Roman" w:hAnsi="Times New Roman" w:eastAsia="方正仿宋_GBK" w:cs="Times New Roman"/>
          <w:sz w:val="28"/>
          <w:szCs w:val="24"/>
          <w:lang w:val="en-US" w:eastAsia="zh-CN" w:bidi="ar-SA"/>
        </w:rPr>
        <w:t>产品</w:t>
      </w:r>
      <w:r>
        <w:rPr>
          <w:rFonts w:hint="default" w:ascii="Times New Roman" w:hAnsi="Times New Roman" w:eastAsia="方正仿宋_GBK" w:cs="Times New Roman"/>
          <w:sz w:val="28"/>
          <w:szCs w:val="24"/>
          <w:lang w:val="en-US" w:eastAsia="zh-CN" w:bidi="ar-SA"/>
        </w:rPr>
        <w:t>质量</w:t>
      </w:r>
      <w:r>
        <w:rPr>
          <w:rFonts w:hint="eastAsia" w:ascii="Times New Roman" w:hAnsi="Times New Roman" w:eastAsia="方正仿宋_GBK" w:cs="Times New Roman"/>
          <w:sz w:val="28"/>
          <w:szCs w:val="24"/>
          <w:lang w:val="en-US" w:eastAsia="zh-CN" w:bidi="ar-SA"/>
        </w:rPr>
        <w:t>安全监督</w:t>
      </w:r>
      <w:r>
        <w:rPr>
          <w:rFonts w:hint="default" w:ascii="Times New Roman" w:hAnsi="Times New Roman" w:eastAsia="方正仿宋_GBK" w:cs="Times New Roman"/>
          <w:sz w:val="28"/>
          <w:szCs w:val="24"/>
          <w:lang w:val="en-US" w:eastAsia="zh-CN" w:bidi="ar-SA"/>
        </w:rPr>
        <w:t>管理、标准化及认证</w:t>
      </w:r>
      <w:r>
        <w:rPr>
          <w:rFonts w:hint="eastAsia" w:ascii="Times New Roman" w:hAnsi="Times New Roman" w:eastAsia="方正仿宋_GBK" w:cs="Times New Roman"/>
          <w:sz w:val="28"/>
          <w:szCs w:val="24"/>
          <w:lang w:val="en-US" w:eastAsia="zh-CN" w:bidi="ar-SA"/>
        </w:rPr>
        <w:t>认可。</w:t>
      </w:r>
    </w:p>
    <w:p>
      <w:pPr>
        <w:pStyle w:val="25"/>
        <w:rPr>
          <w:rFonts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zh-CN" w:bidi="ar-SA"/>
        </w:rPr>
        <w:t>绩效指标：</w:t>
      </w:r>
      <w:r>
        <w:rPr>
          <w:rFonts w:hint="eastAsia" w:ascii="Times New Roman" w:hAnsi="Times New Roman" w:eastAsia="方正仿宋_GBK" w:cs="Times New Roman"/>
          <w:sz w:val="28"/>
          <w:szCs w:val="24"/>
          <w:lang w:val="en-US" w:eastAsia="zh-CN" w:bidi="ar-SA"/>
        </w:rPr>
        <w:t>监督产品质量、宣传贯彻国家标准和行业标准、地方标准，协调指导和监督企业标准制定工作；规范检验检测市场及认证认可活动。</w:t>
      </w:r>
    </w:p>
    <w:p>
      <w:pPr>
        <w:spacing w:line="500" w:lineRule="exact"/>
        <w:ind w:firstLine="560"/>
      </w:pPr>
      <w:r>
        <w:rPr>
          <w:rFonts w:eastAsia="方正仿宋_GBK"/>
          <w:color w:val="000000"/>
          <w:sz w:val="28"/>
        </w:rPr>
        <w:t>（三）工作保障措施</w:t>
      </w:r>
      <w:bookmarkStart w:id="20" w:name="_GoBack"/>
      <w:bookmarkEnd w:id="20"/>
    </w:p>
    <w:p>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1.加强组织领导</w:t>
      </w:r>
    </w:p>
    <w:p>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将全面实施预算绩效管理并纳入重要议事日程，科学统筹预算绩效管理各个环节。要明确分工和责任，理顺工作机制，在预算绩效目标设定、绩效执行监控、绩效评价等环节紧密配合，合理确定绩效指标和评价指标值，实现绩效管理与业务管理的深度融合。</w:t>
      </w:r>
    </w:p>
    <w:p>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2.完善制度建设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建立健全预算管理绩效管理工作制度，规范绩效目标、绩效评价、结果应用等各项工作流程，确保预算绩效管理与预算编制、执行、监督的有效衔接。</w:t>
      </w:r>
      <w:r>
        <w:rPr>
          <w:rFonts w:hint="default" w:ascii="Times New Roman" w:hAnsi="Times New Roman" w:eastAsia="方正仿宋_GBK" w:cs="Times New Roman"/>
          <w:color w:val="000000"/>
          <w:sz w:val="28"/>
          <w:szCs w:val="24"/>
          <w:lang w:val="en-US" w:eastAsia="uk-UA" w:bidi="ar-SA"/>
        </w:rPr>
        <w:t>制定完善预算绩效管理制度、资金管理办法、工作保障制度等，为全年预算绩效目标实现奠定制度基础</w:t>
      </w:r>
      <w:r>
        <w:rPr>
          <w:rFonts w:hint="eastAsia" w:ascii="Times New Roman" w:hAnsi="Times New Roman" w:eastAsia="方正仿宋_GBK" w:cs="Times New Roman"/>
          <w:color w:val="000000"/>
          <w:sz w:val="28"/>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3.加强支出管理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坚决贯彻执行厉行节约的各项规定，按照“平衡预算”、过“紧日子”的要求，从严从紧安排支出预算。在预算执行过程中严格把关，对不合理、超标准支出坚决予以剔除，提升预算执行质量。</w:t>
      </w:r>
      <w:r>
        <w:rPr>
          <w:rFonts w:hint="default" w:ascii="Times New Roman" w:hAnsi="Times New Roman" w:eastAsia="方正仿宋_GBK" w:cs="Times New Roman"/>
          <w:color w:val="000000"/>
          <w:sz w:val="28"/>
          <w:szCs w:val="24"/>
          <w:lang w:val="en-US" w:eastAsia="zh-CN" w:bidi="ar-SA"/>
        </w:rPr>
        <w:t>通过优化支出结构、编细编实预算、加快履行政府采购手续、尽快启动项目、及时支付资金，切实发挥资金应有效益</w:t>
      </w:r>
      <w:r>
        <w:rPr>
          <w:rFonts w:hint="eastAsia" w:ascii="Times New Roman" w:hAnsi="Times New Roman" w:eastAsia="方正仿宋_GBK" w:cs="Times New Roman"/>
          <w:color w:val="000000"/>
          <w:sz w:val="28"/>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4.加强绩效运行监控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按要求开展绩效运行监控，发现问题及时采取措施，确保绩效目标如期保质实现。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5.做好绩效自评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按要求开展部门预算绩效自评和重点评价工作，对评价中发现的问题及时整改，调整优化支出结构，提高财政资金使用效益。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6.规范财务资产管理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完善财务管理制度，严格审批程序，加强固定资产登记、使用和报废处置管理，做到支出合理，物尽其用。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7.加强内部监督。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加强内部监督制度建设，对绩效运行情况重大支出决策、对外投资，资产处置及其他重要经济业务事项的决策和执行进行督导，配合做好审计、财政监督等外部监督工作，确保财政资金安全有效。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8.加强宣传培训调研等。</w:t>
      </w:r>
    </w:p>
    <w:p>
      <w:pPr>
        <w:pStyle w:val="26"/>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color w:val="000000"/>
          <w:sz w:val="28"/>
          <w:szCs w:val="24"/>
          <w:lang w:val="en-US" w:eastAsia="zh-CN" w:bidi="ar-SA"/>
        </w:rPr>
        <w:t>加强人员培训，提高本部门职工业务素质；加强调研，提出优化财政资金配置、提高资金使用效益；加大宣传力度，强化预算绩效管理意识，促进预算绩效管理水平进一步提升</w:t>
      </w:r>
      <w:r>
        <w:rPr>
          <w:rFonts w:hint="eastAsia" w:cs="Times New Roman"/>
          <w:color w:val="000000"/>
          <w:sz w:val="28"/>
          <w:szCs w:val="24"/>
          <w:lang w:val="en-US" w:eastAsia="zh-CN" w:bidi="ar-SA"/>
        </w:rPr>
        <w:t>。</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无相关内容。</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1、测绘费绩效目标表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13021225P00197310001G</w:t>
            </w:r>
          </w:p>
        </w:tc>
        <w:tc>
          <w:tcPr>
            <w:tcW w:w="2835" w:type="dxa"/>
            <w:vAlign w:val="center"/>
          </w:tcPr>
          <w:p>
            <w:pPr>
              <w:pStyle w:val="13"/>
            </w:pPr>
            <w:r>
              <w:t>项目名称</w:t>
            </w:r>
          </w:p>
        </w:tc>
        <w:tc>
          <w:tcPr>
            <w:tcW w:w="6095" w:type="dxa"/>
            <w:gridSpan w:val="3"/>
            <w:vAlign w:val="center"/>
          </w:tcPr>
          <w:p>
            <w:pPr>
              <w:pStyle w:val="15"/>
            </w:pPr>
            <w:r>
              <w:t>测绘费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1.30</w:t>
            </w:r>
          </w:p>
        </w:tc>
        <w:tc>
          <w:tcPr>
            <w:tcW w:w="2835" w:type="dxa"/>
            <w:vAlign w:val="center"/>
          </w:tcPr>
          <w:p>
            <w:pPr>
              <w:pStyle w:val="13"/>
            </w:pPr>
            <w:r>
              <w:t>其中：财政    资金</w:t>
            </w:r>
          </w:p>
        </w:tc>
        <w:tc>
          <w:tcPr>
            <w:tcW w:w="2551" w:type="dxa"/>
            <w:vAlign w:val="center"/>
          </w:tcPr>
          <w:p>
            <w:pPr>
              <w:pStyle w:val="15"/>
            </w:pPr>
            <w:r>
              <w:t>1.30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主要用于办公楼登记发生的测绘业务支出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1.保障测绘面积的准确性，保障资金有效使用。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测绘面积</w:t>
            </w:r>
          </w:p>
        </w:tc>
        <w:tc>
          <w:tcPr>
            <w:tcW w:w="5386" w:type="dxa"/>
            <w:vAlign w:val="center"/>
          </w:tcPr>
          <w:p>
            <w:pPr>
              <w:pStyle w:val="15"/>
            </w:pPr>
            <w:r>
              <w:t>测绘面积</w:t>
            </w:r>
          </w:p>
        </w:tc>
        <w:tc>
          <w:tcPr>
            <w:tcW w:w="2268" w:type="dxa"/>
            <w:vAlign w:val="center"/>
          </w:tcPr>
          <w:p>
            <w:pPr>
              <w:pStyle w:val="15"/>
            </w:pPr>
            <w:r>
              <w:t>按照实际测绘面积为准</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测绘合格率</w:t>
            </w:r>
          </w:p>
        </w:tc>
        <w:tc>
          <w:tcPr>
            <w:tcW w:w="5386" w:type="dxa"/>
            <w:vAlign w:val="center"/>
          </w:tcPr>
          <w:p>
            <w:pPr>
              <w:pStyle w:val="15"/>
            </w:pPr>
            <w:r>
              <w:t>测绘合格率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≤13000元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满足业务开展需求</w:t>
            </w:r>
          </w:p>
        </w:tc>
        <w:tc>
          <w:tcPr>
            <w:tcW w:w="5386" w:type="dxa"/>
            <w:vAlign w:val="center"/>
          </w:tcPr>
          <w:p>
            <w:pPr>
              <w:pStyle w:val="15"/>
            </w:pPr>
            <w:r>
              <w:t>满足业务开展需求</w:t>
            </w:r>
          </w:p>
        </w:tc>
        <w:tc>
          <w:tcPr>
            <w:tcW w:w="2268" w:type="dxa"/>
            <w:vAlign w:val="center"/>
          </w:tcPr>
          <w:p>
            <w:pPr>
              <w:pStyle w:val="15"/>
            </w:pPr>
            <w:r>
              <w:t>满足业务开展需求</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按时完成工作</w:t>
            </w:r>
          </w:p>
        </w:tc>
        <w:tc>
          <w:tcPr>
            <w:tcW w:w="5386" w:type="dxa"/>
            <w:vAlign w:val="center"/>
          </w:tcPr>
          <w:p>
            <w:pPr>
              <w:pStyle w:val="15"/>
            </w:pPr>
            <w:r>
              <w:t>按时完成工作</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按计划完成</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2、车辆租赁费绩效目标表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13021225P00105110002L</w:t>
            </w:r>
          </w:p>
        </w:tc>
        <w:tc>
          <w:tcPr>
            <w:tcW w:w="2835" w:type="dxa"/>
            <w:vAlign w:val="center"/>
          </w:tcPr>
          <w:p>
            <w:pPr>
              <w:pStyle w:val="13"/>
            </w:pPr>
            <w:r>
              <w:t>项目名称</w:t>
            </w:r>
          </w:p>
        </w:tc>
        <w:tc>
          <w:tcPr>
            <w:tcW w:w="6095" w:type="dxa"/>
            <w:gridSpan w:val="3"/>
            <w:vAlign w:val="center"/>
          </w:tcPr>
          <w:p>
            <w:pPr>
              <w:pStyle w:val="15"/>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主要用于车辆租赁支出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1.按时完成各项工作，及时支付资金，保障工作有效运转，及时签订租赁合同。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租赁数量</w:t>
            </w:r>
          </w:p>
        </w:tc>
        <w:tc>
          <w:tcPr>
            <w:tcW w:w="5386" w:type="dxa"/>
            <w:vAlign w:val="center"/>
          </w:tcPr>
          <w:p>
            <w:pPr>
              <w:pStyle w:val="15"/>
            </w:pPr>
            <w:r>
              <w:t>租赁数量</w:t>
            </w:r>
          </w:p>
        </w:tc>
        <w:tc>
          <w:tcPr>
            <w:tcW w:w="2268" w:type="dxa"/>
            <w:vAlign w:val="center"/>
          </w:tcPr>
          <w:p>
            <w:pPr>
              <w:pStyle w:val="15"/>
            </w:pPr>
            <w:r>
              <w:t>1辆</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车辆质量</w:t>
            </w:r>
          </w:p>
        </w:tc>
        <w:tc>
          <w:tcPr>
            <w:tcW w:w="5386" w:type="dxa"/>
            <w:vAlign w:val="center"/>
          </w:tcPr>
          <w:p>
            <w:pPr>
              <w:pStyle w:val="15"/>
            </w:pPr>
            <w:r>
              <w:t>车辆质量</w:t>
            </w:r>
          </w:p>
        </w:tc>
        <w:tc>
          <w:tcPr>
            <w:tcW w:w="2268" w:type="dxa"/>
            <w:vAlign w:val="center"/>
          </w:tcPr>
          <w:p>
            <w:pPr>
              <w:pStyle w:val="15"/>
            </w:pPr>
            <w:r>
              <w:t>保障车辆使用的安全性</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≤100000元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保障工作正常开展</w:t>
            </w:r>
          </w:p>
        </w:tc>
        <w:tc>
          <w:tcPr>
            <w:tcW w:w="5386" w:type="dxa"/>
            <w:vAlign w:val="center"/>
          </w:tcPr>
          <w:p>
            <w:pPr>
              <w:pStyle w:val="15"/>
            </w:pPr>
            <w:r>
              <w:t>保障工作正常开展</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服务期限</w:t>
            </w:r>
          </w:p>
        </w:tc>
        <w:tc>
          <w:tcPr>
            <w:tcW w:w="5386" w:type="dxa"/>
            <w:vAlign w:val="center"/>
          </w:tcPr>
          <w:p>
            <w:pPr>
              <w:pStyle w:val="15"/>
            </w:pPr>
            <w:r>
              <w:t>服务期限</w:t>
            </w:r>
          </w:p>
        </w:tc>
        <w:tc>
          <w:tcPr>
            <w:tcW w:w="2268" w:type="dxa"/>
            <w:vAlign w:val="center"/>
          </w:tcPr>
          <w:p>
            <w:pPr>
              <w:pStyle w:val="15"/>
            </w:pPr>
            <w:r>
              <w:t>1年</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5386" w:type="dxa"/>
            <w:vAlign w:val="center"/>
          </w:tcPr>
          <w:p>
            <w:pPr>
              <w:pStyle w:val="15"/>
            </w:pPr>
            <w:r>
              <w:t>满意率</w:t>
            </w:r>
          </w:p>
        </w:tc>
        <w:tc>
          <w:tcPr>
            <w:tcW w:w="2268" w:type="dxa"/>
            <w:vAlign w:val="center"/>
          </w:tcPr>
          <w:p>
            <w:pPr>
              <w:pStyle w:val="15"/>
            </w:pPr>
            <w:r>
              <w:t>≥95%</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3、大气污染防治经费绩效目标表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13021225P00176310002D</w:t>
            </w:r>
          </w:p>
        </w:tc>
        <w:tc>
          <w:tcPr>
            <w:tcW w:w="2835" w:type="dxa"/>
            <w:vAlign w:val="center"/>
          </w:tcPr>
          <w:p>
            <w:pPr>
              <w:pStyle w:val="13"/>
            </w:pPr>
            <w:r>
              <w:t>项目名称</w:t>
            </w:r>
          </w:p>
        </w:tc>
        <w:tc>
          <w:tcPr>
            <w:tcW w:w="6095" w:type="dxa"/>
            <w:gridSpan w:val="3"/>
            <w:vAlign w:val="center"/>
          </w:tcPr>
          <w:p>
            <w:pPr>
              <w:pStyle w:val="15"/>
            </w:pPr>
            <w:r>
              <w:t>大气污染防治经费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主要用于开展散煤治理等产生的委托业务费、装卸、存放等支出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专项治理行动次数</w:t>
            </w:r>
          </w:p>
        </w:tc>
        <w:tc>
          <w:tcPr>
            <w:tcW w:w="5386" w:type="dxa"/>
            <w:vAlign w:val="center"/>
          </w:tcPr>
          <w:p>
            <w:pPr>
              <w:pStyle w:val="15"/>
            </w:pPr>
            <w:r>
              <w:t>专项治理行动次数</w:t>
            </w:r>
          </w:p>
        </w:tc>
        <w:tc>
          <w:tcPr>
            <w:tcW w:w="2268" w:type="dxa"/>
            <w:vAlign w:val="center"/>
          </w:tcPr>
          <w:p>
            <w:pPr>
              <w:pStyle w:val="15"/>
            </w:pPr>
            <w:r>
              <w:t>按实际工作</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监管执法计划完成率</w:t>
            </w:r>
          </w:p>
        </w:tc>
        <w:tc>
          <w:tcPr>
            <w:tcW w:w="5386" w:type="dxa"/>
            <w:vAlign w:val="center"/>
          </w:tcPr>
          <w:p>
            <w:pPr>
              <w:pStyle w:val="15"/>
            </w:pPr>
            <w:r>
              <w:t>监管执法计划完成率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5386" w:type="dxa"/>
            <w:vAlign w:val="center"/>
          </w:tcPr>
          <w:p>
            <w:pPr>
              <w:pStyle w:val="15"/>
            </w:pPr>
            <w:r>
              <w:t>工作完成时限</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≤30000元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保障工作正常开展</w:t>
            </w:r>
          </w:p>
        </w:tc>
        <w:tc>
          <w:tcPr>
            <w:tcW w:w="5386" w:type="dxa"/>
            <w:vAlign w:val="center"/>
          </w:tcPr>
          <w:p>
            <w:pPr>
              <w:pStyle w:val="15"/>
            </w:pPr>
            <w:r>
              <w:t>保障工作正常开展</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重大案件发生次数</w:t>
            </w:r>
          </w:p>
        </w:tc>
        <w:tc>
          <w:tcPr>
            <w:tcW w:w="5386" w:type="dxa"/>
            <w:vAlign w:val="center"/>
          </w:tcPr>
          <w:p>
            <w:pPr>
              <w:pStyle w:val="15"/>
            </w:pPr>
            <w:r>
              <w:t>重大案件发生次数</w:t>
            </w:r>
          </w:p>
        </w:tc>
        <w:tc>
          <w:tcPr>
            <w:tcW w:w="2268" w:type="dxa"/>
            <w:vAlign w:val="center"/>
          </w:tcPr>
          <w:p>
            <w:pPr>
              <w:pStyle w:val="15"/>
            </w:pPr>
            <w:r>
              <w:t>零</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社会反馈意见对市场监管工作满意度</w:t>
            </w:r>
          </w:p>
        </w:tc>
        <w:tc>
          <w:tcPr>
            <w:tcW w:w="5386" w:type="dxa"/>
            <w:vAlign w:val="center"/>
          </w:tcPr>
          <w:p>
            <w:pPr>
              <w:pStyle w:val="15"/>
            </w:pPr>
            <w:r>
              <w:t>社会反馈意见对市场监管工作满意度</w:t>
            </w:r>
          </w:p>
        </w:tc>
        <w:tc>
          <w:tcPr>
            <w:tcW w:w="2268" w:type="dxa"/>
            <w:vAlign w:val="center"/>
          </w:tcPr>
          <w:p>
            <w:pPr>
              <w:pStyle w:val="15"/>
            </w:pPr>
            <w:r>
              <w:t>≥95%</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4、劳务派遣人员工资绩效目标表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13021225P00088410002N</w:t>
            </w:r>
          </w:p>
        </w:tc>
        <w:tc>
          <w:tcPr>
            <w:tcW w:w="2835" w:type="dxa"/>
            <w:vAlign w:val="center"/>
          </w:tcPr>
          <w:p>
            <w:pPr>
              <w:pStyle w:val="13"/>
            </w:pPr>
            <w:r>
              <w:t>项目名称</w:t>
            </w:r>
          </w:p>
        </w:tc>
        <w:tc>
          <w:tcPr>
            <w:tcW w:w="6095" w:type="dxa"/>
            <w:gridSpan w:val="3"/>
            <w:vAlign w:val="center"/>
          </w:tcPr>
          <w:p>
            <w:pPr>
              <w:pStyle w:val="15"/>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163.00</w:t>
            </w:r>
          </w:p>
        </w:tc>
        <w:tc>
          <w:tcPr>
            <w:tcW w:w="2835" w:type="dxa"/>
            <w:vAlign w:val="center"/>
          </w:tcPr>
          <w:p>
            <w:pPr>
              <w:pStyle w:val="13"/>
            </w:pPr>
            <w:r>
              <w:t>其中：财政    资金</w:t>
            </w:r>
          </w:p>
        </w:tc>
        <w:tc>
          <w:tcPr>
            <w:tcW w:w="2551" w:type="dxa"/>
            <w:vAlign w:val="center"/>
          </w:tcPr>
          <w:p>
            <w:pPr>
              <w:pStyle w:val="15"/>
            </w:pPr>
            <w:r>
              <w:t>163.00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主要用于劳务人员工资保险等支出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1.保障人员工资的正常发放和各项保险的缴纳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5386" w:type="dxa"/>
            <w:vAlign w:val="center"/>
          </w:tcPr>
          <w:p>
            <w:pPr>
              <w:pStyle w:val="15"/>
            </w:pPr>
            <w:r>
              <w:t>人员数量</w:t>
            </w:r>
          </w:p>
        </w:tc>
        <w:tc>
          <w:tcPr>
            <w:tcW w:w="2268" w:type="dxa"/>
            <w:vAlign w:val="center"/>
          </w:tcPr>
          <w:p>
            <w:pPr>
              <w:pStyle w:val="15"/>
            </w:pPr>
            <w:r>
              <w:t>按合同人数</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资金发放率</w:t>
            </w:r>
          </w:p>
        </w:tc>
        <w:tc>
          <w:tcPr>
            <w:tcW w:w="5386" w:type="dxa"/>
            <w:vAlign w:val="center"/>
          </w:tcPr>
          <w:p>
            <w:pPr>
              <w:pStyle w:val="15"/>
            </w:pPr>
            <w:r>
              <w:t>资金发放率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5386" w:type="dxa"/>
            <w:vAlign w:val="center"/>
          </w:tcPr>
          <w:p>
            <w:pPr>
              <w:pStyle w:val="15"/>
            </w:pPr>
            <w:r>
              <w:t>工作任务完成及时率</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预算控制数</w:t>
            </w:r>
          </w:p>
        </w:tc>
        <w:tc>
          <w:tcPr>
            <w:tcW w:w="2268" w:type="dxa"/>
            <w:vAlign w:val="center"/>
          </w:tcPr>
          <w:p>
            <w:pPr>
              <w:pStyle w:val="15"/>
            </w:pPr>
            <w:r>
              <w:t>不超预算资金</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按时完成工作</w:t>
            </w:r>
          </w:p>
        </w:tc>
        <w:tc>
          <w:tcPr>
            <w:tcW w:w="5386" w:type="dxa"/>
            <w:vAlign w:val="center"/>
          </w:tcPr>
          <w:p>
            <w:pPr>
              <w:pStyle w:val="15"/>
            </w:pPr>
            <w:r>
              <w:t>按时完成工作</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5386" w:type="dxa"/>
            <w:vAlign w:val="center"/>
          </w:tcPr>
          <w:p>
            <w:pPr>
              <w:pStyle w:val="15"/>
            </w:pPr>
            <w:r>
              <w:t>维护社会稳定</w:t>
            </w:r>
          </w:p>
        </w:tc>
        <w:tc>
          <w:tcPr>
            <w:tcW w:w="2268" w:type="dxa"/>
            <w:vAlign w:val="center"/>
          </w:tcPr>
          <w:p>
            <w:pPr>
              <w:pStyle w:val="15"/>
            </w:pPr>
            <w:r>
              <w:t>≥95%</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5386" w:type="dxa"/>
            <w:vAlign w:val="center"/>
          </w:tcPr>
          <w:p>
            <w:pPr>
              <w:pStyle w:val="15"/>
            </w:pPr>
            <w:r>
              <w:t>满意率</w:t>
            </w:r>
          </w:p>
        </w:tc>
        <w:tc>
          <w:tcPr>
            <w:tcW w:w="2268" w:type="dxa"/>
            <w:vAlign w:val="center"/>
          </w:tcPr>
          <w:p>
            <w:pPr>
              <w:pStyle w:val="15"/>
            </w:pPr>
            <w:r>
              <w:t>≥95%</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5、食安办工作经费绩效目标表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13021225P00105710002N</w:t>
            </w:r>
          </w:p>
        </w:tc>
        <w:tc>
          <w:tcPr>
            <w:tcW w:w="2835" w:type="dxa"/>
            <w:vAlign w:val="center"/>
          </w:tcPr>
          <w:p>
            <w:pPr>
              <w:pStyle w:val="13"/>
            </w:pPr>
            <w:r>
              <w:t>项目名称</w:t>
            </w:r>
          </w:p>
        </w:tc>
        <w:tc>
          <w:tcPr>
            <w:tcW w:w="6095" w:type="dxa"/>
            <w:gridSpan w:val="3"/>
            <w:vAlign w:val="center"/>
          </w:tcPr>
          <w:p>
            <w:pPr>
              <w:pStyle w:val="15"/>
            </w:pPr>
            <w:r>
              <w:t>食安办工作经费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用于食安办日常工作中所发生的办公费、印刷费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1.开展食品安全监督检查、保障日常工作正常运转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印制计划完成量</w:t>
            </w:r>
          </w:p>
        </w:tc>
        <w:tc>
          <w:tcPr>
            <w:tcW w:w="5386" w:type="dxa"/>
            <w:vAlign w:val="center"/>
          </w:tcPr>
          <w:p>
            <w:pPr>
              <w:pStyle w:val="15"/>
            </w:pPr>
            <w:r>
              <w:t>印制计划完成量</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监管执法计划完成率</w:t>
            </w:r>
          </w:p>
        </w:tc>
        <w:tc>
          <w:tcPr>
            <w:tcW w:w="5386" w:type="dxa"/>
            <w:vAlign w:val="center"/>
          </w:tcPr>
          <w:p>
            <w:pPr>
              <w:pStyle w:val="15"/>
            </w:pPr>
            <w:r>
              <w:t>监管执法计划完成率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5386" w:type="dxa"/>
            <w:vAlign w:val="center"/>
          </w:tcPr>
          <w:p>
            <w:pPr>
              <w:pStyle w:val="15"/>
            </w:pPr>
            <w:r>
              <w:t>工作完成时限</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≤100000元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保障工作正常开展</w:t>
            </w:r>
          </w:p>
        </w:tc>
        <w:tc>
          <w:tcPr>
            <w:tcW w:w="5386" w:type="dxa"/>
            <w:vAlign w:val="center"/>
          </w:tcPr>
          <w:p>
            <w:pPr>
              <w:pStyle w:val="15"/>
            </w:pPr>
            <w:r>
              <w:t>保障工作正常开展</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工作完成率</w:t>
            </w:r>
          </w:p>
        </w:tc>
        <w:tc>
          <w:tcPr>
            <w:tcW w:w="5386" w:type="dxa"/>
            <w:vAlign w:val="center"/>
          </w:tcPr>
          <w:p>
            <w:pPr>
              <w:pStyle w:val="15"/>
            </w:pPr>
            <w:r>
              <w:t>工作完成率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社会反馈意见对市场监管工作满意度</w:t>
            </w:r>
          </w:p>
        </w:tc>
        <w:tc>
          <w:tcPr>
            <w:tcW w:w="5386" w:type="dxa"/>
            <w:vAlign w:val="center"/>
          </w:tcPr>
          <w:p>
            <w:pPr>
              <w:pStyle w:val="15"/>
            </w:pPr>
            <w:r>
              <w:t>社会反馈意见对市场监管工作满意度</w:t>
            </w:r>
          </w:p>
        </w:tc>
        <w:tc>
          <w:tcPr>
            <w:tcW w:w="2268" w:type="dxa"/>
            <w:vAlign w:val="center"/>
          </w:tcPr>
          <w:p>
            <w:pPr>
              <w:pStyle w:val="15"/>
            </w:pPr>
            <w:r>
              <w:t>≥95%</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6、食品安全快检室经费绩效目标表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13021225P00106210002H</w:t>
            </w:r>
          </w:p>
        </w:tc>
        <w:tc>
          <w:tcPr>
            <w:tcW w:w="2835" w:type="dxa"/>
            <w:vAlign w:val="center"/>
          </w:tcPr>
          <w:p>
            <w:pPr>
              <w:pStyle w:val="13"/>
            </w:pPr>
            <w:r>
              <w:t>项目名称</w:t>
            </w:r>
          </w:p>
        </w:tc>
        <w:tc>
          <w:tcPr>
            <w:tcW w:w="6095" w:type="dxa"/>
            <w:gridSpan w:val="3"/>
            <w:vAlign w:val="center"/>
          </w:tcPr>
          <w:p>
            <w:pPr>
              <w:pStyle w:val="15"/>
            </w:pPr>
            <w:r>
              <w:t>食品安全快检室经费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22.80</w:t>
            </w:r>
          </w:p>
        </w:tc>
        <w:tc>
          <w:tcPr>
            <w:tcW w:w="2835" w:type="dxa"/>
            <w:vAlign w:val="center"/>
          </w:tcPr>
          <w:p>
            <w:pPr>
              <w:pStyle w:val="13"/>
            </w:pPr>
            <w:r>
              <w:t>其中：财政    资金</w:t>
            </w:r>
          </w:p>
        </w:tc>
        <w:tc>
          <w:tcPr>
            <w:tcW w:w="2551" w:type="dxa"/>
            <w:vAlign w:val="center"/>
          </w:tcPr>
          <w:p>
            <w:pPr>
              <w:pStyle w:val="15"/>
            </w:pPr>
            <w:r>
              <w:t>22.80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主要用于快检室日常支出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1.为保障辖区居民日常饮食安全，切实有效利用食品快检室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实验室数量</w:t>
            </w:r>
          </w:p>
        </w:tc>
        <w:tc>
          <w:tcPr>
            <w:tcW w:w="5386" w:type="dxa"/>
            <w:vAlign w:val="center"/>
          </w:tcPr>
          <w:p>
            <w:pPr>
              <w:pStyle w:val="15"/>
            </w:pPr>
            <w:r>
              <w:t>实验室数量</w:t>
            </w:r>
          </w:p>
        </w:tc>
        <w:tc>
          <w:tcPr>
            <w:tcW w:w="2268" w:type="dxa"/>
            <w:vAlign w:val="center"/>
          </w:tcPr>
          <w:p>
            <w:pPr>
              <w:pStyle w:val="15"/>
            </w:pPr>
            <w:r>
              <w:t>1个</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实验室设备运行安全率</w:t>
            </w:r>
          </w:p>
        </w:tc>
        <w:tc>
          <w:tcPr>
            <w:tcW w:w="5386" w:type="dxa"/>
            <w:vAlign w:val="center"/>
          </w:tcPr>
          <w:p>
            <w:pPr>
              <w:pStyle w:val="15"/>
            </w:pPr>
            <w:r>
              <w:t>实验室设备运行安全率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5386" w:type="dxa"/>
            <w:vAlign w:val="center"/>
          </w:tcPr>
          <w:p>
            <w:pPr>
              <w:pStyle w:val="15"/>
            </w:pPr>
            <w:r>
              <w:t>工作完成时限</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≤228000元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保障工作正常开展</w:t>
            </w:r>
          </w:p>
        </w:tc>
        <w:tc>
          <w:tcPr>
            <w:tcW w:w="5386" w:type="dxa"/>
            <w:vAlign w:val="center"/>
          </w:tcPr>
          <w:p>
            <w:pPr>
              <w:pStyle w:val="15"/>
            </w:pPr>
            <w:r>
              <w:t>保障工作正常开展</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各项工作任务按时完成率</w:t>
            </w:r>
          </w:p>
        </w:tc>
        <w:tc>
          <w:tcPr>
            <w:tcW w:w="5386" w:type="dxa"/>
            <w:vAlign w:val="center"/>
          </w:tcPr>
          <w:p>
            <w:pPr>
              <w:pStyle w:val="15"/>
            </w:pPr>
            <w:r>
              <w:t>各项工作任务按时完成率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2268" w:type="dxa"/>
            <w:vAlign w:val="center"/>
          </w:tcPr>
          <w:p>
            <w:pPr>
              <w:pStyle w:val="15"/>
            </w:pPr>
            <w:r>
              <w:t>≥95%</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7、市场监管抽检经费绩效目标表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13021225P001060100026</w:t>
            </w:r>
          </w:p>
        </w:tc>
        <w:tc>
          <w:tcPr>
            <w:tcW w:w="2835" w:type="dxa"/>
            <w:vAlign w:val="center"/>
          </w:tcPr>
          <w:p>
            <w:pPr>
              <w:pStyle w:val="13"/>
            </w:pPr>
            <w:r>
              <w:t>项目名称</w:t>
            </w:r>
          </w:p>
        </w:tc>
        <w:tc>
          <w:tcPr>
            <w:tcW w:w="6095" w:type="dxa"/>
            <w:gridSpan w:val="3"/>
            <w:vAlign w:val="center"/>
          </w:tcPr>
          <w:p>
            <w:pPr>
              <w:pStyle w:val="15"/>
            </w:pPr>
            <w:r>
              <w:t>市场监管抽检经费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用于市场监管工作中发生的抽检支出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1.开展市场监管工作的监督、检查、抽检工作，合理有效使用资金，保障工作顺利进行。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抽检批次</w:t>
            </w:r>
          </w:p>
        </w:tc>
        <w:tc>
          <w:tcPr>
            <w:tcW w:w="5386" w:type="dxa"/>
            <w:vAlign w:val="center"/>
          </w:tcPr>
          <w:p>
            <w:pPr>
              <w:pStyle w:val="15"/>
            </w:pPr>
            <w:r>
              <w:t>抽检批次</w:t>
            </w:r>
          </w:p>
        </w:tc>
        <w:tc>
          <w:tcPr>
            <w:tcW w:w="2268" w:type="dxa"/>
            <w:vAlign w:val="center"/>
          </w:tcPr>
          <w:p>
            <w:pPr>
              <w:pStyle w:val="15"/>
            </w:pPr>
            <w:r>
              <w:t>按实际工作任务</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抽检合格率</w:t>
            </w:r>
          </w:p>
        </w:tc>
        <w:tc>
          <w:tcPr>
            <w:tcW w:w="5386" w:type="dxa"/>
            <w:vAlign w:val="center"/>
          </w:tcPr>
          <w:p>
            <w:pPr>
              <w:pStyle w:val="15"/>
            </w:pPr>
            <w:r>
              <w:t>抽检合格率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任务完成时间</w:t>
            </w:r>
          </w:p>
        </w:tc>
        <w:tc>
          <w:tcPr>
            <w:tcW w:w="5386" w:type="dxa"/>
            <w:vAlign w:val="center"/>
          </w:tcPr>
          <w:p>
            <w:pPr>
              <w:pStyle w:val="15"/>
            </w:pPr>
            <w:r>
              <w:t>任务完成时间</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经费使用率(%)</w:t>
            </w:r>
          </w:p>
        </w:tc>
        <w:tc>
          <w:tcPr>
            <w:tcW w:w="5386" w:type="dxa"/>
            <w:vAlign w:val="center"/>
          </w:tcPr>
          <w:p>
            <w:pPr>
              <w:pStyle w:val="15"/>
            </w:pPr>
            <w:r>
              <w:t>经费使用率(%)</w:t>
            </w:r>
          </w:p>
        </w:tc>
        <w:tc>
          <w:tcPr>
            <w:tcW w:w="2268" w:type="dxa"/>
            <w:vAlign w:val="center"/>
          </w:tcPr>
          <w:p>
            <w:pPr>
              <w:pStyle w:val="15"/>
            </w:pPr>
            <w:r>
              <w:t>≤200000元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保障工作正常开展</w:t>
            </w:r>
          </w:p>
        </w:tc>
        <w:tc>
          <w:tcPr>
            <w:tcW w:w="5386" w:type="dxa"/>
            <w:vAlign w:val="center"/>
          </w:tcPr>
          <w:p>
            <w:pPr>
              <w:pStyle w:val="15"/>
            </w:pPr>
            <w:r>
              <w:t>保障工作正常开展</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项目完成率</w:t>
            </w:r>
          </w:p>
        </w:tc>
        <w:tc>
          <w:tcPr>
            <w:tcW w:w="5386" w:type="dxa"/>
            <w:vAlign w:val="center"/>
          </w:tcPr>
          <w:p>
            <w:pPr>
              <w:pStyle w:val="15"/>
            </w:pPr>
            <w:r>
              <w:t>项目完成率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8、印刷费绩效目标表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13021225P00197210001T</w:t>
            </w:r>
          </w:p>
        </w:tc>
        <w:tc>
          <w:tcPr>
            <w:tcW w:w="2835" w:type="dxa"/>
            <w:vAlign w:val="center"/>
          </w:tcPr>
          <w:p>
            <w:pPr>
              <w:pStyle w:val="13"/>
            </w:pPr>
            <w:r>
              <w:t>项目名称</w:t>
            </w:r>
          </w:p>
        </w:tc>
        <w:tc>
          <w:tcPr>
            <w:tcW w:w="6095" w:type="dxa"/>
            <w:gridSpan w:val="3"/>
            <w:vAlign w:val="center"/>
          </w:tcPr>
          <w:p>
            <w:pPr>
              <w:pStyle w:val="15"/>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主要用于监管过程中所产生的印刷费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印刷执行率（%）</w:t>
            </w:r>
          </w:p>
        </w:tc>
        <w:tc>
          <w:tcPr>
            <w:tcW w:w="5386" w:type="dxa"/>
            <w:vAlign w:val="center"/>
          </w:tcPr>
          <w:p>
            <w:pPr>
              <w:pStyle w:val="15"/>
            </w:pPr>
            <w:r>
              <w:t>印刷执行率（%）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印刷合格率（%）</w:t>
            </w:r>
          </w:p>
        </w:tc>
        <w:tc>
          <w:tcPr>
            <w:tcW w:w="5386" w:type="dxa"/>
            <w:vAlign w:val="center"/>
          </w:tcPr>
          <w:p>
            <w:pPr>
              <w:pStyle w:val="15"/>
            </w:pPr>
            <w:r>
              <w:t>印刷合格率（%）</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w:t>
            </w:r>
          </w:p>
        </w:tc>
        <w:tc>
          <w:tcPr>
            <w:tcW w:w="5386" w:type="dxa"/>
            <w:vAlign w:val="center"/>
          </w:tcPr>
          <w:p>
            <w:pPr>
              <w:pStyle w:val="15"/>
            </w:pPr>
            <w:r>
              <w:t>预算成本</w:t>
            </w:r>
          </w:p>
        </w:tc>
        <w:tc>
          <w:tcPr>
            <w:tcW w:w="2268" w:type="dxa"/>
            <w:vAlign w:val="center"/>
          </w:tcPr>
          <w:p>
            <w:pPr>
              <w:pStyle w:val="15"/>
            </w:pPr>
            <w:r>
              <w:t>60000元</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2025年12月31日</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满足业务开展需求</w:t>
            </w:r>
          </w:p>
        </w:tc>
        <w:tc>
          <w:tcPr>
            <w:tcW w:w="5386" w:type="dxa"/>
            <w:vAlign w:val="center"/>
          </w:tcPr>
          <w:p>
            <w:pPr>
              <w:pStyle w:val="15"/>
            </w:pPr>
            <w:r>
              <w:t>满足业务开展需求</w:t>
            </w:r>
          </w:p>
        </w:tc>
        <w:tc>
          <w:tcPr>
            <w:tcW w:w="2268" w:type="dxa"/>
            <w:vAlign w:val="center"/>
          </w:tcPr>
          <w:p>
            <w:pPr>
              <w:pStyle w:val="15"/>
            </w:pPr>
            <w:r>
              <w:t>满足业务开展需求</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按时完成工作</w:t>
            </w:r>
          </w:p>
        </w:tc>
        <w:tc>
          <w:tcPr>
            <w:tcW w:w="5386" w:type="dxa"/>
            <w:vAlign w:val="center"/>
          </w:tcPr>
          <w:p>
            <w:pPr>
              <w:pStyle w:val="15"/>
            </w:pPr>
            <w:r>
              <w:t>按时完成工作</w:t>
            </w:r>
          </w:p>
        </w:tc>
        <w:tc>
          <w:tcPr>
            <w:tcW w:w="2268" w:type="dxa"/>
            <w:vAlign w:val="center"/>
          </w:tcPr>
          <w:p>
            <w:pPr>
              <w:pStyle w:val="15"/>
            </w:pPr>
            <w:r>
              <w:t>100%</w:t>
            </w:r>
          </w:p>
        </w:tc>
        <w:tc>
          <w:tcPr>
            <w:tcW w:w="1276" w:type="dxa"/>
            <w:vAlign w:val="center"/>
          </w:tcPr>
          <w:p>
            <w:pPr>
              <w:pStyle w:val="15"/>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按计划完成</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111市场监督管理局</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市场监督管理局（含所属单位）上年末固定资产金额为35.36万元（详见下表）。本年度拟购置固定资产总额为0.00万元，已按要求列入政府采购预算，详见政府采购预算表。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111市场监督管理局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35.36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177</w:t>
            </w:r>
          </w:p>
        </w:tc>
        <w:tc>
          <w:tcPr>
            <w:tcW w:w="2835" w:type="dxa"/>
            <w:vAlign w:val="center"/>
          </w:tcPr>
          <w:p>
            <w:pPr>
              <w:pStyle w:val="14"/>
            </w:pPr>
            <w:r>
              <w:t>35.36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90E2"/>
    <w:multiLevelType w:val="singleLevel"/>
    <w:tmpl w:val="1D5B90E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8B"/>
    <w:rsid w:val="00221365"/>
    <w:rsid w:val="0070351E"/>
    <w:rsid w:val="00D97C8B"/>
    <w:rsid w:val="05E843B2"/>
    <w:rsid w:val="40710B50"/>
    <w:rsid w:val="75A17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uiPriority w:val="99"/>
    <w:pPr>
      <w:tabs>
        <w:tab w:val="center" w:pos="4153"/>
        <w:tab w:val="right" w:pos="8306"/>
      </w:tabs>
      <w:snapToGrid w:val="0"/>
    </w:pPr>
    <w:rPr>
      <w:sz w:val="18"/>
      <w:szCs w:val="18"/>
    </w:rPr>
  </w:style>
  <w:style w:type="paragraph" w:styleId="4">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2102</Words>
  <Characters>11986</Characters>
  <Lines>99</Lines>
  <Paragraphs>28</Paragraphs>
  <TotalTime>8</TotalTime>
  <ScaleCrop>false</ScaleCrop>
  <LinksUpToDate>false</LinksUpToDate>
  <CharactersWithSpaces>14060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2025-02-11T01:25:00Z</dcterms:created>
  <dc:creator>Administrator</dc:creator>
  <cp:lastModifiedBy>瑞琪</cp:lastModifiedBy>
  <dcterms:modified xsi:type="dcterms:W3CDTF">2025-02-11T01:52:40Z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