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一、唐山海港经济开发区纪检监察工作委员会收支预算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一、唐山海港经济开发区纪检监察工作委员会收支预算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155.50</w:t>
            </w:r>
          </w:p>
        </w:tc>
        <w:tc>
          <w:tcPr>
            <w:tcW w:w="4535" w:type="dxa"/>
            <w:vAlign w:val="center"/>
          </w:tcPr>
          <w:p>
            <w:pPr>
              <w:pStyle w:val="15"/>
            </w:pPr>
            <w:r>
              <w:t>一、一般公共服务支出</w:t>
            </w:r>
          </w:p>
        </w:tc>
        <w:tc>
          <w:tcPr>
            <w:tcW w:w="2126" w:type="dxa"/>
            <w:vAlign w:val="center"/>
          </w:tcPr>
          <w:p>
            <w:pPr>
              <w:pStyle w:val="14"/>
            </w:pPr>
            <w:r>
              <w:t>136.06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155.50</w:t>
            </w:r>
          </w:p>
        </w:tc>
        <w:tc>
          <w:tcPr>
            <w:tcW w:w="4535" w:type="dxa"/>
            <w:vAlign w:val="center"/>
          </w:tcPr>
          <w:p>
            <w:pPr>
              <w:pStyle w:val="17"/>
            </w:pPr>
            <w:r>
              <w:t>本年支出合计</w:t>
            </w:r>
          </w:p>
        </w:tc>
        <w:tc>
          <w:tcPr>
            <w:tcW w:w="2126" w:type="dxa"/>
            <w:vAlign w:val="center"/>
          </w:tcPr>
          <w:p>
            <w:pPr>
              <w:pStyle w:val="18"/>
            </w:pPr>
            <w:r>
              <w:t>155.50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155.50</w:t>
            </w:r>
          </w:p>
        </w:tc>
        <w:tc>
          <w:tcPr>
            <w:tcW w:w="4535" w:type="dxa"/>
            <w:vAlign w:val="center"/>
          </w:tcPr>
          <w:p>
            <w:pPr>
              <w:pStyle w:val="17"/>
            </w:pPr>
            <w:r>
              <w:t>支出总计</w:t>
            </w:r>
          </w:p>
        </w:tc>
        <w:tc>
          <w:tcPr>
            <w:tcW w:w="2126" w:type="dxa"/>
            <w:vAlign w:val="center"/>
          </w:tcPr>
          <w:p>
            <w:pPr>
              <w:pStyle w:val="18"/>
            </w:pPr>
            <w:r>
              <w:t>155.50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155.50</w:t>
            </w:r>
          </w:p>
        </w:tc>
        <w:tc>
          <w:tcPr>
            <w:tcW w:w="1134" w:type="dxa"/>
            <w:vAlign w:val="center"/>
          </w:tcPr>
          <w:p>
            <w:pPr>
              <w:pStyle w:val="18"/>
            </w:pPr>
            <w:r>
              <w:t>155.50</w:t>
            </w:r>
          </w:p>
        </w:tc>
        <w:tc>
          <w:tcPr>
            <w:tcW w:w="1134" w:type="dxa"/>
            <w:vAlign w:val="center"/>
          </w:tcPr>
          <w:p>
            <w:pPr>
              <w:pStyle w:val="18"/>
            </w:pPr>
            <w:r>
              <w:t>155.50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136.06</w:t>
            </w:r>
          </w:p>
        </w:tc>
        <w:tc>
          <w:tcPr>
            <w:tcW w:w="1134" w:type="dxa"/>
            <w:vAlign w:val="center"/>
          </w:tcPr>
          <w:p>
            <w:pPr>
              <w:pStyle w:val="14"/>
            </w:pPr>
            <w:r>
              <w:t>136.06</w:t>
            </w:r>
          </w:p>
        </w:tc>
        <w:tc>
          <w:tcPr>
            <w:tcW w:w="1134" w:type="dxa"/>
            <w:vAlign w:val="center"/>
          </w:tcPr>
          <w:p>
            <w:pPr>
              <w:pStyle w:val="14"/>
            </w:pPr>
            <w:r>
              <w:t>136.06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136.06</w:t>
            </w:r>
          </w:p>
        </w:tc>
        <w:tc>
          <w:tcPr>
            <w:tcW w:w="1134" w:type="dxa"/>
            <w:vAlign w:val="center"/>
          </w:tcPr>
          <w:p>
            <w:pPr>
              <w:pStyle w:val="14"/>
            </w:pPr>
            <w:r>
              <w:t>136.06</w:t>
            </w:r>
          </w:p>
        </w:tc>
        <w:tc>
          <w:tcPr>
            <w:tcW w:w="1134" w:type="dxa"/>
            <w:vAlign w:val="center"/>
          </w:tcPr>
          <w:p>
            <w:pPr>
              <w:pStyle w:val="14"/>
            </w:pPr>
            <w:r>
              <w:t>136.06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2011101</w:t>
            </w:r>
          </w:p>
        </w:tc>
        <w:tc>
          <w:tcPr>
            <w:tcW w:w="1559" w:type="dxa"/>
            <w:vAlign w:val="center"/>
          </w:tcPr>
          <w:p>
            <w:pPr>
              <w:pStyle w:val="15"/>
            </w:pPr>
            <w:r>
              <w:t>行政运行</w:t>
            </w:r>
          </w:p>
        </w:tc>
        <w:tc>
          <w:tcPr>
            <w:tcW w:w="1134" w:type="dxa"/>
            <w:vAlign w:val="center"/>
          </w:tcPr>
          <w:p>
            <w:pPr>
              <w:pStyle w:val="14"/>
            </w:pPr>
            <w:r>
              <w:t>96.06</w:t>
            </w:r>
          </w:p>
        </w:tc>
        <w:tc>
          <w:tcPr>
            <w:tcW w:w="1134" w:type="dxa"/>
            <w:vAlign w:val="center"/>
          </w:tcPr>
          <w:p>
            <w:pPr>
              <w:pStyle w:val="14"/>
            </w:pPr>
            <w:r>
              <w:t>96.06</w:t>
            </w:r>
          </w:p>
        </w:tc>
        <w:tc>
          <w:tcPr>
            <w:tcW w:w="1134" w:type="dxa"/>
            <w:vAlign w:val="center"/>
          </w:tcPr>
          <w:p>
            <w:pPr>
              <w:pStyle w:val="14"/>
            </w:pPr>
            <w:r>
              <w:t>96.06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2011104</w:t>
            </w:r>
          </w:p>
        </w:tc>
        <w:tc>
          <w:tcPr>
            <w:tcW w:w="1559" w:type="dxa"/>
            <w:vAlign w:val="center"/>
          </w:tcPr>
          <w:p>
            <w:pPr>
              <w:pStyle w:val="15"/>
            </w:pPr>
            <w:r>
              <w:t>大案要案查处</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5.44</w:t>
            </w:r>
          </w:p>
        </w:tc>
        <w:tc>
          <w:tcPr>
            <w:tcW w:w="1134" w:type="dxa"/>
            <w:vAlign w:val="center"/>
          </w:tcPr>
          <w:p>
            <w:pPr>
              <w:pStyle w:val="14"/>
            </w:pPr>
            <w:r>
              <w:t>5.44</w:t>
            </w:r>
          </w:p>
        </w:tc>
        <w:tc>
          <w:tcPr>
            <w:tcW w:w="1134" w:type="dxa"/>
            <w:vAlign w:val="center"/>
          </w:tcPr>
          <w:p>
            <w:pPr>
              <w:pStyle w:val="14"/>
            </w:pPr>
            <w:r>
              <w:t>5.44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5.44</w:t>
            </w:r>
          </w:p>
        </w:tc>
        <w:tc>
          <w:tcPr>
            <w:tcW w:w="1134" w:type="dxa"/>
            <w:vAlign w:val="center"/>
          </w:tcPr>
          <w:p>
            <w:pPr>
              <w:pStyle w:val="14"/>
            </w:pPr>
            <w:r>
              <w:t>5.44</w:t>
            </w:r>
          </w:p>
        </w:tc>
        <w:tc>
          <w:tcPr>
            <w:tcW w:w="1134" w:type="dxa"/>
            <w:vAlign w:val="center"/>
          </w:tcPr>
          <w:p>
            <w:pPr>
              <w:pStyle w:val="14"/>
            </w:pPr>
            <w:r>
              <w:t>5.44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155.50</w:t>
            </w:r>
          </w:p>
        </w:tc>
        <w:tc>
          <w:tcPr>
            <w:tcW w:w="1361" w:type="dxa"/>
            <w:vAlign w:val="center"/>
          </w:tcPr>
          <w:p>
            <w:pPr>
              <w:pStyle w:val="18"/>
            </w:pPr>
            <w:r>
              <w:t>82.30</w:t>
            </w:r>
          </w:p>
        </w:tc>
        <w:tc>
          <w:tcPr>
            <w:tcW w:w="1361" w:type="dxa"/>
            <w:vAlign w:val="center"/>
          </w:tcPr>
          <w:p>
            <w:pPr>
              <w:pStyle w:val="18"/>
            </w:pPr>
            <w:r>
              <w:t>73.20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136.06</w:t>
            </w:r>
          </w:p>
        </w:tc>
        <w:tc>
          <w:tcPr>
            <w:tcW w:w="1361" w:type="dxa"/>
            <w:vAlign w:val="center"/>
          </w:tcPr>
          <w:p>
            <w:pPr>
              <w:pStyle w:val="14"/>
            </w:pPr>
            <w:r>
              <w:t>62.86</w:t>
            </w:r>
          </w:p>
        </w:tc>
        <w:tc>
          <w:tcPr>
            <w:tcW w:w="1361" w:type="dxa"/>
            <w:vAlign w:val="center"/>
          </w:tcPr>
          <w:p>
            <w:pPr>
              <w:pStyle w:val="14"/>
            </w:pPr>
            <w:r>
              <w:t>73.20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20111</w:t>
            </w:r>
          </w:p>
        </w:tc>
        <w:tc>
          <w:tcPr>
            <w:tcW w:w="4535" w:type="dxa"/>
            <w:vAlign w:val="center"/>
          </w:tcPr>
          <w:p>
            <w:pPr>
              <w:pStyle w:val="15"/>
            </w:pPr>
            <w:r>
              <w:t>纪检监察事务</w:t>
            </w:r>
          </w:p>
        </w:tc>
        <w:tc>
          <w:tcPr>
            <w:tcW w:w="1361" w:type="dxa"/>
            <w:vAlign w:val="center"/>
          </w:tcPr>
          <w:p>
            <w:pPr>
              <w:pStyle w:val="14"/>
            </w:pPr>
            <w:r>
              <w:t>136.06</w:t>
            </w:r>
          </w:p>
        </w:tc>
        <w:tc>
          <w:tcPr>
            <w:tcW w:w="1361" w:type="dxa"/>
            <w:vAlign w:val="center"/>
          </w:tcPr>
          <w:p>
            <w:pPr>
              <w:pStyle w:val="14"/>
            </w:pPr>
            <w:r>
              <w:t>62.86</w:t>
            </w:r>
          </w:p>
        </w:tc>
        <w:tc>
          <w:tcPr>
            <w:tcW w:w="1361" w:type="dxa"/>
            <w:vAlign w:val="center"/>
          </w:tcPr>
          <w:p>
            <w:pPr>
              <w:pStyle w:val="14"/>
            </w:pPr>
            <w:r>
              <w:t>73.20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2011101</w:t>
            </w:r>
          </w:p>
        </w:tc>
        <w:tc>
          <w:tcPr>
            <w:tcW w:w="4535" w:type="dxa"/>
            <w:vAlign w:val="center"/>
          </w:tcPr>
          <w:p>
            <w:pPr>
              <w:pStyle w:val="15"/>
            </w:pPr>
            <w:r>
              <w:t>行政运行</w:t>
            </w:r>
          </w:p>
        </w:tc>
        <w:tc>
          <w:tcPr>
            <w:tcW w:w="1361" w:type="dxa"/>
            <w:vAlign w:val="center"/>
          </w:tcPr>
          <w:p>
            <w:pPr>
              <w:pStyle w:val="14"/>
            </w:pPr>
            <w:r>
              <w:t>96.06</w:t>
            </w:r>
          </w:p>
        </w:tc>
        <w:tc>
          <w:tcPr>
            <w:tcW w:w="1361" w:type="dxa"/>
            <w:vAlign w:val="center"/>
          </w:tcPr>
          <w:p>
            <w:pPr>
              <w:pStyle w:val="14"/>
            </w:pPr>
            <w:r>
              <w:t>62.86</w:t>
            </w:r>
          </w:p>
        </w:tc>
        <w:tc>
          <w:tcPr>
            <w:tcW w:w="1361" w:type="dxa"/>
            <w:vAlign w:val="center"/>
          </w:tcPr>
          <w:p>
            <w:pPr>
              <w:pStyle w:val="14"/>
            </w:pPr>
            <w:r>
              <w:t>33.20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2011104</w:t>
            </w:r>
          </w:p>
        </w:tc>
        <w:tc>
          <w:tcPr>
            <w:tcW w:w="4535" w:type="dxa"/>
            <w:vAlign w:val="center"/>
          </w:tcPr>
          <w:p>
            <w:pPr>
              <w:pStyle w:val="15"/>
            </w:pPr>
            <w:r>
              <w:t>大案要案查处</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5.44</w:t>
            </w:r>
          </w:p>
        </w:tc>
        <w:tc>
          <w:tcPr>
            <w:tcW w:w="1361" w:type="dxa"/>
            <w:vAlign w:val="center"/>
          </w:tcPr>
          <w:p>
            <w:pPr>
              <w:pStyle w:val="14"/>
            </w:pPr>
            <w:r>
              <w:t>5.44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5.44</w:t>
            </w:r>
          </w:p>
        </w:tc>
        <w:tc>
          <w:tcPr>
            <w:tcW w:w="1361" w:type="dxa"/>
            <w:vAlign w:val="center"/>
          </w:tcPr>
          <w:p>
            <w:pPr>
              <w:pStyle w:val="14"/>
            </w:pPr>
            <w:r>
              <w:t>5.44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3.44</w:t>
            </w:r>
          </w:p>
        </w:tc>
        <w:tc>
          <w:tcPr>
            <w:tcW w:w="1361" w:type="dxa"/>
            <w:vAlign w:val="center"/>
          </w:tcPr>
          <w:p>
            <w:pPr>
              <w:pStyle w:val="14"/>
            </w:pPr>
            <w:r>
              <w:t>3.44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2.00</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7.00</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155.50</w:t>
            </w:r>
          </w:p>
        </w:tc>
        <w:tc>
          <w:tcPr>
            <w:tcW w:w="3402" w:type="dxa"/>
            <w:vAlign w:val="center"/>
          </w:tcPr>
          <w:p>
            <w:pPr>
              <w:pStyle w:val="15"/>
            </w:pPr>
            <w:r>
              <w:t>一、一般公共服务支出</w:t>
            </w:r>
          </w:p>
        </w:tc>
        <w:tc>
          <w:tcPr>
            <w:tcW w:w="1474" w:type="dxa"/>
            <w:vAlign w:val="center"/>
          </w:tcPr>
          <w:p>
            <w:pPr>
              <w:pStyle w:val="14"/>
            </w:pPr>
            <w:r>
              <w:t>136.06</w:t>
            </w:r>
          </w:p>
        </w:tc>
        <w:tc>
          <w:tcPr>
            <w:tcW w:w="1474" w:type="dxa"/>
            <w:vAlign w:val="center"/>
          </w:tcPr>
          <w:p>
            <w:pPr>
              <w:pStyle w:val="14"/>
            </w:pPr>
            <w:r>
              <w:t>136.06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7.00</w:t>
            </w:r>
          </w:p>
        </w:tc>
        <w:tc>
          <w:tcPr>
            <w:tcW w:w="1474" w:type="dxa"/>
            <w:vAlign w:val="center"/>
          </w:tcPr>
          <w:p>
            <w:pPr>
              <w:pStyle w:val="14"/>
            </w:pPr>
            <w:r>
              <w:t>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5.44</w:t>
            </w:r>
          </w:p>
        </w:tc>
        <w:tc>
          <w:tcPr>
            <w:tcW w:w="1474" w:type="dxa"/>
            <w:vAlign w:val="center"/>
          </w:tcPr>
          <w:p>
            <w:pPr>
              <w:pStyle w:val="14"/>
            </w:pPr>
            <w:r>
              <w:t>5.44</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7.00</w:t>
            </w:r>
          </w:p>
        </w:tc>
        <w:tc>
          <w:tcPr>
            <w:tcW w:w="1474" w:type="dxa"/>
            <w:vAlign w:val="center"/>
          </w:tcPr>
          <w:p>
            <w:pPr>
              <w:pStyle w:val="14"/>
            </w:pPr>
            <w:r>
              <w:t>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155.50</w:t>
            </w:r>
          </w:p>
        </w:tc>
        <w:tc>
          <w:tcPr>
            <w:tcW w:w="3402" w:type="dxa"/>
            <w:vAlign w:val="center"/>
          </w:tcPr>
          <w:p>
            <w:pPr>
              <w:pStyle w:val="17"/>
            </w:pPr>
            <w:r>
              <w:t>本年支出合计</w:t>
            </w:r>
          </w:p>
        </w:tc>
        <w:tc>
          <w:tcPr>
            <w:tcW w:w="1474" w:type="dxa"/>
            <w:vAlign w:val="center"/>
          </w:tcPr>
          <w:p>
            <w:pPr>
              <w:pStyle w:val="18"/>
            </w:pPr>
            <w:r>
              <w:t>155.50</w:t>
            </w:r>
          </w:p>
        </w:tc>
        <w:tc>
          <w:tcPr>
            <w:tcW w:w="1474" w:type="dxa"/>
            <w:vAlign w:val="center"/>
          </w:tcPr>
          <w:p>
            <w:pPr>
              <w:pStyle w:val="18"/>
            </w:pPr>
            <w:r>
              <w:t>155.50</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155.50</w:t>
            </w:r>
          </w:p>
        </w:tc>
        <w:tc>
          <w:tcPr>
            <w:tcW w:w="3402" w:type="dxa"/>
            <w:vAlign w:val="center"/>
          </w:tcPr>
          <w:p>
            <w:pPr>
              <w:pStyle w:val="17"/>
            </w:pPr>
            <w:r>
              <w:t>支出总计</w:t>
            </w:r>
          </w:p>
        </w:tc>
        <w:tc>
          <w:tcPr>
            <w:tcW w:w="1474" w:type="dxa"/>
            <w:vAlign w:val="center"/>
          </w:tcPr>
          <w:p>
            <w:pPr>
              <w:pStyle w:val="18"/>
            </w:pPr>
            <w:r>
              <w:t>155.50</w:t>
            </w:r>
          </w:p>
        </w:tc>
        <w:tc>
          <w:tcPr>
            <w:tcW w:w="1474" w:type="dxa"/>
            <w:vAlign w:val="center"/>
          </w:tcPr>
          <w:p>
            <w:pPr>
              <w:pStyle w:val="18"/>
            </w:pPr>
            <w:r>
              <w:t>155.50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155.50</w:t>
            </w:r>
          </w:p>
        </w:tc>
        <w:tc>
          <w:tcPr>
            <w:tcW w:w="2551" w:type="dxa"/>
            <w:vAlign w:val="center"/>
          </w:tcPr>
          <w:p>
            <w:pPr>
              <w:pStyle w:val="18"/>
            </w:pPr>
            <w:r>
              <w:t>82.30</w:t>
            </w:r>
          </w:p>
        </w:tc>
        <w:tc>
          <w:tcPr>
            <w:tcW w:w="2551" w:type="dxa"/>
            <w:vAlign w:val="center"/>
          </w:tcPr>
          <w:p>
            <w:pPr>
              <w:pStyle w:val="18"/>
            </w:pPr>
            <w:r>
              <w:t>73.20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136.06</w:t>
            </w:r>
          </w:p>
        </w:tc>
        <w:tc>
          <w:tcPr>
            <w:tcW w:w="2551" w:type="dxa"/>
            <w:vAlign w:val="center"/>
          </w:tcPr>
          <w:p>
            <w:pPr>
              <w:pStyle w:val="14"/>
            </w:pPr>
            <w:r>
              <w:t>62.86</w:t>
            </w:r>
          </w:p>
        </w:tc>
        <w:tc>
          <w:tcPr>
            <w:tcW w:w="2551" w:type="dxa"/>
            <w:vAlign w:val="center"/>
          </w:tcPr>
          <w:p>
            <w:pPr>
              <w:pStyle w:val="14"/>
            </w:pPr>
            <w:r>
              <w:t>73.20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136.06</w:t>
            </w:r>
          </w:p>
        </w:tc>
        <w:tc>
          <w:tcPr>
            <w:tcW w:w="2551" w:type="dxa"/>
            <w:vAlign w:val="center"/>
          </w:tcPr>
          <w:p>
            <w:pPr>
              <w:pStyle w:val="14"/>
            </w:pPr>
            <w:r>
              <w:t>62.86</w:t>
            </w:r>
          </w:p>
        </w:tc>
        <w:tc>
          <w:tcPr>
            <w:tcW w:w="2551" w:type="dxa"/>
            <w:vAlign w:val="center"/>
          </w:tcPr>
          <w:p>
            <w:pPr>
              <w:pStyle w:val="14"/>
            </w:pPr>
            <w:r>
              <w:t>73.20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2011101</w:t>
            </w:r>
          </w:p>
        </w:tc>
        <w:tc>
          <w:tcPr>
            <w:tcW w:w="4535" w:type="dxa"/>
            <w:vAlign w:val="center"/>
          </w:tcPr>
          <w:p>
            <w:pPr>
              <w:pStyle w:val="15"/>
            </w:pPr>
            <w:r>
              <w:t>行政运行</w:t>
            </w:r>
          </w:p>
        </w:tc>
        <w:tc>
          <w:tcPr>
            <w:tcW w:w="2551" w:type="dxa"/>
            <w:vAlign w:val="center"/>
          </w:tcPr>
          <w:p>
            <w:pPr>
              <w:pStyle w:val="14"/>
            </w:pPr>
            <w:r>
              <w:t>96.06</w:t>
            </w:r>
          </w:p>
        </w:tc>
        <w:tc>
          <w:tcPr>
            <w:tcW w:w="2551" w:type="dxa"/>
            <w:vAlign w:val="center"/>
          </w:tcPr>
          <w:p>
            <w:pPr>
              <w:pStyle w:val="14"/>
            </w:pPr>
            <w:r>
              <w:t>62.86</w:t>
            </w:r>
          </w:p>
        </w:tc>
        <w:tc>
          <w:tcPr>
            <w:tcW w:w="2551" w:type="dxa"/>
            <w:vAlign w:val="center"/>
          </w:tcPr>
          <w:p>
            <w:pPr>
              <w:pStyle w:val="14"/>
            </w:pPr>
            <w:r>
              <w:t>33.20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2011104</w:t>
            </w:r>
          </w:p>
        </w:tc>
        <w:tc>
          <w:tcPr>
            <w:tcW w:w="4535" w:type="dxa"/>
            <w:vAlign w:val="center"/>
          </w:tcPr>
          <w:p>
            <w:pPr>
              <w:pStyle w:val="15"/>
            </w:pPr>
            <w:r>
              <w:t>大案要案查处</w:t>
            </w:r>
          </w:p>
        </w:tc>
        <w:tc>
          <w:tcPr>
            <w:tcW w:w="2551" w:type="dxa"/>
            <w:vAlign w:val="center"/>
          </w:tcPr>
          <w:p>
            <w:pPr>
              <w:pStyle w:val="14"/>
            </w:pPr>
            <w:r>
              <w:t>40.00</w:t>
            </w:r>
          </w:p>
        </w:tc>
        <w:tc>
          <w:tcPr>
            <w:tcW w:w="2551" w:type="dxa"/>
            <w:vAlign w:val="center"/>
          </w:tcPr>
          <w:p>
            <w:pPr>
              <w:pStyle w:val="14"/>
            </w:pPr>
          </w:p>
        </w:tc>
        <w:tc>
          <w:tcPr>
            <w:tcW w:w="2551" w:type="dxa"/>
            <w:vAlign w:val="center"/>
          </w:tcPr>
          <w:p>
            <w:pPr>
              <w:pStyle w:val="14"/>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5.44</w:t>
            </w:r>
          </w:p>
        </w:tc>
        <w:tc>
          <w:tcPr>
            <w:tcW w:w="2551" w:type="dxa"/>
            <w:vAlign w:val="center"/>
          </w:tcPr>
          <w:p>
            <w:pPr>
              <w:pStyle w:val="14"/>
            </w:pPr>
            <w:r>
              <w:t>5.44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5.44</w:t>
            </w:r>
          </w:p>
        </w:tc>
        <w:tc>
          <w:tcPr>
            <w:tcW w:w="2551" w:type="dxa"/>
            <w:vAlign w:val="center"/>
          </w:tcPr>
          <w:p>
            <w:pPr>
              <w:pStyle w:val="14"/>
            </w:pPr>
            <w:r>
              <w:t>5.44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3.44</w:t>
            </w:r>
          </w:p>
        </w:tc>
        <w:tc>
          <w:tcPr>
            <w:tcW w:w="2551" w:type="dxa"/>
            <w:vAlign w:val="center"/>
          </w:tcPr>
          <w:p>
            <w:pPr>
              <w:pStyle w:val="14"/>
            </w:pPr>
            <w:r>
              <w:t>3.44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2.00</w:t>
            </w:r>
          </w:p>
        </w:tc>
        <w:tc>
          <w:tcPr>
            <w:tcW w:w="2551" w:type="dxa"/>
            <w:vAlign w:val="center"/>
          </w:tcPr>
          <w:p>
            <w:pPr>
              <w:pStyle w:val="14"/>
            </w:pPr>
            <w:r>
              <w:t>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7.00</w:t>
            </w:r>
          </w:p>
        </w:tc>
        <w:tc>
          <w:tcPr>
            <w:tcW w:w="2551" w:type="dxa"/>
            <w:vAlign w:val="center"/>
          </w:tcPr>
          <w:p>
            <w:pPr>
              <w:pStyle w:val="14"/>
            </w:pPr>
            <w:r>
              <w:t>7.00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82.30</w:t>
            </w:r>
          </w:p>
        </w:tc>
        <w:tc>
          <w:tcPr>
            <w:tcW w:w="2551" w:type="dxa"/>
            <w:vAlign w:val="center"/>
          </w:tcPr>
          <w:p>
            <w:pPr>
              <w:pStyle w:val="18"/>
            </w:pPr>
            <w:r>
              <w:t>78.00</w:t>
            </w:r>
          </w:p>
        </w:tc>
        <w:tc>
          <w:tcPr>
            <w:tcW w:w="2551" w:type="dxa"/>
            <w:vAlign w:val="center"/>
          </w:tcPr>
          <w:p>
            <w:pPr>
              <w:pStyle w:val="18"/>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78.00</w:t>
            </w:r>
          </w:p>
        </w:tc>
        <w:tc>
          <w:tcPr>
            <w:tcW w:w="2551" w:type="dxa"/>
            <w:vAlign w:val="center"/>
          </w:tcPr>
          <w:p>
            <w:pPr>
              <w:pStyle w:val="14"/>
            </w:pPr>
            <w:r>
              <w:t>78.00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35.50</w:t>
            </w:r>
          </w:p>
        </w:tc>
        <w:tc>
          <w:tcPr>
            <w:tcW w:w="2551" w:type="dxa"/>
            <w:vAlign w:val="center"/>
          </w:tcPr>
          <w:p>
            <w:pPr>
              <w:pStyle w:val="14"/>
            </w:pPr>
            <w:r>
              <w:t>35.50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11.80</w:t>
            </w:r>
          </w:p>
        </w:tc>
        <w:tc>
          <w:tcPr>
            <w:tcW w:w="2551" w:type="dxa"/>
            <w:vAlign w:val="center"/>
          </w:tcPr>
          <w:p>
            <w:pPr>
              <w:pStyle w:val="14"/>
            </w:pPr>
            <w:r>
              <w:t>11.80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5.40</w:t>
            </w:r>
          </w:p>
        </w:tc>
        <w:tc>
          <w:tcPr>
            <w:tcW w:w="2551" w:type="dxa"/>
            <w:vAlign w:val="center"/>
          </w:tcPr>
          <w:p>
            <w:pPr>
              <w:pStyle w:val="14"/>
            </w:pPr>
            <w:r>
              <w:t>5.40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1.84</w:t>
            </w:r>
          </w:p>
        </w:tc>
        <w:tc>
          <w:tcPr>
            <w:tcW w:w="2551" w:type="dxa"/>
            <w:vAlign w:val="center"/>
          </w:tcPr>
          <w:p>
            <w:pPr>
              <w:pStyle w:val="14"/>
            </w:pPr>
            <w:r>
              <w:t>1.84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2.00</w:t>
            </w:r>
          </w:p>
        </w:tc>
        <w:tc>
          <w:tcPr>
            <w:tcW w:w="2551" w:type="dxa"/>
            <w:vAlign w:val="center"/>
          </w:tcPr>
          <w:p>
            <w:pPr>
              <w:pStyle w:val="14"/>
            </w:pPr>
            <w:r>
              <w:t>2.00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0.42</w:t>
            </w:r>
          </w:p>
        </w:tc>
        <w:tc>
          <w:tcPr>
            <w:tcW w:w="2551" w:type="dxa"/>
            <w:vAlign w:val="center"/>
          </w:tcPr>
          <w:p>
            <w:pPr>
              <w:pStyle w:val="14"/>
            </w:pPr>
            <w:r>
              <w:t>0.42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5.30</w:t>
            </w:r>
          </w:p>
        </w:tc>
        <w:tc>
          <w:tcPr>
            <w:tcW w:w="2551" w:type="dxa"/>
            <w:vAlign w:val="center"/>
          </w:tcPr>
          <w:p>
            <w:pPr>
              <w:pStyle w:val="14"/>
            </w:pPr>
            <w:r>
              <w:t>5.30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15.74</w:t>
            </w:r>
          </w:p>
        </w:tc>
        <w:tc>
          <w:tcPr>
            <w:tcW w:w="2551" w:type="dxa"/>
            <w:vAlign w:val="center"/>
          </w:tcPr>
          <w:p>
            <w:pPr>
              <w:pStyle w:val="14"/>
            </w:pPr>
            <w:r>
              <w:t>15.74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4.30</w:t>
            </w:r>
          </w:p>
        </w:tc>
        <w:tc>
          <w:tcPr>
            <w:tcW w:w="2551" w:type="dxa"/>
            <w:vAlign w:val="center"/>
          </w:tcPr>
          <w:p>
            <w:pPr>
              <w:pStyle w:val="14"/>
            </w:pPr>
          </w:p>
        </w:tc>
        <w:tc>
          <w:tcPr>
            <w:tcW w:w="2551" w:type="dxa"/>
            <w:vAlign w:val="center"/>
          </w:tcPr>
          <w:p>
            <w:pPr>
              <w:pStyle w:val="14"/>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0.35</w:t>
            </w:r>
          </w:p>
        </w:tc>
        <w:tc>
          <w:tcPr>
            <w:tcW w:w="2381" w:type="dxa"/>
            <w:vAlign w:val="center"/>
          </w:tcPr>
          <w:p>
            <w:pPr>
              <w:pStyle w:val="18"/>
            </w:pPr>
            <w:r>
              <w:t>0.35</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0.35</w:t>
            </w:r>
          </w:p>
        </w:tc>
        <w:tc>
          <w:tcPr>
            <w:tcW w:w="2381" w:type="dxa"/>
            <w:vAlign w:val="center"/>
          </w:tcPr>
          <w:p>
            <w:pPr>
              <w:pStyle w:val="14"/>
            </w:pPr>
            <w:r>
              <w:t>0.35</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0.35</w:t>
            </w:r>
          </w:p>
        </w:tc>
        <w:tc>
          <w:tcPr>
            <w:tcW w:w="2381" w:type="dxa"/>
            <w:vAlign w:val="center"/>
          </w:tcPr>
          <w:p>
            <w:pPr>
              <w:pStyle w:val="14"/>
            </w:pPr>
            <w:r>
              <w:t>0.35</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唐山海港经济开发区纪检监察工作委员会2025年单位预算信息公开情况说明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按照《中华人民共和国预算法》、《地方预决算公开操作规程》和《关于进一步推进预算公开工作的实施意见》规定，现将唐山海港经济开发区纪检监察工作委员会2025年单位预算公开如下：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负责全区党的纪律检查工作。贯彻落实党中央和省、市委以及开发区党工委关于纪律检查工作的决策部署，维护党的章程和其他党内法规，检查党的路线方针政策和决议的执行情况，协助党工委推进全面从严治党、加强党风建设和组织协调反腐败工作，建立有效机制，为党工委主体责任落实提供有效载体，形成同向发力、协作互动的工作格局。</w:t>
      </w:r>
    </w:p>
    <w:p>
      <w:pPr>
        <w:pStyle w:val="20"/>
      </w:pPr>
      <w:r>
        <w:t>（二）依照党的章程和其他党内法规履行监督、执纪、问责职责。负责经常对党员进行遵守纪律的教育，作出关于维护党纪的决定；对党工委、管委会直属部门，党工委下辖党委，各基层纪检监察组织等党的组织和开发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0"/>
      </w:pPr>
      <w:r>
        <w:t>（三）支持配合巡视巡察工作。承担巡视巡察整改日常监督责任，做好巡视巡察整改督查督办工作，依规依纪依法处置巡视巡察移交的反映领导干部问题线索。</w:t>
      </w:r>
    </w:p>
    <w:p>
      <w:pPr>
        <w:pStyle w:val="20"/>
      </w:pPr>
      <w:r>
        <w:t>（四）负责开发区监察工作。贯彻落实党中央和省委、市委、开发区党工委关于监察工作的决策部署，维护宪法法律，依法对开发区管理的行使公权力的公职人员进行监察，调查职务违法，开展廉政建设和反腐败工作。</w:t>
      </w:r>
    </w:p>
    <w:p>
      <w:pPr>
        <w:pStyle w:val="20"/>
      </w:pPr>
      <w:r>
        <w:t>（五）依照法律规定履行监督、调查、处置职责。推动开展廉政教育，对开发区管理的行使公权力的公职人员依法履职、秉公用权、廉洁从政从业以及道德操守情况进行监督检查；对涉嫌贪污贿赂、滥用职权、玩忽职守、权力寻租、利益输送、徇私舞弊以及浪费国家资财等职务违法进行调查；对违法的公职人员依法作出政务处分决定；对履行职责不力、失职失责的领导人员进行问责；向监察对象所在单位提出监察建议。</w:t>
      </w:r>
    </w:p>
    <w:p>
      <w:pPr>
        <w:pStyle w:val="20"/>
      </w:pPr>
      <w:r>
        <w:t>（六）负责组织协调全面从严治党、党风廉政建设和反腐败宣传教育工作。</w:t>
      </w:r>
    </w:p>
    <w:p>
      <w:pPr>
        <w:pStyle w:val="20"/>
      </w:pPr>
      <w:r>
        <w:t>（七）负责综合分析全面从严治党、党风廉政建设和反腐败工作情况，对纪检监察工作重要理论及实践问题进行调查研究；贯彻落实纪检监察法规制度，参与起草有关规范性文件。</w:t>
      </w:r>
    </w:p>
    <w:p>
      <w:pPr>
        <w:pStyle w:val="20"/>
      </w:pPr>
      <w:r>
        <w:t>（八）完成市纪委监委、开发区党工委交办的其他任务。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唐山海港经济开发区纪检监察工作委员会</w:t>
            </w:r>
          </w:p>
        </w:tc>
        <w:tc>
          <w:tcPr>
            <w:tcW w:w="1843" w:type="dxa"/>
            <w:vAlign w:val="center"/>
          </w:tcPr>
          <w:p>
            <w:pPr>
              <w:pStyle w:val="16"/>
            </w:pPr>
            <w:r>
              <w:t>行政</w:t>
            </w:r>
          </w:p>
        </w:tc>
        <w:tc>
          <w:tcPr>
            <w:tcW w:w="2126" w:type="dxa"/>
            <w:vAlign w:val="center"/>
          </w:tcPr>
          <w:p>
            <w:pPr>
              <w:pStyle w:val="16"/>
            </w:pPr>
            <w:r>
              <w:rPr>
                <w:rFonts w:hint="eastAsia"/>
              </w:rPr>
              <w:t>副处（县）级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155.50万元，其中：一般公共预算收入155.50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唐山海港经济开发区纪检监察工作委员会年度单位预算中支出预算的总体情况。2025年支出预算155.50万元，其中基本支出82.30万元，包括人员经费78.00万元和日常公用经费4.30万元；项目支出73.20万元，主要为</w:t>
      </w:r>
      <w:r>
        <w:rPr>
          <w:rFonts w:hint="eastAsia"/>
        </w:rPr>
        <w:t>（一）办案信息化经费</w:t>
      </w:r>
      <w:r>
        <w:t>20</w:t>
      </w:r>
      <w:r>
        <w:rPr>
          <w:rFonts w:hint="eastAsia"/>
        </w:rPr>
        <w:t>万元（二）办案专项经费</w:t>
      </w:r>
      <w:r>
        <w:t>40</w:t>
      </w:r>
      <w:r>
        <w:rPr>
          <w:rFonts w:hint="eastAsia"/>
        </w:rPr>
        <w:t>万元</w:t>
      </w:r>
      <w:r>
        <w:t>（三）党风廉政文化宣传费5万元（四）机关信息系统维护费2万元（五）纪检监察系统视频会议网络费、财务系统网络费1.2万元（六）廉政教育基地、廉政文化公园及走读式谈话场所日常维护费5万元。</w:t>
      </w:r>
    </w:p>
    <w:p>
      <w:pPr>
        <w:pStyle w:val="21"/>
      </w:pPr>
      <w:r>
        <w:t>3、比上年增减情况</w:t>
      </w:r>
    </w:p>
    <w:p>
      <w:pPr>
        <w:pStyle w:val="21"/>
      </w:pPr>
      <w:r>
        <w:t>2025年预算收支安排155.50万元，较2024年预算减少308.23万元，其中：基本支出减少8.23万元，主要为人员调整；项目支出减少300.00万元，主要为廉政警示教育基地建设费用。</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5"/>
      </w:pPr>
      <w:r>
        <w:t>2025年，我部门机关运行经费共计安排4.30万元，主要用于日常</w:t>
      </w:r>
      <w:r>
        <w:rPr>
          <w:rFonts w:hint="eastAsia"/>
          <w:lang w:eastAsia="zh-CN"/>
        </w:rPr>
        <w:t>办公费、差旅费、工会费、福利费、邮电费等</w:t>
      </w:r>
      <w:bookmarkStart w:id="1" w:name="_GoBack"/>
      <w:bookmarkEnd w:id="1"/>
      <w:r>
        <w:t>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2025年，我单位财政拨款“三公”经费预算安排0.35万元，其中因公出国（境）费0.00万元；公务用车购置及运维费0.00万元（其中：公务用车购置费为0.00万元，公务用车运维费0.00万元)；公务接待费0.35万元。与2024年相比增加0.00万元，没有增减变化。</w:t>
      </w:r>
    </w:p>
    <w:p>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1、办案信息化绩效目标表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13021225P00039810002X</w:t>
            </w:r>
          </w:p>
        </w:tc>
        <w:tc>
          <w:tcPr>
            <w:tcW w:w="2835" w:type="dxa"/>
            <w:vAlign w:val="center"/>
          </w:tcPr>
          <w:p>
            <w:pPr>
              <w:pStyle w:val="13"/>
            </w:pPr>
            <w:r>
              <w:t>项目名称</w:t>
            </w:r>
          </w:p>
        </w:tc>
        <w:tc>
          <w:tcPr>
            <w:tcW w:w="6095" w:type="dxa"/>
            <w:gridSpan w:val="3"/>
            <w:vAlign w:val="center"/>
          </w:tcPr>
          <w:p>
            <w:pPr>
              <w:pStyle w:val="15"/>
            </w:pPr>
            <w:r>
              <w:t>办案信息化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办案信息化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1.纪检监察工委办案信息化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办案信息化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100%</w:t>
            </w:r>
          </w:p>
        </w:tc>
        <w:tc>
          <w:tcPr>
            <w:tcW w:w="1276" w:type="dxa"/>
            <w:vAlign w:val="center"/>
          </w:tcPr>
          <w:p>
            <w:pPr>
              <w:pStyle w:val="15"/>
            </w:pPr>
            <w:r>
              <w:t>办案信息化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2、办案专项经费绩效目标表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13021225P00012410003Q</w:t>
            </w:r>
          </w:p>
        </w:tc>
        <w:tc>
          <w:tcPr>
            <w:tcW w:w="2835" w:type="dxa"/>
            <w:vAlign w:val="center"/>
          </w:tcPr>
          <w:p>
            <w:pPr>
              <w:pStyle w:val="13"/>
            </w:pPr>
            <w:r>
              <w:t>项目名称</w:t>
            </w:r>
          </w:p>
        </w:tc>
        <w:tc>
          <w:tcPr>
            <w:tcW w:w="6095" w:type="dxa"/>
            <w:gridSpan w:val="3"/>
            <w:vAlign w:val="center"/>
          </w:tcPr>
          <w:p>
            <w:pPr>
              <w:pStyle w:val="15"/>
            </w:pPr>
            <w:r>
              <w:t>办案专项经费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办案专项经费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1.纪检监察工委办案专项经费</w:t>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办案专项经费</w:t>
            </w:r>
            <w:r>
              <w:tab/>
            </w:r>
            <w:r>
              <w:tab/>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办案专项经费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100%</w:t>
            </w:r>
          </w:p>
        </w:tc>
        <w:tc>
          <w:tcPr>
            <w:tcW w:w="1276" w:type="dxa"/>
            <w:vAlign w:val="center"/>
          </w:tcPr>
          <w:p>
            <w:pPr>
              <w:pStyle w:val="15"/>
            </w:pPr>
            <w:r>
              <w:t>办案专项经费</w:t>
            </w:r>
            <w:r>
              <w:tab/>
            </w:r>
            <w:r>
              <w:tab/>
            </w:r>
            <w:r>
              <w:tab/>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3、党风廉政文化宣传费绩效目标表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13021225P00041610002G</w:t>
            </w:r>
          </w:p>
        </w:tc>
        <w:tc>
          <w:tcPr>
            <w:tcW w:w="2835" w:type="dxa"/>
            <w:vAlign w:val="center"/>
          </w:tcPr>
          <w:p>
            <w:pPr>
              <w:pStyle w:val="13"/>
            </w:pPr>
            <w:r>
              <w:t>项目名称</w:t>
            </w:r>
          </w:p>
        </w:tc>
        <w:tc>
          <w:tcPr>
            <w:tcW w:w="6095" w:type="dxa"/>
            <w:gridSpan w:val="3"/>
            <w:vAlign w:val="center"/>
          </w:tcPr>
          <w:p>
            <w:pPr>
              <w:pStyle w:val="15"/>
            </w:pPr>
            <w:r>
              <w:t>党风廉政文化宣传费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党风廉政文化宣传费</w:t>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1.纪检监察工委党风廉政文化宣传费</w:t>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党风廉政文化宣传费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100%</w:t>
            </w:r>
          </w:p>
        </w:tc>
        <w:tc>
          <w:tcPr>
            <w:tcW w:w="1276" w:type="dxa"/>
            <w:vAlign w:val="center"/>
          </w:tcPr>
          <w:p>
            <w:pPr>
              <w:pStyle w:val="15"/>
            </w:pPr>
            <w:r>
              <w:t>党风廉政文化宣传费</w:t>
            </w:r>
            <w:r>
              <w:tab/>
            </w:r>
            <w:r>
              <w:tab/>
            </w:r>
            <w:r>
              <w:tab/>
            </w:r>
          </w:p>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4、机关信息系统维护费绩效目标表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13021225P000414100025</w:t>
            </w:r>
          </w:p>
        </w:tc>
        <w:tc>
          <w:tcPr>
            <w:tcW w:w="2835" w:type="dxa"/>
            <w:vAlign w:val="center"/>
          </w:tcPr>
          <w:p>
            <w:pPr>
              <w:pStyle w:val="13"/>
            </w:pPr>
            <w:r>
              <w:t>项目名称</w:t>
            </w:r>
          </w:p>
        </w:tc>
        <w:tc>
          <w:tcPr>
            <w:tcW w:w="6095" w:type="dxa"/>
            <w:gridSpan w:val="3"/>
            <w:vAlign w:val="center"/>
          </w:tcPr>
          <w:p>
            <w:pPr>
              <w:pStyle w:val="15"/>
            </w:pPr>
            <w:r>
              <w:t>机关信息系统维护费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机关信息系统维护费</w:t>
            </w:r>
            <w:r>
              <w:tab/>
            </w:r>
            <w:r>
              <w:tab/>
            </w:r>
            <w:r>
              <w:tab/>
            </w:r>
          </w:p>
          <w:p>
            <w:pPr>
              <w:pStyle w:val="15"/>
            </w:pP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1.纪检监察工委机关信息系统维护费</w:t>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机关信息系统维护费</w:t>
            </w:r>
            <w:r>
              <w:tab/>
            </w:r>
            <w:r>
              <w:tab/>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机关信息系统维护费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机关信息系统维护费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机关信息系统维护费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机关信息系统维护费</w:t>
            </w:r>
            <w:r>
              <w:tab/>
            </w:r>
            <w:r>
              <w:tab/>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机关信息系统维护费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机关信息系统维护费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机关信息系统维护费</w:t>
            </w:r>
            <w:r>
              <w:tab/>
            </w:r>
            <w:r>
              <w:tab/>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100%</w:t>
            </w:r>
          </w:p>
        </w:tc>
        <w:tc>
          <w:tcPr>
            <w:tcW w:w="1276" w:type="dxa"/>
            <w:vAlign w:val="center"/>
          </w:tcPr>
          <w:p>
            <w:pPr>
              <w:pStyle w:val="15"/>
            </w:pPr>
            <w:r>
              <w:t>机关信息系统维护费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5、纪检监察系统视频会议、财务系统网络费绩效目标表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13021225P00041510002T</w:t>
            </w:r>
          </w:p>
        </w:tc>
        <w:tc>
          <w:tcPr>
            <w:tcW w:w="2835" w:type="dxa"/>
            <w:vAlign w:val="center"/>
          </w:tcPr>
          <w:p>
            <w:pPr>
              <w:pStyle w:val="13"/>
            </w:pPr>
            <w:r>
              <w:t>项目名称</w:t>
            </w:r>
          </w:p>
        </w:tc>
        <w:tc>
          <w:tcPr>
            <w:tcW w:w="6095" w:type="dxa"/>
            <w:gridSpan w:val="3"/>
            <w:vAlign w:val="center"/>
          </w:tcPr>
          <w:p>
            <w:pPr>
              <w:pStyle w:val="15"/>
            </w:pPr>
            <w:r>
              <w:t>纪检监察系统视频会议、财务系统网络费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w:t>
            </w:r>
          </w:p>
        </w:tc>
        <w:tc>
          <w:tcPr>
            <w:tcW w:w="2835" w:type="dxa"/>
            <w:vAlign w:val="center"/>
          </w:tcPr>
          <w:p>
            <w:pPr>
              <w:pStyle w:val="13"/>
            </w:pPr>
            <w:r>
              <w:t>其中：财政    资金</w:t>
            </w:r>
          </w:p>
        </w:tc>
        <w:tc>
          <w:tcPr>
            <w:tcW w:w="2551" w:type="dxa"/>
            <w:vAlign w:val="center"/>
          </w:tcPr>
          <w:p>
            <w:pPr>
              <w:pStyle w:val="15"/>
            </w:pPr>
            <w:r>
              <w:t>1.20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纪检监察系统视频会议、财务系统网络费</w:t>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1.纪检监察系统视频会议、财务系统网络费</w:t>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纪检监察系统视频会议、财务系统网络费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100%</w:t>
            </w:r>
          </w:p>
        </w:tc>
        <w:tc>
          <w:tcPr>
            <w:tcW w:w="1276" w:type="dxa"/>
            <w:vAlign w:val="center"/>
          </w:tcPr>
          <w:p>
            <w:pPr>
              <w:pStyle w:val="15"/>
            </w:pPr>
            <w:r>
              <w:t>纪检监察系统视频会议、财务系统网络费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6、廉政教育基地、廉政文化公园及走读式谈话场所日常维护费绩效目标表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13021225P000417100026</w:t>
            </w:r>
          </w:p>
        </w:tc>
        <w:tc>
          <w:tcPr>
            <w:tcW w:w="2835" w:type="dxa"/>
            <w:vAlign w:val="center"/>
          </w:tcPr>
          <w:p>
            <w:pPr>
              <w:pStyle w:val="13"/>
            </w:pPr>
            <w:r>
              <w:t>项目名称</w:t>
            </w:r>
          </w:p>
        </w:tc>
        <w:tc>
          <w:tcPr>
            <w:tcW w:w="6095" w:type="dxa"/>
            <w:gridSpan w:val="3"/>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廉政教育基地、廉政文化公园及走读式谈话场所日常维护费</w:t>
            </w:r>
            <w:r>
              <w:tab/>
            </w:r>
            <w:r>
              <w:tab/>
            </w:r>
            <w:r>
              <w:tab/>
            </w:r>
          </w:p>
          <w:p>
            <w:pPr>
              <w:pStyle w:val="15"/>
            </w:pP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1.廉政教育基地、廉政文化公园及走读式谈话场所日常维护费</w:t>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数量指标</w:t>
            </w:r>
          </w:p>
        </w:tc>
        <w:tc>
          <w:tcPr>
            <w:tcW w:w="5386" w:type="dxa"/>
            <w:vAlign w:val="center"/>
          </w:tcPr>
          <w:p>
            <w:pPr>
              <w:pStyle w:val="15"/>
            </w:pPr>
            <w:r>
              <w:t>数量指标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r>
              <w:tab/>
            </w:r>
            <w:r>
              <w:tab/>
            </w:r>
            <w:r>
              <w:tab/>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质量指标</w:t>
            </w:r>
          </w:p>
        </w:tc>
        <w:tc>
          <w:tcPr>
            <w:tcW w:w="5386" w:type="dxa"/>
            <w:vAlign w:val="center"/>
          </w:tcPr>
          <w:p>
            <w:pPr>
              <w:pStyle w:val="15"/>
            </w:pPr>
            <w:r>
              <w:t>质量指标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时效指标</w:t>
            </w:r>
          </w:p>
        </w:tc>
        <w:tc>
          <w:tcPr>
            <w:tcW w:w="5386" w:type="dxa"/>
            <w:vAlign w:val="center"/>
          </w:tcPr>
          <w:p>
            <w:pPr>
              <w:pStyle w:val="15"/>
            </w:pPr>
            <w:r>
              <w:t>时效指标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经济效益指标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社会效益指标</w:t>
            </w:r>
          </w:p>
        </w:tc>
        <w:tc>
          <w:tcPr>
            <w:tcW w:w="5386" w:type="dxa"/>
            <w:vAlign w:val="center"/>
          </w:tcPr>
          <w:p>
            <w:pPr>
              <w:pStyle w:val="15"/>
            </w:pPr>
            <w:r>
              <w:t>社会效益指标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生态效益指标</w:t>
            </w:r>
          </w:p>
        </w:tc>
        <w:tc>
          <w:tcPr>
            <w:tcW w:w="5386" w:type="dxa"/>
            <w:vAlign w:val="center"/>
          </w:tcPr>
          <w:p>
            <w:pPr>
              <w:pStyle w:val="15"/>
            </w:pPr>
            <w:r>
              <w:t>生态效益指标</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影响期限</w:t>
            </w:r>
          </w:p>
        </w:tc>
        <w:tc>
          <w:tcPr>
            <w:tcW w:w="5386" w:type="dxa"/>
            <w:vAlign w:val="center"/>
          </w:tcPr>
          <w:p>
            <w:pPr>
              <w:pStyle w:val="15"/>
            </w:pPr>
            <w:r>
              <w:t>影响期限</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100%</w:t>
            </w:r>
          </w:p>
        </w:tc>
        <w:tc>
          <w:tcPr>
            <w:tcW w:w="1276" w:type="dxa"/>
            <w:vAlign w:val="center"/>
          </w:tcPr>
          <w:p>
            <w:pPr>
              <w:pStyle w:val="15"/>
            </w:pPr>
            <w:r>
              <w:t>廉政教育基地、廉政文化公园及走读式谈话场所日常维护费</w:t>
            </w:r>
            <w:r>
              <w:tab/>
            </w:r>
            <w:r>
              <w:tab/>
            </w:r>
            <w:r>
              <w:tab/>
            </w:r>
          </w:p>
          <w:p>
            <w:pPr>
              <w:pStyle w:val="15"/>
            </w:pPr>
            <w:r>
              <w:t>廉政教育基地、廉政文化公园及走读式谈话场所日常维护费</w:t>
            </w:r>
            <w:r>
              <w:tab/>
            </w:r>
            <w:r>
              <w:tab/>
            </w:r>
            <w:r>
              <w:tab/>
            </w:r>
          </w:p>
          <w:p>
            <w:pPr>
              <w:pStyle w:val="15"/>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唐山海港经济开发区纪检监察工作委员会上年末固定资产金额为140.34万元（详见下表）。本年度拟购置固定资产总额为0.00万元，已按要求列入政府采购预算，详见政府采购预算表。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104001唐山海港经济开发区纪检监察工作委员会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368</w:t>
            </w:r>
          </w:p>
        </w:tc>
        <w:tc>
          <w:tcPr>
            <w:tcW w:w="2835" w:type="dxa"/>
            <w:vAlign w:val="center"/>
          </w:tcPr>
          <w:p>
            <w:pPr>
              <w:pStyle w:val="14"/>
            </w:pPr>
            <w:r>
              <w:t>140.34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165F6"/>
    <w:multiLevelType w:val="singleLevel"/>
    <w:tmpl w:val="C40165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E2E6A"/>
    <w:rsid w:val="00296634"/>
    <w:rsid w:val="00BE2E6A"/>
    <w:rsid w:val="00C009BE"/>
    <w:rsid w:val="00D175AA"/>
    <w:rsid w:val="00F12975"/>
    <w:rsid w:val="033072A7"/>
    <w:rsid w:val="0BA15A29"/>
    <w:rsid w:val="108A54D4"/>
    <w:rsid w:val="2D0C5088"/>
    <w:rsid w:val="34A43DEB"/>
    <w:rsid w:val="67361A35"/>
    <w:rsid w:val="6A32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4">
    <w:name w:val="_Style 5"/>
    <w:basedOn w:val="1"/>
    <w:next w:val="1"/>
    <w:qFormat/>
    <w:uiPriority w:val="99"/>
    <w:pPr>
      <w:wordWrap w:val="0"/>
      <w:spacing w:before="200" w:after="160"/>
      <w:ind w:left="864" w:right="864"/>
      <w:jc w:val="center"/>
    </w:pPr>
    <w:rPr>
      <w:i/>
      <w:color w:val="404040"/>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8A538-9314-483C-90AF-97B93461DB4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2000</Words>
  <Characters>11403</Characters>
  <Lines>95</Lines>
  <Paragraphs>26</Paragraphs>
  <TotalTime>28</TotalTime>
  <ScaleCrop>false</ScaleCrop>
  <LinksUpToDate>false</LinksUpToDate>
  <CharactersWithSpaces>13377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2025-02-10T15:09:00Z</dcterms:created>
  <dc:creator>Administrator</dc:creator>
  <cp:lastModifiedBy>Administrator</cp:lastModifiedBy>
  <cp:lastPrinted>2025-02-11T01:51:00Z</cp:lastPrinted>
  <dcterms:modified xsi:type="dcterms:W3CDTF">2025-02-11T08:01:44Z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