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eastAsia="方正小标宋简体"/>
          <w:bCs/>
          <w:sz w:val="40"/>
          <w:szCs w:val="40"/>
        </w:rPr>
      </w:pPr>
      <w:r>
        <w:rPr>
          <w:rFonts w:eastAsia="方正小标宋简体"/>
          <w:bCs/>
          <w:sz w:val="40"/>
          <w:szCs w:val="40"/>
        </w:rPr>
        <w:t>海港开发区</w:t>
      </w:r>
    </w:p>
    <w:p>
      <w:pPr>
        <w:spacing w:line="570" w:lineRule="exact"/>
        <w:jc w:val="center"/>
        <w:rPr>
          <w:rFonts w:eastAsia="方正小标宋简体"/>
          <w:bCs/>
          <w:sz w:val="40"/>
          <w:szCs w:val="40"/>
        </w:rPr>
      </w:pPr>
      <w:r>
        <w:rPr>
          <w:rFonts w:eastAsia="方正小标宋简体"/>
          <w:bCs/>
          <w:sz w:val="40"/>
          <w:szCs w:val="40"/>
        </w:rPr>
        <w:t>202</w:t>
      </w:r>
      <w:r>
        <w:rPr>
          <w:rFonts w:hint="eastAsia" w:eastAsia="方正小标宋简体"/>
          <w:bCs/>
          <w:sz w:val="40"/>
          <w:szCs w:val="40"/>
          <w:lang w:val="en-US" w:eastAsia="zh-CN"/>
        </w:rPr>
        <w:t>5</w:t>
      </w:r>
      <w:r>
        <w:rPr>
          <w:rFonts w:eastAsia="方正小标宋简体"/>
          <w:bCs/>
          <w:sz w:val="40"/>
          <w:szCs w:val="40"/>
        </w:rPr>
        <w:t>年政府预算信息公开目录</w:t>
      </w:r>
    </w:p>
    <w:p>
      <w:pPr>
        <w:spacing w:line="570" w:lineRule="exact"/>
        <w:jc w:val="center"/>
        <w:rPr>
          <w:b/>
          <w:bCs/>
          <w:sz w:val="44"/>
          <w:szCs w:val="44"/>
        </w:rPr>
      </w:pPr>
    </w:p>
    <w:p>
      <w:pPr>
        <w:spacing w:line="570" w:lineRule="exact"/>
        <w:ind w:firstLine="640" w:firstLineChars="200"/>
        <w:rPr>
          <w:rFonts w:eastAsia="黑体"/>
          <w:sz w:val="32"/>
          <w:szCs w:val="32"/>
        </w:rPr>
      </w:pPr>
      <w:r>
        <w:rPr>
          <w:rFonts w:eastAsia="黑体"/>
          <w:sz w:val="32"/>
          <w:szCs w:val="32"/>
        </w:rPr>
        <w:t>一、202</w:t>
      </w:r>
      <w:r>
        <w:rPr>
          <w:rFonts w:hint="eastAsia" w:eastAsia="黑体"/>
          <w:sz w:val="32"/>
          <w:szCs w:val="32"/>
          <w:lang w:val="en-US" w:eastAsia="zh-CN"/>
        </w:rPr>
        <w:t>5</w:t>
      </w:r>
      <w:r>
        <w:rPr>
          <w:rFonts w:eastAsia="黑体"/>
          <w:sz w:val="32"/>
          <w:szCs w:val="32"/>
        </w:rPr>
        <w:t>年政府预算公开表</w:t>
      </w:r>
    </w:p>
    <w:p>
      <w:pPr>
        <w:spacing w:line="570" w:lineRule="exact"/>
        <w:ind w:firstLine="640" w:firstLineChars="200"/>
        <w:jc w:val="left"/>
        <w:rPr>
          <w:rFonts w:eastAsia="方正仿宋简体"/>
          <w:sz w:val="32"/>
          <w:szCs w:val="32"/>
        </w:rPr>
      </w:pPr>
      <w:r>
        <w:rPr>
          <w:rFonts w:eastAsia="方正仿宋简体"/>
          <w:sz w:val="32"/>
          <w:szCs w:val="32"/>
        </w:rPr>
        <w:t>1、202</w:t>
      </w:r>
      <w:r>
        <w:rPr>
          <w:rFonts w:hint="eastAsia" w:eastAsia="方正仿宋简体"/>
          <w:sz w:val="32"/>
          <w:szCs w:val="32"/>
          <w:lang w:val="en-US" w:eastAsia="zh-CN"/>
        </w:rPr>
        <w:t>5</w:t>
      </w:r>
      <w:r>
        <w:rPr>
          <w:rFonts w:eastAsia="方正仿宋简体"/>
          <w:sz w:val="32"/>
          <w:szCs w:val="32"/>
        </w:rPr>
        <w:t>年海港经济开发区一般公共预算收入表</w:t>
      </w:r>
    </w:p>
    <w:p>
      <w:pPr>
        <w:spacing w:line="570" w:lineRule="exact"/>
        <w:ind w:firstLine="640" w:firstLineChars="200"/>
        <w:jc w:val="left"/>
        <w:rPr>
          <w:rFonts w:eastAsia="方正仿宋简体"/>
          <w:sz w:val="32"/>
          <w:szCs w:val="32"/>
        </w:rPr>
      </w:pPr>
      <w:r>
        <w:rPr>
          <w:rFonts w:eastAsia="方正仿宋简体"/>
          <w:sz w:val="32"/>
          <w:szCs w:val="32"/>
        </w:rPr>
        <w:t>2、202</w:t>
      </w:r>
      <w:r>
        <w:rPr>
          <w:rFonts w:hint="eastAsia" w:eastAsia="方正仿宋简体"/>
          <w:sz w:val="32"/>
          <w:szCs w:val="32"/>
          <w:lang w:val="en-US" w:eastAsia="zh-CN"/>
        </w:rPr>
        <w:t>5</w:t>
      </w:r>
      <w:r>
        <w:rPr>
          <w:rFonts w:eastAsia="方正仿宋简体"/>
          <w:sz w:val="32"/>
          <w:szCs w:val="32"/>
        </w:rPr>
        <w:t>年海港经济开发区一般公共预算支出表</w:t>
      </w:r>
    </w:p>
    <w:p>
      <w:pPr>
        <w:spacing w:line="570" w:lineRule="exact"/>
        <w:ind w:firstLine="640" w:firstLineChars="200"/>
        <w:jc w:val="left"/>
        <w:rPr>
          <w:rFonts w:eastAsia="方正仿宋简体"/>
          <w:sz w:val="32"/>
          <w:szCs w:val="32"/>
        </w:rPr>
      </w:pPr>
      <w:r>
        <w:rPr>
          <w:rFonts w:hint="eastAsia" w:eastAsia="方正仿宋简体"/>
          <w:sz w:val="32"/>
          <w:szCs w:val="32"/>
          <w:lang w:val="en-US" w:eastAsia="zh-CN"/>
        </w:rPr>
        <w:t>3</w:t>
      </w:r>
      <w:r>
        <w:rPr>
          <w:rFonts w:eastAsia="方正仿宋简体"/>
          <w:sz w:val="32"/>
          <w:szCs w:val="32"/>
        </w:rPr>
        <w:t>、202</w:t>
      </w:r>
      <w:r>
        <w:rPr>
          <w:rFonts w:hint="eastAsia" w:eastAsia="方正仿宋简体"/>
          <w:sz w:val="32"/>
          <w:szCs w:val="32"/>
          <w:lang w:val="en-US" w:eastAsia="zh-CN"/>
        </w:rPr>
        <w:t>5</w:t>
      </w:r>
      <w:r>
        <w:rPr>
          <w:rFonts w:eastAsia="方正仿宋简体"/>
          <w:sz w:val="32"/>
          <w:szCs w:val="32"/>
        </w:rPr>
        <w:t>年海港经济开发区一般公共预算本级支出明细表</w:t>
      </w:r>
    </w:p>
    <w:p>
      <w:pPr>
        <w:spacing w:line="570" w:lineRule="exact"/>
        <w:ind w:firstLine="640" w:firstLineChars="200"/>
        <w:jc w:val="left"/>
        <w:rPr>
          <w:rFonts w:eastAsia="方正仿宋简体"/>
          <w:sz w:val="32"/>
          <w:szCs w:val="32"/>
        </w:rPr>
      </w:pPr>
      <w:r>
        <w:rPr>
          <w:rFonts w:eastAsia="方正仿宋简体"/>
          <w:sz w:val="32"/>
          <w:szCs w:val="32"/>
        </w:rPr>
        <w:t>4、202</w:t>
      </w:r>
      <w:r>
        <w:rPr>
          <w:rFonts w:hint="eastAsia" w:eastAsia="方正仿宋简体"/>
          <w:sz w:val="32"/>
          <w:szCs w:val="32"/>
          <w:lang w:val="en-US" w:eastAsia="zh-CN"/>
        </w:rPr>
        <w:t>5</w:t>
      </w:r>
      <w:r>
        <w:rPr>
          <w:rFonts w:eastAsia="方正仿宋简体"/>
          <w:sz w:val="32"/>
          <w:szCs w:val="32"/>
        </w:rPr>
        <w:t>年海港经济开发区一般公共预算基本支出表</w:t>
      </w:r>
    </w:p>
    <w:p>
      <w:pPr>
        <w:spacing w:line="570" w:lineRule="exact"/>
        <w:ind w:left="1118" w:leftChars="304" w:hanging="480" w:hangingChars="150"/>
        <w:jc w:val="left"/>
        <w:rPr>
          <w:rFonts w:eastAsia="方正仿宋简体"/>
          <w:sz w:val="32"/>
          <w:szCs w:val="32"/>
        </w:rPr>
      </w:pPr>
      <w:r>
        <w:rPr>
          <w:rFonts w:eastAsia="方正仿宋简体"/>
          <w:sz w:val="32"/>
          <w:szCs w:val="32"/>
        </w:rPr>
        <w:t>5、202</w:t>
      </w:r>
      <w:r>
        <w:rPr>
          <w:rFonts w:hint="eastAsia" w:eastAsia="方正仿宋简体"/>
          <w:sz w:val="32"/>
          <w:szCs w:val="32"/>
          <w:lang w:val="en-US" w:eastAsia="zh-CN"/>
        </w:rPr>
        <w:t>5</w:t>
      </w:r>
      <w:r>
        <w:rPr>
          <w:rFonts w:eastAsia="方正仿宋简体"/>
          <w:sz w:val="32"/>
          <w:szCs w:val="32"/>
        </w:rPr>
        <w:t>年海港经济开发区一般公共预算税收返还、一般性和专项转移支付分地区安排情况表</w:t>
      </w:r>
    </w:p>
    <w:p>
      <w:pPr>
        <w:spacing w:line="570" w:lineRule="exact"/>
        <w:ind w:left="1118" w:leftChars="304" w:hanging="480" w:hangingChars="150"/>
        <w:jc w:val="left"/>
        <w:rPr>
          <w:rFonts w:eastAsia="方正仿宋简体"/>
          <w:sz w:val="32"/>
          <w:szCs w:val="32"/>
        </w:rPr>
      </w:pPr>
      <w:r>
        <w:rPr>
          <w:rFonts w:eastAsia="方正仿宋简体"/>
          <w:sz w:val="32"/>
          <w:szCs w:val="32"/>
        </w:rPr>
        <w:t>6、202</w:t>
      </w:r>
      <w:r>
        <w:rPr>
          <w:rFonts w:hint="eastAsia" w:eastAsia="方正仿宋简体"/>
          <w:sz w:val="32"/>
          <w:szCs w:val="32"/>
          <w:lang w:val="en-US" w:eastAsia="zh-CN"/>
        </w:rPr>
        <w:t>5</w:t>
      </w:r>
      <w:r>
        <w:rPr>
          <w:rFonts w:eastAsia="方正仿宋简体"/>
          <w:sz w:val="32"/>
          <w:szCs w:val="32"/>
        </w:rPr>
        <w:t>年海港经济开发区一般公共预算专项转移支付分项目安排情况表</w:t>
      </w:r>
    </w:p>
    <w:p>
      <w:pPr>
        <w:spacing w:line="570" w:lineRule="exact"/>
        <w:ind w:left="1118" w:leftChars="304" w:hanging="480" w:hangingChars="150"/>
        <w:jc w:val="left"/>
        <w:rPr>
          <w:rFonts w:eastAsia="方正仿宋简体"/>
          <w:sz w:val="32"/>
          <w:szCs w:val="32"/>
        </w:rPr>
      </w:pPr>
      <w:r>
        <w:rPr>
          <w:rFonts w:eastAsia="方正仿宋简体"/>
          <w:sz w:val="32"/>
          <w:szCs w:val="32"/>
        </w:rPr>
        <w:t>7、202</w:t>
      </w:r>
      <w:r>
        <w:rPr>
          <w:rFonts w:hint="eastAsia" w:eastAsia="方正仿宋简体"/>
          <w:sz w:val="32"/>
          <w:szCs w:val="32"/>
          <w:lang w:val="en-US" w:eastAsia="zh-CN"/>
        </w:rPr>
        <w:t>5</w:t>
      </w:r>
      <w:r>
        <w:rPr>
          <w:rFonts w:eastAsia="方正仿宋简体"/>
          <w:sz w:val="32"/>
          <w:szCs w:val="32"/>
        </w:rPr>
        <w:t>年海港经济开发区政府性基金预算收入表</w:t>
      </w:r>
    </w:p>
    <w:p>
      <w:pPr>
        <w:spacing w:line="570" w:lineRule="exact"/>
        <w:ind w:firstLine="640" w:firstLineChars="200"/>
        <w:jc w:val="left"/>
        <w:rPr>
          <w:rFonts w:eastAsia="方正仿宋简体"/>
          <w:sz w:val="32"/>
          <w:szCs w:val="32"/>
        </w:rPr>
      </w:pPr>
      <w:r>
        <w:rPr>
          <w:rFonts w:eastAsia="方正仿宋简体"/>
          <w:sz w:val="32"/>
          <w:szCs w:val="32"/>
        </w:rPr>
        <w:t>8、202</w:t>
      </w:r>
      <w:r>
        <w:rPr>
          <w:rFonts w:hint="eastAsia" w:eastAsia="方正仿宋简体"/>
          <w:sz w:val="32"/>
          <w:szCs w:val="32"/>
          <w:lang w:val="en-US" w:eastAsia="zh-CN"/>
        </w:rPr>
        <w:t>5</w:t>
      </w:r>
      <w:r>
        <w:rPr>
          <w:rFonts w:eastAsia="方正仿宋简体"/>
          <w:sz w:val="32"/>
          <w:szCs w:val="32"/>
        </w:rPr>
        <w:t>年海港经济开发区政府性基金预算支出表</w:t>
      </w:r>
    </w:p>
    <w:p>
      <w:pPr>
        <w:spacing w:line="570" w:lineRule="exact"/>
        <w:ind w:firstLine="640" w:firstLineChars="200"/>
        <w:jc w:val="left"/>
        <w:rPr>
          <w:rFonts w:eastAsia="方正仿宋简体"/>
          <w:sz w:val="32"/>
          <w:szCs w:val="32"/>
        </w:rPr>
      </w:pPr>
      <w:r>
        <w:rPr>
          <w:rFonts w:eastAsia="方正仿宋简体"/>
          <w:sz w:val="32"/>
          <w:szCs w:val="32"/>
        </w:rPr>
        <w:t>9、202</w:t>
      </w:r>
      <w:r>
        <w:rPr>
          <w:rFonts w:hint="eastAsia" w:eastAsia="方正仿宋简体"/>
          <w:sz w:val="32"/>
          <w:szCs w:val="32"/>
          <w:lang w:val="en-US" w:eastAsia="zh-CN"/>
        </w:rPr>
        <w:t>5</w:t>
      </w:r>
      <w:r>
        <w:rPr>
          <w:rFonts w:eastAsia="方正仿宋简体"/>
          <w:sz w:val="32"/>
          <w:szCs w:val="32"/>
        </w:rPr>
        <w:t>年海港经济开发区政府性基金预算本级支出表</w:t>
      </w:r>
    </w:p>
    <w:p>
      <w:pPr>
        <w:spacing w:line="570" w:lineRule="exact"/>
        <w:ind w:left="1278" w:leftChars="304" w:hanging="640" w:hangingChars="200"/>
        <w:jc w:val="left"/>
        <w:rPr>
          <w:rFonts w:eastAsia="方正仿宋简体"/>
          <w:sz w:val="32"/>
          <w:szCs w:val="32"/>
        </w:rPr>
      </w:pPr>
      <w:r>
        <w:rPr>
          <w:rFonts w:eastAsia="方正仿宋简体"/>
          <w:sz w:val="32"/>
          <w:szCs w:val="32"/>
        </w:rPr>
        <w:t>10、202</w:t>
      </w:r>
      <w:r>
        <w:rPr>
          <w:rFonts w:hint="eastAsia" w:eastAsia="方正仿宋简体"/>
          <w:sz w:val="32"/>
          <w:szCs w:val="32"/>
          <w:lang w:val="en-US" w:eastAsia="zh-CN"/>
        </w:rPr>
        <w:t>5</w:t>
      </w:r>
      <w:r>
        <w:rPr>
          <w:rFonts w:eastAsia="方正仿宋简体"/>
          <w:sz w:val="32"/>
          <w:szCs w:val="32"/>
        </w:rPr>
        <w:t>年海港经济开发区政府性基金预算专项转移支付分地区安排情况表</w:t>
      </w:r>
    </w:p>
    <w:p>
      <w:pPr>
        <w:spacing w:line="570" w:lineRule="exact"/>
        <w:ind w:left="1278" w:leftChars="304" w:hanging="640" w:hangingChars="200"/>
        <w:jc w:val="left"/>
        <w:rPr>
          <w:rFonts w:eastAsia="方正仿宋简体"/>
          <w:sz w:val="32"/>
          <w:szCs w:val="32"/>
        </w:rPr>
      </w:pPr>
      <w:r>
        <w:rPr>
          <w:rFonts w:eastAsia="方正仿宋简体"/>
          <w:sz w:val="32"/>
          <w:szCs w:val="32"/>
        </w:rPr>
        <w:t>11、202</w:t>
      </w:r>
      <w:r>
        <w:rPr>
          <w:rFonts w:hint="eastAsia" w:eastAsia="方正仿宋简体"/>
          <w:sz w:val="32"/>
          <w:szCs w:val="32"/>
          <w:lang w:val="en-US" w:eastAsia="zh-CN"/>
        </w:rPr>
        <w:t>5</w:t>
      </w:r>
      <w:r>
        <w:rPr>
          <w:rFonts w:eastAsia="方正仿宋简体"/>
          <w:sz w:val="32"/>
          <w:szCs w:val="32"/>
        </w:rPr>
        <w:t>年海港经济开发区政府性基金预算专项转移支付分项目</w:t>
      </w:r>
      <w:bookmarkStart w:id="0" w:name="_GoBack"/>
      <w:bookmarkEnd w:id="0"/>
      <w:r>
        <w:rPr>
          <w:rFonts w:eastAsia="方正仿宋简体"/>
          <w:sz w:val="32"/>
          <w:szCs w:val="32"/>
        </w:rPr>
        <w:t>安排情况表</w:t>
      </w:r>
    </w:p>
    <w:p>
      <w:pPr>
        <w:spacing w:line="570" w:lineRule="exact"/>
        <w:ind w:firstLine="640" w:firstLineChars="200"/>
        <w:jc w:val="left"/>
        <w:rPr>
          <w:rFonts w:eastAsia="方正仿宋简体"/>
          <w:sz w:val="32"/>
          <w:szCs w:val="32"/>
        </w:rPr>
      </w:pPr>
      <w:r>
        <w:rPr>
          <w:rFonts w:eastAsia="方正仿宋简体"/>
          <w:sz w:val="32"/>
          <w:szCs w:val="32"/>
        </w:rPr>
        <w:t>12、202</w:t>
      </w:r>
      <w:r>
        <w:rPr>
          <w:rFonts w:hint="eastAsia" w:eastAsia="方正仿宋简体"/>
          <w:sz w:val="32"/>
          <w:szCs w:val="32"/>
          <w:lang w:val="en-US" w:eastAsia="zh-CN"/>
        </w:rPr>
        <w:t>5</w:t>
      </w:r>
      <w:r>
        <w:rPr>
          <w:rFonts w:eastAsia="方正仿宋简体"/>
          <w:sz w:val="32"/>
          <w:szCs w:val="32"/>
        </w:rPr>
        <w:t>年海港经济开发区国有资本经营预算收入表</w:t>
      </w:r>
    </w:p>
    <w:p>
      <w:pPr>
        <w:spacing w:line="570" w:lineRule="exact"/>
        <w:ind w:firstLine="640" w:firstLineChars="200"/>
        <w:jc w:val="left"/>
        <w:rPr>
          <w:rFonts w:eastAsia="方正仿宋简体"/>
          <w:sz w:val="32"/>
          <w:szCs w:val="32"/>
        </w:rPr>
      </w:pPr>
      <w:r>
        <w:rPr>
          <w:rFonts w:eastAsia="方正仿宋简体"/>
          <w:sz w:val="32"/>
          <w:szCs w:val="32"/>
        </w:rPr>
        <w:t>1</w:t>
      </w:r>
      <w:r>
        <w:rPr>
          <w:rFonts w:hint="eastAsia" w:eastAsia="方正仿宋简体"/>
          <w:sz w:val="32"/>
          <w:szCs w:val="32"/>
          <w:lang w:val="en-US" w:eastAsia="zh-CN"/>
        </w:rPr>
        <w:t>3</w:t>
      </w:r>
      <w:r>
        <w:rPr>
          <w:rFonts w:eastAsia="方正仿宋简体"/>
          <w:sz w:val="32"/>
          <w:szCs w:val="32"/>
        </w:rPr>
        <w:t>、202</w:t>
      </w:r>
      <w:r>
        <w:rPr>
          <w:rFonts w:hint="eastAsia" w:eastAsia="方正仿宋简体"/>
          <w:sz w:val="32"/>
          <w:szCs w:val="32"/>
          <w:lang w:val="en-US" w:eastAsia="zh-CN"/>
        </w:rPr>
        <w:t>5</w:t>
      </w:r>
      <w:r>
        <w:rPr>
          <w:rFonts w:eastAsia="方正仿宋简体"/>
          <w:sz w:val="32"/>
          <w:szCs w:val="32"/>
        </w:rPr>
        <w:t>年海港经济开发区国有资本经营预算支出表</w:t>
      </w:r>
    </w:p>
    <w:p>
      <w:pPr>
        <w:spacing w:line="570" w:lineRule="exact"/>
        <w:ind w:left="1278" w:leftChars="304" w:hanging="640" w:hangingChars="200"/>
        <w:jc w:val="left"/>
        <w:rPr>
          <w:rFonts w:eastAsia="方正仿宋简体"/>
          <w:sz w:val="32"/>
          <w:szCs w:val="32"/>
        </w:rPr>
      </w:pPr>
      <w:r>
        <w:rPr>
          <w:rFonts w:eastAsia="方正仿宋简体"/>
          <w:sz w:val="32"/>
          <w:szCs w:val="32"/>
        </w:rPr>
        <w:t>14、202</w:t>
      </w:r>
      <w:r>
        <w:rPr>
          <w:rFonts w:hint="eastAsia" w:eastAsia="方正仿宋简体"/>
          <w:sz w:val="32"/>
          <w:szCs w:val="32"/>
          <w:lang w:val="en-US" w:eastAsia="zh-CN"/>
        </w:rPr>
        <w:t>5</w:t>
      </w:r>
      <w:r>
        <w:rPr>
          <w:rFonts w:eastAsia="方正仿宋简体"/>
          <w:sz w:val="32"/>
          <w:szCs w:val="32"/>
        </w:rPr>
        <w:t>年海港经济开发区国有资本经营预算本级支出表</w:t>
      </w:r>
    </w:p>
    <w:p>
      <w:pPr>
        <w:spacing w:line="570" w:lineRule="exact"/>
        <w:ind w:left="1278" w:leftChars="304" w:hanging="640" w:hangingChars="200"/>
        <w:rPr>
          <w:rFonts w:eastAsia="方正仿宋简体"/>
          <w:sz w:val="32"/>
          <w:szCs w:val="32"/>
        </w:rPr>
      </w:pPr>
      <w:r>
        <w:rPr>
          <w:rFonts w:eastAsia="方正仿宋简体"/>
          <w:sz w:val="32"/>
          <w:szCs w:val="32"/>
        </w:rPr>
        <w:t>15、202</w:t>
      </w:r>
      <w:r>
        <w:rPr>
          <w:rFonts w:hint="eastAsia" w:eastAsia="方正仿宋简体"/>
          <w:sz w:val="32"/>
          <w:szCs w:val="32"/>
          <w:lang w:val="en-US" w:eastAsia="zh-CN"/>
        </w:rPr>
        <w:t>5</w:t>
      </w:r>
      <w:r>
        <w:rPr>
          <w:rFonts w:eastAsia="方正仿宋简体"/>
          <w:sz w:val="32"/>
          <w:szCs w:val="32"/>
        </w:rPr>
        <w:t>年海港经济开发区国有资本</w:t>
      </w:r>
      <w:r>
        <w:rPr>
          <w:rFonts w:eastAsia="方正仿宋简体"/>
          <w:sz w:val="36"/>
          <w:szCs w:val="36"/>
        </w:rPr>
        <w:t>经营预算</w:t>
      </w:r>
      <w:r>
        <w:rPr>
          <w:rFonts w:eastAsia="方正仿宋简体"/>
          <w:sz w:val="32"/>
          <w:szCs w:val="32"/>
        </w:rPr>
        <w:t>专项转移支付分地区安排情况表</w:t>
      </w:r>
    </w:p>
    <w:p>
      <w:pPr>
        <w:spacing w:line="570" w:lineRule="exact"/>
        <w:ind w:left="1278" w:leftChars="304" w:hanging="640" w:hangingChars="200"/>
        <w:rPr>
          <w:rFonts w:eastAsia="方正仿宋简体"/>
          <w:sz w:val="32"/>
          <w:szCs w:val="32"/>
        </w:rPr>
      </w:pPr>
      <w:r>
        <w:rPr>
          <w:rFonts w:eastAsia="方正仿宋简体"/>
          <w:sz w:val="32"/>
          <w:szCs w:val="32"/>
        </w:rPr>
        <w:t>16、202</w:t>
      </w:r>
      <w:r>
        <w:rPr>
          <w:rFonts w:hint="eastAsia" w:eastAsia="方正仿宋简体"/>
          <w:sz w:val="32"/>
          <w:szCs w:val="32"/>
          <w:lang w:val="en-US" w:eastAsia="zh-CN"/>
        </w:rPr>
        <w:t>5</w:t>
      </w:r>
      <w:r>
        <w:rPr>
          <w:rFonts w:eastAsia="方正仿宋简体"/>
          <w:sz w:val="32"/>
          <w:szCs w:val="32"/>
        </w:rPr>
        <w:t>年海港经济开发区国有资本经营预算专项转移支付分项目安排情况表</w:t>
      </w:r>
    </w:p>
    <w:p>
      <w:pPr>
        <w:spacing w:line="570" w:lineRule="exact"/>
        <w:ind w:firstLine="640" w:firstLineChars="200"/>
        <w:rPr>
          <w:rFonts w:eastAsia="方正仿宋简体"/>
          <w:sz w:val="32"/>
          <w:szCs w:val="32"/>
        </w:rPr>
      </w:pPr>
      <w:r>
        <w:rPr>
          <w:rFonts w:eastAsia="方正仿宋简体"/>
          <w:sz w:val="32"/>
          <w:szCs w:val="32"/>
        </w:rPr>
        <w:t>17、202</w:t>
      </w:r>
      <w:r>
        <w:rPr>
          <w:rFonts w:hint="eastAsia" w:eastAsia="方正仿宋简体"/>
          <w:sz w:val="32"/>
          <w:szCs w:val="32"/>
          <w:lang w:val="en-US" w:eastAsia="zh-CN"/>
        </w:rPr>
        <w:t>5</w:t>
      </w:r>
      <w:r>
        <w:rPr>
          <w:rFonts w:eastAsia="方正仿宋简体"/>
          <w:sz w:val="32"/>
          <w:szCs w:val="32"/>
        </w:rPr>
        <w:t>年海港经济开发区社会保险基金预算收入表</w:t>
      </w:r>
    </w:p>
    <w:p>
      <w:pPr>
        <w:spacing w:line="570" w:lineRule="exact"/>
        <w:ind w:firstLine="640" w:firstLineChars="200"/>
        <w:rPr>
          <w:rFonts w:eastAsia="方正仿宋简体"/>
          <w:sz w:val="32"/>
          <w:szCs w:val="32"/>
        </w:rPr>
      </w:pPr>
      <w:r>
        <w:rPr>
          <w:rFonts w:eastAsia="方正仿宋简体"/>
          <w:sz w:val="32"/>
          <w:szCs w:val="32"/>
        </w:rPr>
        <w:t>18、202</w:t>
      </w:r>
      <w:r>
        <w:rPr>
          <w:rFonts w:hint="eastAsia" w:eastAsia="方正仿宋简体"/>
          <w:sz w:val="32"/>
          <w:szCs w:val="32"/>
          <w:lang w:val="en-US" w:eastAsia="zh-CN"/>
        </w:rPr>
        <w:t>5</w:t>
      </w:r>
      <w:r>
        <w:rPr>
          <w:rFonts w:eastAsia="方正仿宋简体"/>
          <w:sz w:val="32"/>
          <w:szCs w:val="32"/>
        </w:rPr>
        <w:t>年海港经济开发区社会保险基金预算支出表</w:t>
      </w:r>
    </w:p>
    <w:p>
      <w:pPr>
        <w:spacing w:line="570" w:lineRule="exact"/>
        <w:ind w:left="1278" w:leftChars="304" w:hanging="640" w:hangingChars="200"/>
        <w:rPr>
          <w:rFonts w:eastAsia="方正仿宋简体"/>
          <w:sz w:val="32"/>
          <w:szCs w:val="32"/>
        </w:rPr>
      </w:pPr>
      <w:r>
        <w:rPr>
          <w:rFonts w:eastAsia="方正仿宋简体"/>
          <w:sz w:val="32"/>
          <w:szCs w:val="32"/>
        </w:rPr>
        <w:t>19、202</w:t>
      </w:r>
      <w:r>
        <w:rPr>
          <w:rFonts w:hint="eastAsia" w:eastAsia="方正仿宋简体"/>
          <w:sz w:val="32"/>
          <w:szCs w:val="32"/>
          <w:lang w:val="en-US" w:eastAsia="zh-CN"/>
        </w:rPr>
        <w:t>5</w:t>
      </w:r>
      <w:r>
        <w:rPr>
          <w:rFonts w:eastAsia="方正仿宋简体"/>
          <w:sz w:val="32"/>
          <w:szCs w:val="32"/>
        </w:rPr>
        <w:t>年海港经济开发区财政拨款“三公”经费预算汇总表</w:t>
      </w:r>
    </w:p>
    <w:p>
      <w:pPr>
        <w:spacing w:line="570" w:lineRule="exact"/>
        <w:ind w:firstLine="640" w:firstLineChars="200"/>
        <w:rPr>
          <w:rFonts w:eastAsia="黑体"/>
          <w:sz w:val="32"/>
          <w:szCs w:val="32"/>
        </w:rPr>
      </w:pPr>
      <w:r>
        <w:rPr>
          <w:rFonts w:eastAsia="黑体"/>
          <w:sz w:val="32"/>
          <w:szCs w:val="32"/>
        </w:rPr>
        <w:t>二、202</w:t>
      </w:r>
      <w:r>
        <w:rPr>
          <w:rFonts w:hint="eastAsia" w:eastAsia="黑体"/>
          <w:sz w:val="32"/>
          <w:szCs w:val="32"/>
          <w:lang w:val="en-US" w:eastAsia="zh-CN"/>
        </w:rPr>
        <w:t>5</w:t>
      </w:r>
      <w:r>
        <w:rPr>
          <w:rFonts w:eastAsia="黑体"/>
          <w:sz w:val="32"/>
          <w:szCs w:val="32"/>
        </w:rPr>
        <w:t>年政府预算说明</w:t>
      </w:r>
    </w:p>
    <w:p>
      <w:pPr>
        <w:spacing w:line="570" w:lineRule="exact"/>
        <w:ind w:firstLine="640" w:firstLineChars="200"/>
        <w:rPr>
          <w:rFonts w:eastAsia="方正仿宋简体"/>
          <w:sz w:val="32"/>
          <w:szCs w:val="32"/>
        </w:rPr>
      </w:pPr>
      <w:r>
        <w:rPr>
          <w:rFonts w:eastAsia="方正仿宋简体"/>
          <w:sz w:val="32"/>
          <w:szCs w:val="32"/>
        </w:rPr>
        <w:t>1、“三公”经费情况</w:t>
      </w:r>
    </w:p>
    <w:p>
      <w:pPr>
        <w:spacing w:line="570" w:lineRule="exact"/>
        <w:ind w:firstLine="640" w:firstLineChars="200"/>
        <w:rPr>
          <w:rFonts w:eastAsia="方正仿宋简体"/>
          <w:sz w:val="32"/>
          <w:szCs w:val="32"/>
        </w:rPr>
      </w:pPr>
      <w:r>
        <w:rPr>
          <w:rFonts w:eastAsia="方正仿宋简体"/>
          <w:sz w:val="32"/>
          <w:szCs w:val="32"/>
        </w:rPr>
        <w:t>2、举借债务情况</w:t>
      </w:r>
    </w:p>
    <w:p>
      <w:pPr>
        <w:spacing w:line="570" w:lineRule="exact"/>
        <w:ind w:firstLine="640" w:firstLineChars="200"/>
        <w:rPr>
          <w:rFonts w:eastAsia="方正仿宋简体"/>
          <w:sz w:val="32"/>
          <w:szCs w:val="32"/>
        </w:rPr>
      </w:pPr>
      <w:r>
        <w:rPr>
          <w:rFonts w:hint="eastAsia" w:eastAsia="方正仿宋简体"/>
          <w:sz w:val="32"/>
          <w:szCs w:val="32"/>
          <w:lang w:val="en-US" w:eastAsia="zh-CN"/>
        </w:rPr>
        <w:t>3</w:t>
      </w:r>
      <w:r>
        <w:rPr>
          <w:rFonts w:eastAsia="方正仿宋简体"/>
          <w:sz w:val="32"/>
          <w:szCs w:val="32"/>
        </w:rPr>
        <w:t>、财政转移支付安排情况</w:t>
      </w:r>
    </w:p>
    <w:p>
      <w:pPr>
        <w:spacing w:line="570" w:lineRule="exact"/>
        <w:ind w:firstLine="640" w:firstLineChars="200"/>
        <w:rPr>
          <w:rFonts w:eastAsia="方正仿宋简体"/>
          <w:sz w:val="32"/>
          <w:szCs w:val="32"/>
        </w:rPr>
      </w:pPr>
      <w:r>
        <w:rPr>
          <w:rFonts w:hint="eastAsia" w:eastAsia="方正仿宋简体"/>
          <w:sz w:val="32"/>
          <w:szCs w:val="32"/>
          <w:lang w:val="en-US" w:eastAsia="zh-CN"/>
        </w:rPr>
        <w:t>4</w:t>
      </w:r>
      <w:r>
        <w:rPr>
          <w:rFonts w:eastAsia="方正仿宋简体"/>
          <w:sz w:val="32"/>
          <w:szCs w:val="32"/>
        </w:rPr>
        <w:t>、绩效预算工作开展情况</w:t>
      </w:r>
    </w:p>
    <w:p>
      <w:pPr>
        <w:spacing w:line="570" w:lineRule="exact"/>
        <w:ind w:firstLine="640" w:firstLineChars="200"/>
        <w:rPr>
          <w:rFonts w:eastAsia="方正仿宋简体"/>
          <w:sz w:val="32"/>
          <w:szCs w:val="32"/>
        </w:rPr>
      </w:pPr>
      <w:r>
        <w:rPr>
          <w:rFonts w:hint="eastAsia" w:eastAsia="方正仿宋简体"/>
          <w:sz w:val="32"/>
          <w:szCs w:val="32"/>
          <w:lang w:val="en-US" w:eastAsia="zh-CN"/>
        </w:rPr>
        <w:t>5</w:t>
      </w:r>
      <w:r>
        <w:rPr>
          <w:rFonts w:eastAsia="方正仿宋简体"/>
          <w:sz w:val="32"/>
          <w:szCs w:val="32"/>
        </w:rPr>
        <w:t>、其他重要事项说明</w:t>
      </w:r>
    </w:p>
    <w:p>
      <w:pPr>
        <w:spacing w:line="570" w:lineRule="exact"/>
        <w:ind w:firstLine="640" w:firstLineChars="200"/>
        <w:rPr>
          <w:rFonts w:eastAsia="方正仿宋简体"/>
          <w:sz w:val="32"/>
          <w:szCs w:val="32"/>
        </w:rPr>
      </w:pPr>
      <w:r>
        <w:rPr>
          <w:rFonts w:hint="eastAsia" w:eastAsia="方正仿宋简体"/>
          <w:sz w:val="32"/>
          <w:szCs w:val="32"/>
          <w:lang w:val="en-US" w:eastAsia="zh-CN"/>
        </w:rPr>
        <w:t>6</w:t>
      </w:r>
      <w:r>
        <w:rPr>
          <w:rFonts w:eastAsia="方正仿宋简体"/>
          <w:sz w:val="32"/>
          <w:szCs w:val="32"/>
        </w:rPr>
        <w:t>、名词解释</w:t>
      </w:r>
    </w:p>
    <w:sectPr>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auto"/>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D34AA"/>
    <w:rsid w:val="00012FC0"/>
    <w:rsid w:val="001F24F0"/>
    <w:rsid w:val="00320136"/>
    <w:rsid w:val="003C6550"/>
    <w:rsid w:val="0040119D"/>
    <w:rsid w:val="004B1926"/>
    <w:rsid w:val="006F3531"/>
    <w:rsid w:val="008D3D98"/>
    <w:rsid w:val="009A3CA7"/>
    <w:rsid w:val="009B093E"/>
    <w:rsid w:val="00A92889"/>
    <w:rsid w:val="00AD34AA"/>
    <w:rsid w:val="00B91FD2"/>
    <w:rsid w:val="00C9534A"/>
    <w:rsid w:val="00C97110"/>
    <w:rsid w:val="12971497"/>
    <w:rsid w:val="17B96B07"/>
    <w:rsid w:val="18D82F2A"/>
    <w:rsid w:val="19C03142"/>
    <w:rsid w:val="25C758B6"/>
    <w:rsid w:val="31BD5ED6"/>
    <w:rsid w:val="49F74881"/>
    <w:rsid w:val="5E0060C1"/>
    <w:rsid w:val="67BA20FB"/>
    <w:rsid w:val="707E08F8"/>
    <w:rsid w:val="7C626D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586</Words>
  <Characters>662</Characters>
  <Lines>4</Lines>
  <Paragraphs>1</Paragraphs>
  <TotalTime>8</TotalTime>
  <ScaleCrop>false</ScaleCrop>
  <LinksUpToDate>false</LinksUpToDate>
  <CharactersWithSpaces>662</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2017-10-30T02:24:00Z</dcterms:created>
  <dc:creator>XTZJ</dc:creator>
  <cp:lastModifiedBy>Administrator</cp:lastModifiedBy>
  <dcterms:modified xsi:type="dcterms:W3CDTF">2025-02-06T07:12:22Z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0BBC29DD59E84E87B3B521F3098F4025</vt:lpwstr>
  </property>
</Properties>
</file>