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8F" w:rsidRDefault="0011417F" w:rsidP="00296289">
      <w:pPr>
        <w:spacing w:after="0"/>
        <w:jc w:val="center"/>
        <w:rPr>
          <w:rFonts w:ascii="方正小标宋简体" w:eastAsia="方正小标宋简体" w:hAnsiTheme="majorEastAsia"/>
          <w:sz w:val="40"/>
          <w:szCs w:val="40"/>
        </w:rPr>
      </w:pPr>
      <w:r>
        <w:rPr>
          <w:rFonts w:ascii="方正小标宋简体" w:eastAsia="方正小标宋简体" w:hAnsiTheme="majorEastAsia" w:hint="eastAsia"/>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pt;height:87pt" fillcolor="red" strokecolor="red">
            <v:shadow color="#868686"/>
            <v:textpath style="font-family:&quot;方正小标宋简体&quot;;font-size:32pt;v-text-kern:t" trim="t" fitpath="t" string="唐山市质量技术监督局海港经济开发区分局文件"/>
          </v:shape>
        </w:pict>
      </w:r>
    </w:p>
    <w:p w:rsidR="00F0078F" w:rsidRDefault="00F0078F" w:rsidP="00897D67">
      <w:pPr>
        <w:spacing w:after="0" w:line="570" w:lineRule="exact"/>
        <w:jc w:val="center"/>
        <w:rPr>
          <w:rFonts w:ascii="方正小标宋简体" w:eastAsia="方正小标宋简体" w:hAnsiTheme="majorEastAsia"/>
          <w:sz w:val="40"/>
          <w:szCs w:val="40"/>
        </w:rPr>
      </w:pPr>
    </w:p>
    <w:p w:rsidR="00F0078F" w:rsidRPr="0011417F" w:rsidRDefault="00F0078F" w:rsidP="00897D67">
      <w:pPr>
        <w:spacing w:after="0" w:line="570" w:lineRule="exact"/>
        <w:jc w:val="center"/>
        <w:rPr>
          <w:rFonts w:ascii="方正小标宋简体" w:eastAsia="方正小标宋简体" w:hAnsiTheme="majorEastAsia"/>
          <w:sz w:val="40"/>
          <w:szCs w:val="40"/>
          <w:u w:val="single"/>
        </w:rPr>
      </w:pPr>
    </w:p>
    <w:p w:rsidR="00F0078F" w:rsidRPr="00F0078F" w:rsidRDefault="00F0078F" w:rsidP="00897D67">
      <w:pPr>
        <w:spacing w:after="0" w:line="570" w:lineRule="exact"/>
        <w:jc w:val="center"/>
        <w:rPr>
          <w:rFonts w:ascii="方正楷体简体" w:eastAsia="方正楷体简体" w:hAnsiTheme="majorEastAsia"/>
          <w:sz w:val="32"/>
          <w:szCs w:val="32"/>
        </w:rPr>
      </w:pPr>
      <w:proofErr w:type="gramStart"/>
      <w:r w:rsidRPr="00F0078F">
        <w:rPr>
          <w:rFonts w:ascii="方正楷体简体" w:eastAsia="方正楷体简体" w:hAnsiTheme="majorEastAsia" w:hint="eastAsia"/>
          <w:sz w:val="32"/>
          <w:szCs w:val="32"/>
        </w:rPr>
        <w:t>海质监双</w:t>
      </w:r>
      <w:proofErr w:type="gramEnd"/>
      <w:r>
        <w:rPr>
          <w:rFonts w:ascii="方正楷体简体" w:eastAsia="方正楷体简体" w:hAnsiTheme="majorEastAsia" w:hint="eastAsia"/>
          <w:sz w:val="32"/>
          <w:szCs w:val="32"/>
        </w:rPr>
        <w:t>【2018】1</w:t>
      </w:r>
      <w:r w:rsidRPr="00F0078F">
        <w:rPr>
          <w:rFonts w:ascii="方正楷体简体" w:eastAsia="方正楷体简体" w:hAnsiTheme="majorEastAsia" w:hint="eastAsia"/>
          <w:sz w:val="32"/>
          <w:szCs w:val="32"/>
        </w:rPr>
        <w:t>号</w:t>
      </w:r>
    </w:p>
    <w:p w:rsidR="00F0078F" w:rsidRPr="00AA5E7B" w:rsidRDefault="00A7181F" w:rsidP="00AA5E7B">
      <w:pPr>
        <w:spacing w:after="0" w:line="570" w:lineRule="exact"/>
        <w:rPr>
          <w:rFonts w:ascii="方正小标宋简体" w:eastAsia="方正小标宋简体" w:hAnsiTheme="majorEastAsia"/>
          <w:sz w:val="40"/>
          <w:szCs w:val="40"/>
          <w:u w:val="thick"/>
        </w:rPr>
      </w:pPr>
      <w:r>
        <w:rPr>
          <w:rFonts w:ascii="方正小标宋简体" w:eastAsia="方正小标宋简体" w:hAnsiTheme="majorEastAsia" w:hint="eastAsia"/>
          <w:noProof/>
          <w:sz w:val="40"/>
          <w:szCs w:val="40"/>
          <w:u w:val="thick"/>
        </w:rPr>
        <w:pict>
          <v:shapetype id="_x0000_t32" coordsize="21600,21600" o:spt="32" o:oned="t" path="m,l21600,21600e" filled="f">
            <v:path arrowok="t" fillok="f" o:connecttype="none"/>
            <o:lock v:ext="edit" shapetype="t"/>
          </v:shapetype>
          <v:shape id="_x0000_s1026" type="#_x0000_t32" style="position:absolute;margin-left:-5.4pt;margin-top:19.3pt;width:479.25pt;height:.05pt;z-index:251658240" o:connectortype="straight" strokecolor="red" strokeweight="3pt">
            <v:shadow type="perspective" color="#622423 [1605]" opacity=".5" offset="1pt" offset2="-1pt"/>
          </v:shape>
        </w:pict>
      </w:r>
      <w:r w:rsidR="00AA5E7B">
        <w:rPr>
          <w:rFonts w:ascii="方正小标宋简体" w:eastAsia="方正小标宋简体" w:hAnsiTheme="majorEastAsia" w:hint="eastAsia"/>
          <w:sz w:val="40"/>
          <w:szCs w:val="40"/>
          <w:u w:val="thick"/>
        </w:rPr>
        <w:t xml:space="preserve">  </w:t>
      </w:r>
    </w:p>
    <w:p w:rsidR="00897D67" w:rsidRPr="00897D67" w:rsidRDefault="0020391B" w:rsidP="00897D67">
      <w:pPr>
        <w:spacing w:after="0" w:line="570" w:lineRule="exact"/>
        <w:jc w:val="center"/>
        <w:rPr>
          <w:rFonts w:ascii="方正小标宋简体" w:eastAsia="方正小标宋简体" w:hAnsiTheme="majorEastAsia"/>
          <w:sz w:val="40"/>
          <w:szCs w:val="40"/>
        </w:rPr>
      </w:pPr>
      <w:r w:rsidRPr="00897D67">
        <w:rPr>
          <w:rFonts w:ascii="方正小标宋简体" w:eastAsia="方正小标宋简体" w:hAnsiTheme="majorEastAsia" w:hint="eastAsia"/>
          <w:sz w:val="40"/>
          <w:szCs w:val="40"/>
        </w:rPr>
        <w:t>唐山市质量技术监督局海港经济开发区分局</w:t>
      </w:r>
    </w:p>
    <w:p w:rsidR="0020391B" w:rsidRPr="00897D67" w:rsidRDefault="001B66A9" w:rsidP="00897D67">
      <w:pPr>
        <w:spacing w:after="0" w:line="570" w:lineRule="exact"/>
        <w:jc w:val="center"/>
        <w:rPr>
          <w:rFonts w:ascii="方正小标宋简体" w:eastAsia="方正小标宋简体" w:hAnsiTheme="majorEastAsia"/>
          <w:sz w:val="40"/>
          <w:szCs w:val="40"/>
        </w:rPr>
      </w:pPr>
      <w:r w:rsidRPr="00897D67">
        <w:rPr>
          <w:rFonts w:ascii="方正小标宋简体" w:eastAsia="方正小标宋简体" w:hAnsiTheme="majorEastAsia" w:hint="eastAsia"/>
          <w:sz w:val="40"/>
          <w:szCs w:val="40"/>
        </w:rPr>
        <w:t xml:space="preserve"> </w:t>
      </w:r>
      <w:r w:rsidR="0020391B" w:rsidRPr="00897D67">
        <w:rPr>
          <w:rFonts w:ascii="方正小标宋简体" w:eastAsia="方正小标宋简体" w:hAnsiTheme="majorEastAsia" w:hint="eastAsia"/>
          <w:sz w:val="40"/>
          <w:szCs w:val="40"/>
        </w:rPr>
        <w:t>“双随机</w:t>
      </w:r>
      <w:proofErr w:type="gramStart"/>
      <w:r w:rsidR="0020391B" w:rsidRPr="00897D67">
        <w:rPr>
          <w:rFonts w:ascii="方正小标宋简体" w:eastAsia="方正小标宋简体" w:hAnsiTheme="majorEastAsia" w:hint="eastAsia"/>
          <w:sz w:val="40"/>
          <w:szCs w:val="40"/>
        </w:rPr>
        <w:t>一</w:t>
      </w:r>
      <w:proofErr w:type="gramEnd"/>
      <w:r w:rsidR="0020391B" w:rsidRPr="00897D67">
        <w:rPr>
          <w:rFonts w:ascii="方正小标宋简体" w:eastAsia="方正小标宋简体" w:hAnsiTheme="majorEastAsia" w:hint="eastAsia"/>
          <w:sz w:val="40"/>
          <w:szCs w:val="40"/>
        </w:rPr>
        <w:t>公开”实施方案</w:t>
      </w:r>
    </w:p>
    <w:p w:rsidR="005A6A7C" w:rsidRPr="00897D67" w:rsidRDefault="005A6A7C" w:rsidP="00897D67">
      <w:pPr>
        <w:spacing w:after="0" w:line="570" w:lineRule="exact"/>
        <w:ind w:firstLineChars="200" w:firstLine="640"/>
        <w:jc w:val="both"/>
        <w:rPr>
          <w:rFonts w:ascii="方正仿宋简体" w:eastAsia="方正仿宋简体" w:hAnsi="仿宋"/>
          <w:sz w:val="32"/>
          <w:szCs w:val="32"/>
        </w:rPr>
      </w:pP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897D67">
        <w:rPr>
          <w:rFonts w:ascii="方正仿宋简体" w:eastAsia="方正仿宋简体" w:hAnsi="仿宋" w:hint="eastAsia"/>
          <w:sz w:val="32"/>
          <w:szCs w:val="32"/>
        </w:rPr>
        <w:t>为切实解决当前质量技术监督领域存在的检查随意和执法扰民、执法不公、执法不严、渎职失职等问题，根据《国务院办公厅关于推广随机抽查规范事中事后监管的通知》(国办发〔2015〕58号)，结合海港质</w:t>
      </w:r>
      <w:proofErr w:type="gramStart"/>
      <w:r w:rsidRPr="00897D67">
        <w:rPr>
          <w:rFonts w:ascii="方正仿宋简体" w:eastAsia="方正仿宋简体" w:hAnsi="仿宋" w:hint="eastAsia"/>
          <w:sz w:val="32"/>
          <w:szCs w:val="32"/>
        </w:rPr>
        <w:t>监分局</w:t>
      </w:r>
      <w:proofErr w:type="gramEnd"/>
      <w:r w:rsidRPr="00897D67">
        <w:rPr>
          <w:rFonts w:ascii="方正仿宋简体" w:eastAsia="方正仿宋简体" w:hAnsi="仿宋" w:hint="eastAsia"/>
          <w:sz w:val="32"/>
          <w:szCs w:val="32"/>
        </w:rPr>
        <w:t>工作实际，特制定本方案。</w:t>
      </w:r>
    </w:p>
    <w:p w:rsidR="0020391B" w:rsidRPr="00897D67" w:rsidRDefault="0020391B" w:rsidP="00897D67">
      <w:pPr>
        <w:spacing w:after="0" w:line="570" w:lineRule="exact"/>
        <w:ind w:firstLineChars="200" w:firstLine="640"/>
        <w:jc w:val="both"/>
        <w:rPr>
          <w:rFonts w:ascii="方正黑体简体" w:eastAsia="方正黑体简体" w:hAnsi="仿宋"/>
          <w:sz w:val="32"/>
          <w:szCs w:val="32"/>
        </w:rPr>
      </w:pPr>
      <w:r w:rsidRPr="00897D67">
        <w:rPr>
          <w:rFonts w:ascii="方正黑体简体" w:eastAsia="方正黑体简体" w:hAnsi="仿宋" w:hint="eastAsia"/>
          <w:sz w:val="32"/>
          <w:szCs w:val="32"/>
        </w:rPr>
        <w:t>一、总体要求</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897D67">
        <w:rPr>
          <w:rFonts w:ascii="方正仿宋简体" w:eastAsia="方正仿宋简体" w:hAnsi="仿宋" w:hint="eastAsia"/>
          <w:sz w:val="32"/>
          <w:szCs w:val="32"/>
        </w:rPr>
        <w:t>全面贯彻党的十八大和十八届三中、四中、五中全会精神，大力推广随机抽查，创新监管方式，规范监管行为，提升监管效能，为市场主体营造公平竞争发展环境，进一步推动大众创业、万众创新。</w:t>
      </w:r>
    </w:p>
    <w:p w:rsidR="0020391B" w:rsidRPr="00897D67" w:rsidRDefault="000F1345" w:rsidP="00897D67">
      <w:pPr>
        <w:spacing w:after="0" w:line="570" w:lineRule="exact"/>
        <w:ind w:firstLineChars="200" w:firstLine="640"/>
        <w:jc w:val="both"/>
        <w:rPr>
          <w:rFonts w:ascii="方正仿宋简体" w:eastAsia="方正仿宋简体" w:hAnsi="仿宋"/>
          <w:sz w:val="32"/>
          <w:szCs w:val="32"/>
        </w:rPr>
      </w:pPr>
      <w:r>
        <w:rPr>
          <w:rFonts w:ascii="方正楷体简体" w:eastAsia="方正楷体简体" w:hAnsi="仿宋" w:hint="eastAsia"/>
          <w:sz w:val="32"/>
          <w:szCs w:val="32"/>
        </w:rPr>
        <w:t>(</w:t>
      </w:r>
      <w:proofErr w:type="gramStart"/>
      <w:r>
        <w:rPr>
          <w:rFonts w:ascii="方正楷体简体" w:eastAsia="方正楷体简体" w:hAnsi="仿宋" w:hint="eastAsia"/>
          <w:sz w:val="32"/>
          <w:szCs w:val="32"/>
        </w:rPr>
        <w:t>一</w:t>
      </w:r>
      <w:proofErr w:type="gramEnd"/>
      <w:r>
        <w:rPr>
          <w:rFonts w:ascii="方正楷体简体" w:eastAsia="方正楷体简体" w:hAnsi="仿宋" w:hint="eastAsia"/>
          <w:sz w:val="32"/>
          <w:szCs w:val="32"/>
        </w:rPr>
        <w:t>)</w:t>
      </w:r>
      <w:r w:rsidR="0020391B" w:rsidRPr="006624D4">
        <w:rPr>
          <w:rFonts w:ascii="方正楷体简体" w:eastAsia="方正楷体简体" w:hAnsi="仿宋" w:hint="eastAsia"/>
          <w:sz w:val="32"/>
          <w:szCs w:val="32"/>
        </w:rPr>
        <w:t>坚持依法监管。</w:t>
      </w:r>
      <w:r w:rsidR="0020391B" w:rsidRPr="00897D67">
        <w:rPr>
          <w:rFonts w:ascii="方正仿宋简体" w:eastAsia="方正仿宋简体" w:hAnsi="仿宋" w:hint="eastAsia"/>
          <w:sz w:val="32"/>
          <w:szCs w:val="32"/>
        </w:rPr>
        <w:t>严格执行有关法律法规，规范事中事后监管，落实监管责任，确保事中事后监管依法有序进行，推进随机抽查制度化、规范化。</w:t>
      </w:r>
    </w:p>
    <w:p w:rsidR="0020391B" w:rsidRPr="00897D67" w:rsidRDefault="000F1345" w:rsidP="00897D67">
      <w:pPr>
        <w:spacing w:after="0" w:line="570" w:lineRule="exact"/>
        <w:ind w:firstLineChars="200" w:firstLine="640"/>
        <w:jc w:val="both"/>
        <w:rPr>
          <w:rFonts w:ascii="方正仿宋简体" w:eastAsia="方正仿宋简体" w:hAnsi="仿宋"/>
          <w:sz w:val="32"/>
          <w:szCs w:val="32"/>
        </w:rPr>
      </w:pPr>
      <w:r>
        <w:rPr>
          <w:rFonts w:ascii="方正楷体简体" w:eastAsia="方正楷体简体" w:hAnsi="仿宋" w:hint="eastAsia"/>
          <w:sz w:val="32"/>
          <w:szCs w:val="32"/>
        </w:rPr>
        <w:lastRenderedPageBreak/>
        <w:t>(二)</w:t>
      </w:r>
      <w:r w:rsidR="0020391B" w:rsidRPr="006624D4">
        <w:rPr>
          <w:rFonts w:ascii="方正楷体简体" w:eastAsia="方正楷体简体" w:hAnsi="仿宋" w:hint="eastAsia"/>
          <w:sz w:val="32"/>
          <w:szCs w:val="32"/>
        </w:rPr>
        <w:t>坚持简政放权。</w:t>
      </w:r>
      <w:r w:rsidR="0020391B" w:rsidRPr="00897D67">
        <w:rPr>
          <w:rFonts w:ascii="方正仿宋简体" w:eastAsia="方正仿宋简体" w:hAnsi="仿宋" w:hint="eastAsia"/>
          <w:sz w:val="32"/>
          <w:szCs w:val="32"/>
        </w:rPr>
        <w:t>充分发挥市场在资源配置中的决定性作用，放权到位，放管结合，提升质监部门服务水平，降低服务和监管成本。</w:t>
      </w:r>
    </w:p>
    <w:p w:rsidR="0020391B" w:rsidRPr="00897D67" w:rsidRDefault="000F1345" w:rsidP="00897D67">
      <w:pPr>
        <w:spacing w:after="0" w:line="570" w:lineRule="exact"/>
        <w:ind w:firstLineChars="200" w:firstLine="640"/>
        <w:jc w:val="both"/>
        <w:rPr>
          <w:rFonts w:ascii="方正仿宋简体" w:eastAsia="方正仿宋简体" w:hAnsi="仿宋"/>
          <w:sz w:val="32"/>
          <w:szCs w:val="32"/>
        </w:rPr>
      </w:pPr>
      <w:r>
        <w:rPr>
          <w:rFonts w:ascii="方正楷体简体" w:eastAsia="方正楷体简体" w:hAnsi="仿宋" w:hint="eastAsia"/>
          <w:sz w:val="32"/>
          <w:szCs w:val="32"/>
        </w:rPr>
        <w:t>(三)</w:t>
      </w:r>
      <w:r w:rsidR="0020391B" w:rsidRPr="006624D4">
        <w:rPr>
          <w:rFonts w:ascii="方正楷体简体" w:eastAsia="方正楷体简体" w:hAnsi="仿宋" w:hint="eastAsia"/>
          <w:sz w:val="32"/>
          <w:szCs w:val="32"/>
        </w:rPr>
        <w:t>坚持公正高效。</w:t>
      </w:r>
      <w:r w:rsidR="0020391B" w:rsidRPr="00897D67">
        <w:rPr>
          <w:rFonts w:ascii="方正仿宋简体" w:eastAsia="方正仿宋简体" w:hAnsi="仿宋" w:hint="eastAsia"/>
          <w:sz w:val="32"/>
          <w:szCs w:val="32"/>
        </w:rPr>
        <w:t>规范行政权力运行，切实做到严格规范公正文明执法，提升监管效能，减轻市场主体负担，优化市场环境。</w:t>
      </w:r>
    </w:p>
    <w:p w:rsidR="0020391B" w:rsidRPr="00897D67" w:rsidRDefault="000F1345" w:rsidP="00897D67">
      <w:pPr>
        <w:spacing w:after="0" w:line="570" w:lineRule="exact"/>
        <w:ind w:firstLineChars="200" w:firstLine="640"/>
        <w:jc w:val="both"/>
        <w:rPr>
          <w:rFonts w:ascii="方正仿宋简体" w:eastAsia="方正仿宋简体" w:hAnsi="仿宋"/>
          <w:sz w:val="32"/>
          <w:szCs w:val="32"/>
        </w:rPr>
      </w:pPr>
      <w:r w:rsidRPr="000F1345">
        <w:rPr>
          <w:rFonts w:ascii="方正楷体简体" w:eastAsia="方正楷体简体" w:hAnsi="仿宋" w:hint="eastAsia"/>
          <w:sz w:val="32"/>
          <w:szCs w:val="32"/>
        </w:rPr>
        <w:t>(四)</w:t>
      </w:r>
      <w:r w:rsidR="0020391B" w:rsidRPr="000F1345">
        <w:rPr>
          <w:rFonts w:ascii="方正楷体简体" w:eastAsia="方正楷体简体" w:hAnsi="仿宋" w:hint="eastAsia"/>
          <w:sz w:val="32"/>
          <w:szCs w:val="32"/>
        </w:rPr>
        <w:t>坚</w:t>
      </w:r>
      <w:r w:rsidR="0020391B" w:rsidRPr="006624D4">
        <w:rPr>
          <w:rFonts w:ascii="方正楷体简体" w:eastAsia="方正楷体简体" w:hAnsi="仿宋" w:hint="eastAsia"/>
          <w:sz w:val="32"/>
          <w:szCs w:val="32"/>
        </w:rPr>
        <w:t>持公开透明。</w:t>
      </w:r>
      <w:r w:rsidR="0020391B" w:rsidRPr="00897D67">
        <w:rPr>
          <w:rFonts w:ascii="方正仿宋简体" w:eastAsia="方正仿宋简体" w:hAnsi="仿宋" w:hint="eastAsia"/>
          <w:sz w:val="32"/>
          <w:szCs w:val="32"/>
        </w:rPr>
        <w:t>实施随机抽查事项公开、程序公开、结果公开，实行“阳光执法”，保障市场主体权利平等、机会平等、规则平等。</w:t>
      </w:r>
    </w:p>
    <w:p w:rsidR="0020391B" w:rsidRPr="00897D67" w:rsidRDefault="000F1345" w:rsidP="00897D67">
      <w:pPr>
        <w:spacing w:after="0" w:line="570" w:lineRule="exact"/>
        <w:ind w:firstLineChars="200" w:firstLine="640"/>
        <w:jc w:val="both"/>
        <w:rPr>
          <w:rFonts w:ascii="方正仿宋简体" w:eastAsia="方正仿宋简体" w:hAnsi="仿宋"/>
          <w:sz w:val="32"/>
          <w:szCs w:val="32"/>
        </w:rPr>
      </w:pPr>
      <w:r w:rsidRPr="000F1345">
        <w:rPr>
          <w:rFonts w:ascii="方正楷体简体" w:eastAsia="方正楷体简体" w:hAnsi="仿宋" w:hint="eastAsia"/>
          <w:sz w:val="32"/>
          <w:szCs w:val="32"/>
        </w:rPr>
        <w:t>(五)</w:t>
      </w:r>
      <w:r w:rsidR="0020391B" w:rsidRPr="000F1345">
        <w:rPr>
          <w:rFonts w:ascii="方正楷体简体" w:eastAsia="方正楷体简体" w:hAnsi="仿宋" w:hint="eastAsia"/>
          <w:sz w:val="32"/>
          <w:szCs w:val="32"/>
        </w:rPr>
        <w:t>坚</w:t>
      </w:r>
      <w:r w:rsidR="0020391B" w:rsidRPr="006624D4">
        <w:rPr>
          <w:rFonts w:ascii="方正楷体简体" w:eastAsia="方正楷体简体" w:hAnsi="仿宋" w:hint="eastAsia"/>
          <w:sz w:val="32"/>
          <w:szCs w:val="32"/>
        </w:rPr>
        <w:t>持协同推进。</w:t>
      </w:r>
      <w:r w:rsidR="0020391B" w:rsidRPr="00897D67">
        <w:rPr>
          <w:rFonts w:ascii="方正仿宋简体" w:eastAsia="方正仿宋简体" w:hAnsi="仿宋" w:hint="eastAsia"/>
          <w:sz w:val="32"/>
          <w:szCs w:val="32"/>
        </w:rPr>
        <w:t>在事中事后监管领域建立健全随机抽查机制，形成统一的产品质量监管信息平台，探索推进跨部门联合随机抽查。</w:t>
      </w:r>
    </w:p>
    <w:p w:rsidR="0020391B" w:rsidRPr="00897D67" w:rsidRDefault="000F1345" w:rsidP="00897D67">
      <w:pPr>
        <w:spacing w:after="0" w:line="570" w:lineRule="exact"/>
        <w:ind w:firstLineChars="200" w:firstLine="640"/>
        <w:jc w:val="both"/>
        <w:rPr>
          <w:rFonts w:ascii="方正仿宋简体" w:eastAsia="方正仿宋简体" w:hAnsi="仿宋"/>
          <w:sz w:val="32"/>
          <w:szCs w:val="32"/>
        </w:rPr>
      </w:pPr>
      <w:r w:rsidRPr="000F1345">
        <w:rPr>
          <w:rFonts w:ascii="方正楷体简体" w:eastAsia="方正楷体简体" w:hAnsi="仿宋" w:hint="eastAsia"/>
          <w:sz w:val="32"/>
          <w:szCs w:val="32"/>
        </w:rPr>
        <w:t>(六)</w:t>
      </w:r>
      <w:r w:rsidR="0020391B" w:rsidRPr="000F1345">
        <w:rPr>
          <w:rFonts w:ascii="方正楷体简体" w:eastAsia="方正楷体简体" w:hAnsi="仿宋" w:hint="eastAsia"/>
          <w:sz w:val="32"/>
          <w:szCs w:val="32"/>
        </w:rPr>
        <w:t>坚</w:t>
      </w:r>
      <w:r w:rsidR="0020391B" w:rsidRPr="006624D4">
        <w:rPr>
          <w:rFonts w:ascii="方正楷体简体" w:eastAsia="方正楷体简体" w:hAnsi="仿宋" w:hint="eastAsia"/>
          <w:sz w:val="32"/>
          <w:szCs w:val="32"/>
        </w:rPr>
        <w:t>持分级负责。</w:t>
      </w:r>
      <w:r w:rsidR="0020391B" w:rsidRPr="00897D67">
        <w:rPr>
          <w:rFonts w:ascii="方正仿宋简体" w:eastAsia="方正仿宋简体" w:hAnsi="仿宋" w:hint="eastAsia"/>
          <w:sz w:val="32"/>
          <w:szCs w:val="32"/>
        </w:rPr>
        <w:t>按照法律法规规章赋予的法定职责的要求，分局组织实施部署双随机抽查工作的具体实施。</w:t>
      </w:r>
    </w:p>
    <w:p w:rsidR="0020391B" w:rsidRPr="006624D4" w:rsidRDefault="0020391B" w:rsidP="006624D4">
      <w:pPr>
        <w:spacing w:after="0" w:line="570" w:lineRule="exact"/>
        <w:ind w:firstLineChars="200" w:firstLine="640"/>
        <w:jc w:val="both"/>
        <w:rPr>
          <w:rFonts w:ascii="方正黑体简体" w:eastAsia="方正黑体简体" w:hAnsi="仿宋"/>
          <w:sz w:val="32"/>
          <w:szCs w:val="32"/>
        </w:rPr>
      </w:pPr>
      <w:r w:rsidRPr="006624D4">
        <w:rPr>
          <w:rFonts w:ascii="方正黑体简体" w:eastAsia="方正黑体简体" w:hAnsi="仿宋" w:hint="eastAsia"/>
          <w:sz w:val="32"/>
          <w:szCs w:val="32"/>
        </w:rPr>
        <w:t>二、主要任务</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6624D4">
        <w:rPr>
          <w:rFonts w:ascii="方正楷体简体" w:eastAsia="方正楷体简体" w:hAnsi="仿宋" w:hint="eastAsia"/>
          <w:sz w:val="32"/>
          <w:szCs w:val="32"/>
        </w:rPr>
        <w:t>(</w:t>
      </w:r>
      <w:proofErr w:type="gramStart"/>
      <w:r w:rsidRPr="006624D4">
        <w:rPr>
          <w:rFonts w:ascii="方正楷体简体" w:eastAsia="方正楷体简体" w:hAnsi="仿宋" w:hint="eastAsia"/>
          <w:sz w:val="32"/>
          <w:szCs w:val="32"/>
        </w:rPr>
        <w:t>一</w:t>
      </w:r>
      <w:proofErr w:type="gramEnd"/>
      <w:r w:rsidRPr="006624D4">
        <w:rPr>
          <w:rFonts w:ascii="方正楷体简体" w:eastAsia="方正楷体简体" w:hAnsi="仿宋" w:hint="eastAsia"/>
          <w:sz w:val="32"/>
          <w:szCs w:val="32"/>
        </w:rPr>
        <w:t>)制定随机抽查事项清单。</w:t>
      </w:r>
      <w:r w:rsidRPr="00897D67">
        <w:rPr>
          <w:rFonts w:ascii="方正仿宋简体" w:eastAsia="方正仿宋简体" w:hAnsi="仿宋" w:hint="eastAsia"/>
          <w:sz w:val="32"/>
          <w:szCs w:val="32"/>
        </w:rPr>
        <w:t>梳理法律法规规章赋予质监部门的监督检查职责，制定发布随机抽查事项清单，明确抽查依据、抽查主体、抽查内容、抽查方式等。对法律法规规章规定的检查事项，大力推广随机抽查，不断提高随机抽查在检查工作中的比重。法律法规规章明确规定监督检查采取非随机抽查方式的，上级部门有明确规定监督检查采取非随机抽查方式的，通过投诉、举报等途径发现违法行为线索依法需要检查的，不采取随机抽查方式进行监督检查，但是要研究完善工作机制，运用随机抽查的工</w:t>
      </w:r>
      <w:r w:rsidRPr="00897D67">
        <w:rPr>
          <w:rFonts w:ascii="方正仿宋简体" w:eastAsia="方正仿宋简体" w:hAnsi="仿宋" w:hint="eastAsia"/>
          <w:sz w:val="32"/>
          <w:szCs w:val="32"/>
        </w:rPr>
        <w:lastRenderedPageBreak/>
        <w:t>作理念和方式，提升工作的透明度和公正性，避免检查过多和执法扰民。随机抽查事项清单根据法律法规规章调整变化和实际工作情况动态管理，及时向社会公布。</w:t>
      </w:r>
    </w:p>
    <w:p w:rsidR="00F0078F" w:rsidRDefault="0020391B" w:rsidP="00897D67">
      <w:pPr>
        <w:spacing w:after="0" w:line="570" w:lineRule="exact"/>
        <w:ind w:firstLineChars="200" w:firstLine="640"/>
        <w:jc w:val="both"/>
        <w:rPr>
          <w:rFonts w:ascii="方正楷体简体" w:eastAsia="方正楷体简体" w:hAnsi="仿宋"/>
          <w:sz w:val="32"/>
          <w:szCs w:val="32"/>
        </w:rPr>
      </w:pPr>
      <w:r w:rsidRPr="006624D4">
        <w:rPr>
          <w:rFonts w:ascii="方正楷体简体" w:eastAsia="方正楷体简体" w:hAnsi="仿宋" w:hint="eastAsia"/>
          <w:sz w:val="32"/>
          <w:szCs w:val="32"/>
        </w:rPr>
        <w:t>(二)建立健全“双随机”抽查机制。</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897D67">
        <w:rPr>
          <w:rFonts w:ascii="方正仿宋简体" w:eastAsia="方正仿宋简体" w:hAnsi="仿宋" w:hint="eastAsia"/>
          <w:sz w:val="32"/>
          <w:szCs w:val="32"/>
        </w:rPr>
        <w:t>1.合理确定随机抽查比例和频次。根据工作实际和监管能力等情况，结合市场主体信用情况和分类监管的要求，分类确定随机抽查比例和频次，既要保证必要的抽查覆盖面和工作力度，又要防止检查过多和执法扰民。上级质监部门随机抽查未发现违法行为的，下级质监部门6个月内原则上不得对同一监督检查对象重复进行随机抽查。对于投诉举报较多或有违法违规记录的市场主体，加大抽查力度，提高随机抽查的比例和频次。</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897D67">
        <w:rPr>
          <w:rFonts w:ascii="方正仿宋简体" w:eastAsia="方正仿宋简体" w:hAnsi="仿宋" w:hint="eastAsia"/>
          <w:sz w:val="32"/>
          <w:szCs w:val="32"/>
        </w:rPr>
        <w:t>2.建立市场主体名录库和执法检查人员名录库。按照“全面覆盖、动态管理、合理分工、分类分级负责”的原则，建立执法检查人员名录库，录入执法检查人员基本信息，标注执法检查人员专业或擅长检查的行业、领域、案件等情况。监督抽查时通过摇号等方式从市场主体名录库中随机抽取检查对象，从执法检查人员名录库中随机选派执法检查人员，不断提高随机抽查在检查工作中的比重。</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897D67">
        <w:rPr>
          <w:rFonts w:ascii="方正仿宋简体" w:eastAsia="方正仿宋简体" w:hAnsi="仿宋" w:hint="eastAsia"/>
          <w:sz w:val="32"/>
          <w:szCs w:val="32"/>
        </w:rPr>
        <w:t>3.健全随机抽查的程序规定。按照合法性、适当性、可操作性原则，逐项建立随机抽查事项监管细则，细化优化随机抽查程序，明确实施机构人员工作要求、责任追究等内容，使每一项随机抽查事项都有细化可操作的运行规范，确保任务明晰、措施有力、程序规范、监督到位。探索推</w:t>
      </w:r>
      <w:r w:rsidRPr="00897D67">
        <w:rPr>
          <w:rFonts w:ascii="方正仿宋简体" w:eastAsia="方正仿宋简体" w:hAnsi="仿宋" w:hint="eastAsia"/>
          <w:sz w:val="32"/>
          <w:szCs w:val="32"/>
        </w:rPr>
        <w:lastRenderedPageBreak/>
        <w:t>广运用电子化手段，做到“双随机”抽查全程留痕，落实执法检查监管责任，实现责任可追溯。</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6624D4">
        <w:rPr>
          <w:rFonts w:ascii="方正楷体简体" w:eastAsia="方正楷体简体" w:hAnsi="仿宋" w:hint="eastAsia"/>
          <w:sz w:val="32"/>
          <w:szCs w:val="32"/>
        </w:rPr>
        <w:t>(三)及时公布抽查结果。</w:t>
      </w:r>
      <w:r w:rsidRPr="00897D67">
        <w:rPr>
          <w:rFonts w:ascii="方正仿宋简体" w:eastAsia="方正仿宋简体" w:hAnsi="仿宋" w:hint="eastAsia"/>
          <w:sz w:val="32"/>
          <w:szCs w:val="32"/>
        </w:rPr>
        <w:t>对于抽查情况，分局依法行使监督检查职权的科室，要依照《政府信息公开条例》、《企业信息公示暂行条例》等规定，通过局门户网站等途径，及时向社会公布，接受社会监督。对抽查发现的违法行为，要依法惩处。</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6624D4">
        <w:rPr>
          <w:rFonts w:ascii="方正楷体简体" w:eastAsia="方正楷体简体" w:hAnsi="仿宋" w:hint="eastAsia"/>
          <w:sz w:val="32"/>
          <w:szCs w:val="32"/>
        </w:rPr>
        <w:t>(四)推进随机抽查与社会信用体系相衔接。</w:t>
      </w:r>
      <w:r w:rsidRPr="00897D67">
        <w:rPr>
          <w:rFonts w:ascii="方正仿宋简体" w:eastAsia="方正仿宋简体" w:hAnsi="仿宋" w:hint="eastAsia"/>
          <w:sz w:val="32"/>
          <w:szCs w:val="32"/>
        </w:rPr>
        <w:t>进一步建立健全市场主体诚信档案、失信联合惩戒和违法名单制度，根据市场主体的信用情况，将随机抽查的结果纳入市场主体的社会信用记录，让失信者一处违规、处处受限。</w:t>
      </w:r>
    </w:p>
    <w:p w:rsidR="0020391B" w:rsidRPr="006624D4" w:rsidRDefault="0020391B" w:rsidP="006624D4">
      <w:pPr>
        <w:spacing w:after="0" w:line="570" w:lineRule="exact"/>
        <w:ind w:firstLineChars="200" w:firstLine="640"/>
        <w:jc w:val="both"/>
        <w:rPr>
          <w:rFonts w:ascii="方正黑体简体" w:eastAsia="方正黑体简体" w:hAnsi="仿宋"/>
          <w:sz w:val="32"/>
          <w:szCs w:val="32"/>
        </w:rPr>
      </w:pPr>
      <w:r w:rsidRPr="006624D4">
        <w:rPr>
          <w:rFonts w:ascii="方正黑体简体" w:eastAsia="方正黑体简体" w:hAnsi="仿宋" w:hint="eastAsia"/>
          <w:sz w:val="32"/>
          <w:szCs w:val="32"/>
        </w:rPr>
        <w:t>三、工作要求</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6624D4">
        <w:rPr>
          <w:rFonts w:ascii="方正楷体简体" w:eastAsia="方正楷体简体" w:hAnsi="仿宋" w:hint="eastAsia"/>
          <w:sz w:val="32"/>
          <w:szCs w:val="32"/>
        </w:rPr>
        <w:t>(</w:t>
      </w:r>
      <w:proofErr w:type="gramStart"/>
      <w:r w:rsidRPr="006624D4">
        <w:rPr>
          <w:rFonts w:ascii="方正楷体简体" w:eastAsia="方正楷体简体" w:hAnsi="仿宋" w:hint="eastAsia"/>
          <w:sz w:val="32"/>
          <w:szCs w:val="32"/>
        </w:rPr>
        <w:t>一</w:t>
      </w:r>
      <w:proofErr w:type="gramEnd"/>
      <w:r w:rsidRPr="006624D4">
        <w:rPr>
          <w:rFonts w:ascii="方正楷体简体" w:eastAsia="方正楷体简体" w:hAnsi="仿宋" w:hint="eastAsia"/>
          <w:sz w:val="32"/>
          <w:szCs w:val="32"/>
        </w:rPr>
        <w:t>)提高认识。</w:t>
      </w:r>
      <w:r w:rsidRPr="00897D67">
        <w:rPr>
          <w:rFonts w:ascii="方正仿宋简体" w:eastAsia="方正仿宋简体" w:hAnsi="仿宋" w:hint="eastAsia"/>
          <w:sz w:val="32"/>
          <w:szCs w:val="32"/>
        </w:rPr>
        <w:t>开展随机抽查，对于提升执法公正性和执法效能，减轻企业负担，营造干事创业、公平竞争的良好环境有着重要的现实意义。各单位要牢固树立大局意识和全局意识，充分认识推进随机抽查的重要性和必要性，正确看待推进随机抽查过程中出现的各种问题，不观望、不等待，迎难而上，攻坚克难，开拓创新，多</w:t>
      </w:r>
      <w:proofErr w:type="gramStart"/>
      <w:r w:rsidRPr="00897D67">
        <w:rPr>
          <w:rFonts w:ascii="方正仿宋简体" w:eastAsia="方正仿宋简体" w:hAnsi="仿宋" w:hint="eastAsia"/>
          <w:sz w:val="32"/>
          <w:szCs w:val="32"/>
        </w:rPr>
        <w:t>措</w:t>
      </w:r>
      <w:proofErr w:type="gramEnd"/>
      <w:r w:rsidRPr="00897D67">
        <w:rPr>
          <w:rFonts w:ascii="方正仿宋简体" w:eastAsia="方正仿宋简体" w:hAnsi="仿宋" w:hint="eastAsia"/>
          <w:sz w:val="32"/>
          <w:szCs w:val="32"/>
        </w:rPr>
        <w:t>并举，切实把随机抽查监管落到实处。</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6624D4">
        <w:rPr>
          <w:rFonts w:ascii="方正楷体简体" w:eastAsia="方正楷体简体" w:hAnsi="仿宋" w:hint="eastAsia"/>
          <w:sz w:val="32"/>
          <w:szCs w:val="32"/>
        </w:rPr>
        <w:t>(二)强化协调。</w:t>
      </w:r>
      <w:r w:rsidRPr="00897D67">
        <w:rPr>
          <w:rFonts w:ascii="方正仿宋简体" w:eastAsia="方正仿宋简体" w:hAnsi="仿宋" w:hint="eastAsia"/>
          <w:sz w:val="32"/>
          <w:szCs w:val="32"/>
        </w:rPr>
        <w:t>分局执法人员及时准确把握政策导向，科学合理确定随机抽查事项、抽查方案、抽查比例和频次，妥善协调跨部门跨领域的问题，形成工作合力，确保随机抽查工作全面推进。</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r w:rsidRPr="006624D4">
        <w:rPr>
          <w:rFonts w:ascii="方正楷体简体" w:eastAsia="方正楷体简体" w:hAnsi="仿宋" w:hint="eastAsia"/>
          <w:sz w:val="32"/>
          <w:szCs w:val="32"/>
        </w:rPr>
        <w:lastRenderedPageBreak/>
        <w:t>(三)严格抽查纪律。</w:t>
      </w:r>
      <w:r w:rsidRPr="00897D67">
        <w:rPr>
          <w:rFonts w:ascii="方正仿宋简体" w:eastAsia="方正仿宋简体" w:hAnsi="仿宋" w:hint="eastAsia"/>
          <w:sz w:val="32"/>
          <w:szCs w:val="32"/>
        </w:rPr>
        <w:t>执法检查人员对被抽取的市场主体实施检查时，不得妨碍市场主体正常的生产经营活动，不得索取或收受市场主体的财物，不得谋取其他利益。对抽查监管工作中失职渎职和违纪的，将依法依纪严肃处理。</w:t>
      </w:r>
    </w:p>
    <w:p w:rsidR="0020391B" w:rsidRPr="00897D67" w:rsidRDefault="0020391B" w:rsidP="00897D67">
      <w:pPr>
        <w:spacing w:after="0" w:line="570" w:lineRule="exact"/>
        <w:ind w:firstLineChars="200" w:firstLine="640"/>
        <w:jc w:val="both"/>
        <w:rPr>
          <w:rFonts w:ascii="方正仿宋简体" w:eastAsia="方正仿宋简体" w:hAnsi="仿宋"/>
          <w:sz w:val="32"/>
          <w:szCs w:val="32"/>
        </w:rPr>
      </w:pPr>
    </w:p>
    <w:p w:rsidR="001B66A9" w:rsidRDefault="001B66A9" w:rsidP="00897D67">
      <w:pPr>
        <w:spacing w:after="0" w:line="570" w:lineRule="exact"/>
        <w:ind w:firstLineChars="200" w:firstLine="640"/>
        <w:jc w:val="right"/>
        <w:rPr>
          <w:rFonts w:ascii="方正楷体简体" w:eastAsia="方正楷体简体" w:hAnsi="仿宋"/>
          <w:sz w:val="32"/>
          <w:szCs w:val="32"/>
        </w:rPr>
      </w:pPr>
    </w:p>
    <w:p w:rsidR="001B66A9" w:rsidRPr="00E20DBF" w:rsidRDefault="001B66A9" w:rsidP="00897D67">
      <w:pPr>
        <w:spacing w:after="0" w:line="570" w:lineRule="exact"/>
        <w:ind w:firstLineChars="200" w:firstLine="640"/>
        <w:jc w:val="right"/>
        <w:rPr>
          <w:rFonts w:ascii="方正仿宋简体" w:eastAsia="方正仿宋简体" w:hAnsi="仿宋"/>
          <w:sz w:val="32"/>
          <w:szCs w:val="32"/>
        </w:rPr>
      </w:pPr>
      <w:r w:rsidRPr="00E20DBF">
        <w:rPr>
          <w:rFonts w:ascii="方正仿宋简体" w:eastAsia="方正仿宋简体" w:hAnsi="仿宋" w:hint="eastAsia"/>
          <w:sz w:val="32"/>
          <w:szCs w:val="32"/>
        </w:rPr>
        <w:t>唐山市质量技术监督局海港经济开发区分局</w:t>
      </w:r>
    </w:p>
    <w:p w:rsidR="00982583" w:rsidRPr="00E20DBF" w:rsidRDefault="00982583" w:rsidP="00897D67">
      <w:pPr>
        <w:spacing w:after="0" w:line="570" w:lineRule="exact"/>
        <w:ind w:firstLineChars="200" w:firstLine="640"/>
        <w:jc w:val="right"/>
        <w:rPr>
          <w:rFonts w:ascii="方正仿宋简体" w:eastAsia="方正仿宋简体" w:hAnsi="仿宋"/>
          <w:sz w:val="32"/>
          <w:szCs w:val="32"/>
        </w:rPr>
      </w:pPr>
      <w:r w:rsidRPr="00E20DBF">
        <w:rPr>
          <w:rFonts w:ascii="方正仿宋简体" w:eastAsia="方正仿宋简体" w:hAnsi="仿宋" w:hint="eastAsia"/>
          <w:sz w:val="32"/>
          <w:szCs w:val="32"/>
        </w:rPr>
        <w:t>201</w:t>
      </w:r>
      <w:r w:rsidR="003B3248" w:rsidRPr="00E20DBF">
        <w:rPr>
          <w:rFonts w:ascii="方正仿宋简体" w:eastAsia="方正仿宋简体" w:hAnsi="仿宋" w:hint="eastAsia"/>
          <w:sz w:val="32"/>
          <w:szCs w:val="32"/>
        </w:rPr>
        <w:t>8</w:t>
      </w:r>
      <w:r w:rsidRPr="00E20DBF">
        <w:rPr>
          <w:rFonts w:ascii="方正仿宋简体" w:eastAsia="方正仿宋简体" w:hAnsi="仿宋" w:hint="eastAsia"/>
          <w:sz w:val="32"/>
          <w:szCs w:val="32"/>
        </w:rPr>
        <w:t>年3月20日</w:t>
      </w:r>
    </w:p>
    <w:sectPr w:rsidR="00982583" w:rsidRPr="00E20DBF"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C34" w:rsidRDefault="00A93C34" w:rsidP="00550BAC">
      <w:pPr>
        <w:spacing w:after="0"/>
      </w:pPr>
      <w:r>
        <w:separator/>
      </w:r>
    </w:p>
  </w:endnote>
  <w:endnote w:type="continuationSeparator" w:id="0">
    <w:p w:rsidR="00A93C34" w:rsidRDefault="00A93C34" w:rsidP="00550B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2421"/>
      <w:docPartObj>
        <w:docPartGallery w:val="Page Numbers (Bottom of Page)"/>
        <w:docPartUnique/>
      </w:docPartObj>
    </w:sdtPr>
    <w:sdtContent>
      <w:p w:rsidR="00870E78" w:rsidRDefault="00C75B84">
        <w:pPr>
          <w:pStyle w:val="a4"/>
        </w:pPr>
        <w:fldSimple w:instr=" PAGE   \* MERGEFORMAT ">
          <w:r w:rsidR="00A7181F" w:rsidRPr="00A7181F">
            <w:rPr>
              <w:noProof/>
              <w:lang w:val="zh-CN"/>
            </w:rPr>
            <w:t>1</w:t>
          </w:r>
        </w:fldSimple>
      </w:p>
    </w:sdtContent>
  </w:sdt>
  <w:p w:rsidR="00870E78" w:rsidRDefault="00870E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C34" w:rsidRDefault="00A93C34" w:rsidP="00550BAC">
      <w:pPr>
        <w:spacing w:after="0"/>
      </w:pPr>
      <w:r>
        <w:separator/>
      </w:r>
    </w:p>
  </w:footnote>
  <w:footnote w:type="continuationSeparator" w:id="0">
    <w:p w:rsidR="00A93C34" w:rsidRDefault="00A93C34" w:rsidP="00550BA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9218"/>
  </w:hdrShapeDefaults>
  <w:footnotePr>
    <w:footnote w:id="-1"/>
    <w:footnote w:id="0"/>
  </w:footnotePr>
  <w:endnotePr>
    <w:endnote w:id="-1"/>
    <w:endnote w:id="0"/>
  </w:endnotePr>
  <w:compat>
    <w:useFELayout/>
  </w:compat>
  <w:rsids>
    <w:rsidRoot w:val="00D31D50"/>
    <w:rsid w:val="0001462B"/>
    <w:rsid w:val="000F1345"/>
    <w:rsid w:val="00104B55"/>
    <w:rsid w:val="00107E7C"/>
    <w:rsid w:val="0011417F"/>
    <w:rsid w:val="001B66A9"/>
    <w:rsid w:val="001C44C4"/>
    <w:rsid w:val="001C70A8"/>
    <w:rsid w:val="001C7346"/>
    <w:rsid w:val="001D1362"/>
    <w:rsid w:val="0020391B"/>
    <w:rsid w:val="00236169"/>
    <w:rsid w:val="00243B2F"/>
    <w:rsid w:val="00296289"/>
    <w:rsid w:val="0031621A"/>
    <w:rsid w:val="00323B43"/>
    <w:rsid w:val="003827B3"/>
    <w:rsid w:val="003B3248"/>
    <w:rsid w:val="003D37D8"/>
    <w:rsid w:val="003E14D7"/>
    <w:rsid w:val="00426133"/>
    <w:rsid w:val="004358AB"/>
    <w:rsid w:val="004770B5"/>
    <w:rsid w:val="004D0DA6"/>
    <w:rsid w:val="00523B02"/>
    <w:rsid w:val="00550BAC"/>
    <w:rsid w:val="005711B9"/>
    <w:rsid w:val="0057574A"/>
    <w:rsid w:val="005A6A7C"/>
    <w:rsid w:val="00642ED9"/>
    <w:rsid w:val="006624D4"/>
    <w:rsid w:val="0066750C"/>
    <w:rsid w:val="006864A4"/>
    <w:rsid w:val="007B4F14"/>
    <w:rsid w:val="00870E78"/>
    <w:rsid w:val="0089071A"/>
    <w:rsid w:val="008918F4"/>
    <w:rsid w:val="00897D67"/>
    <w:rsid w:val="008A66A4"/>
    <w:rsid w:val="008B7726"/>
    <w:rsid w:val="00921A90"/>
    <w:rsid w:val="00982583"/>
    <w:rsid w:val="00993086"/>
    <w:rsid w:val="009B26D7"/>
    <w:rsid w:val="00A6504C"/>
    <w:rsid w:val="00A7181F"/>
    <w:rsid w:val="00A875B6"/>
    <w:rsid w:val="00A93C34"/>
    <w:rsid w:val="00AA5E7B"/>
    <w:rsid w:val="00AA64D5"/>
    <w:rsid w:val="00B2462C"/>
    <w:rsid w:val="00BE49FA"/>
    <w:rsid w:val="00C51794"/>
    <w:rsid w:val="00C72915"/>
    <w:rsid w:val="00C75B84"/>
    <w:rsid w:val="00CA731B"/>
    <w:rsid w:val="00D31D50"/>
    <w:rsid w:val="00D9114E"/>
    <w:rsid w:val="00DA7F70"/>
    <w:rsid w:val="00E03E68"/>
    <w:rsid w:val="00E20DBF"/>
    <w:rsid w:val="00E4066B"/>
    <w:rsid w:val="00E41D1D"/>
    <w:rsid w:val="00E625C0"/>
    <w:rsid w:val="00F0078F"/>
    <w:rsid w:val="00F24AA4"/>
    <w:rsid w:val="00FE0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公文标题"/>
    <w:uiPriority w:val="99"/>
    <w:rsid w:val="00FE0914"/>
    <w:pPr>
      <w:jc w:val="center"/>
    </w:pPr>
    <w:rPr>
      <w:rFonts w:ascii="Times New Roman" w:eastAsia="宋体" w:hAnsi="Times New Roman"/>
      <w:b/>
      <w:sz w:val="44"/>
    </w:rPr>
  </w:style>
  <w:style w:type="paragraph" w:customStyle="1" w:styleId="4c2">
    <w:name w:val="!4c附件2"/>
    <w:basedOn w:val="a"/>
    <w:uiPriority w:val="99"/>
    <w:rsid w:val="00FE0914"/>
    <w:pPr>
      <w:widowControl w:val="0"/>
      <w:overflowPunct w:val="0"/>
      <w:adjustRightInd/>
      <w:snapToGrid/>
      <w:spacing w:after="0" w:line="360" w:lineRule="auto"/>
      <w:ind w:leftChars="749" w:left="1573" w:firstLine="37"/>
      <w:jc w:val="both"/>
    </w:pPr>
    <w:rPr>
      <w:rFonts w:ascii="Times New Roman" w:eastAsia="仿宋_GB2312" w:hAnsi="Times New Roman"/>
      <w:kern w:val="2"/>
      <w:sz w:val="32"/>
      <w:szCs w:val="24"/>
    </w:rPr>
  </w:style>
  <w:style w:type="paragraph" w:styleId="a3">
    <w:name w:val="header"/>
    <w:basedOn w:val="a"/>
    <w:link w:val="Char"/>
    <w:uiPriority w:val="99"/>
    <w:semiHidden/>
    <w:rsid w:val="00550BA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550BAC"/>
    <w:rPr>
      <w:rFonts w:ascii="Tahoma" w:hAnsi="Tahoma" w:cs="Times New Roman"/>
      <w:sz w:val="18"/>
      <w:szCs w:val="18"/>
    </w:rPr>
  </w:style>
  <w:style w:type="paragraph" w:styleId="a4">
    <w:name w:val="footer"/>
    <w:basedOn w:val="a"/>
    <w:link w:val="Char0"/>
    <w:uiPriority w:val="99"/>
    <w:rsid w:val="00550BAC"/>
    <w:pPr>
      <w:tabs>
        <w:tab w:val="center" w:pos="4153"/>
        <w:tab w:val="right" w:pos="8306"/>
      </w:tabs>
    </w:pPr>
    <w:rPr>
      <w:sz w:val="18"/>
      <w:szCs w:val="18"/>
    </w:rPr>
  </w:style>
  <w:style w:type="character" w:customStyle="1" w:styleId="Char0">
    <w:name w:val="页脚 Char"/>
    <w:basedOn w:val="a0"/>
    <w:link w:val="a4"/>
    <w:uiPriority w:val="99"/>
    <w:locked/>
    <w:rsid w:val="00550BAC"/>
    <w:rPr>
      <w:rFonts w:ascii="Tahoma" w:hAnsi="Tahoma" w:cs="Times New Roman"/>
      <w:sz w:val="18"/>
      <w:szCs w:val="18"/>
    </w:rPr>
  </w:style>
  <w:style w:type="character" w:styleId="a5">
    <w:name w:val="Strong"/>
    <w:basedOn w:val="a0"/>
    <w:uiPriority w:val="99"/>
    <w:qFormat/>
    <w:rsid w:val="006864A4"/>
    <w:rPr>
      <w:rFonts w:cs="Times New Roman"/>
      <w:b/>
    </w:rPr>
  </w:style>
  <w:style w:type="paragraph" w:styleId="a6">
    <w:name w:val="Normal (Web)"/>
    <w:basedOn w:val="a"/>
    <w:uiPriority w:val="99"/>
    <w:rsid w:val="006864A4"/>
    <w:pPr>
      <w:widowControl w:val="0"/>
      <w:adjustRightInd/>
      <w:snapToGrid/>
      <w:spacing w:before="100" w:beforeAutospacing="1" w:after="100" w:afterAutospacing="1"/>
    </w:pPr>
    <w:rPr>
      <w:rFonts w:ascii="Calibri" w:eastAsia="宋体" w:hAnsi="Calibri"/>
      <w:sz w:val="24"/>
      <w:szCs w:val="24"/>
    </w:rPr>
  </w:style>
</w:styles>
</file>

<file path=word/webSettings.xml><?xml version="1.0" encoding="utf-8"?>
<w:webSettings xmlns:r="http://schemas.openxmlformats.org/officeDocument/2006/relationships" xmlns:w="http://schemas.openxmlformats.org/wordprocessingml/2006/main">
  <w:divs>
    <w:div w:id="1391920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8B198-067C-45E6-827E-B7A63D8B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408</cp:lastModifiedBy>
  <cp:revision>6</cp:revision>
  <cp:lastPrinted>2018-08-30T01:53:00Z</cp:lastPrinted>
  <dcterms:created xsi:type="dcterms:W3CDTF">2018-08-30T01:52:00Z</dcterms:created>
  <dcterms:modified xsi:type="dcterms:W3CDTF">2018-08-30T02:09:00Z</dcterms:modified>
</cp:coreProperties>
</file>