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A6F98">
      <w:pPr>
        <w:pStyle w:val="7"/>
        <w:shd w:val="clear" w:color="auto" w:fill="FFFFFF"/>
        <w:spacing w:before="0" w:beforeAutospacing="0" w:after="0" w:afterAutospacing="0" w:line="570" w:lineRule="exact"/>
        <w:jc w:val="center"/>
        <w:rPr>
          <w:rStyle w:val="10"/>
          <w:rFonts w:ascii="Times New Roman" w:hAnsi="Times New Roman" w:eastAsia="方正小标宋简体" w:cs="Times New Roman"/>
          <w:b w:val="0"/>
          <w:sz w:val="40"/>
          <w:szCs w:val="40"/>
        </w:rPr>
      </w:pPr>
      <w:bookmarkStart w:id="0" w:name="RANGE!A1:D33"/>
      <w:bookmarkStart w:id="1" w:name="RANGE!A1:G31"/>
      <w:bookmarkStart w:id="2" w:name="RANGE!A1:E15"/>
      <w:bookmarkStart w:id="3" w:name="RANGE!A1:F10"/>
      <w:bookmarkStart w:id="4" w:name="RANGE!A1:F15"/>
      <w:bookmarkStart w:id="5" w:name="RANGE!A1:E12"/>
      <w:r>
        <w:rPr>
          <w:rStyle w:val="10"/>
          <w:rFonts w:hint="eastAsia" w:ascii="Times New Roman" w:hAnsi="Times New Roman" w:eastAsia="方正小标宋简体" w:cs="Times New Roman"/>
          <w:b w:val="0"/>
          <w:sz w:val="40"/>
          <w:szCs w:val="40"/>
        </w:rPr>
        <w:t>发展改革</w:t>
      </w:r>
      <w:r>
        <w:rPr>
          <w:rStyle w:val="10"/>
          <w:rFonts w:ascii="Times New Roman" w:hAnsi="Times New Roman" w:eastAsia="方正小标宋简体" w:cs="Times New Roman"/>
          <w:b w:val="0"/>
          <w:sz w:val="40"/>
          <w:szCs w:val="40"/>
        </w:rPr>
        <w:t>局</w:t>
      </w:r>
      <w:r>
        <w:rPr>
          <w:rStyle w:val="10"/>
          <w:rFonts w:hint="eastAsia" w:ascii="Times New Roman" w:hAnsi="Times New Roman" w:eastAsia="方正小标宋简体" w:cs="Times New Roman"/>
          <w:b w:val="0"/>
          <w:sz w:val="40"/>
          <w:szCs w:val="40"/>
        </w:rPr>
        <w:t>（交通运输局、行政审批局）</w:t>
      </w:r>
    </w:p>
    <w:p w14:paraId="3DED3568">
      <w:pPr>
        <w:spacing w:line="570" w:lineRule="exact"/>
        <w:jc w:val="center"/>
        <w:rPr>
          <w:rFonts w:eastAsia="方正小标宋简体"/>
          <w:bCs/>
          <w:sz w:val="40"/>
          <w:szCs w:val="40"/>
        </w:rPr>
      </w:pPr>
      <w:r>
        <w:rPr>
          <w:rFonts w:eastAsia="方正小标宋简体"/>
          <w:bCs/>
          <w:sz w:val="40"/>
          <w:szCs w:val="40"/>
        </w:rPr>
        <w:t>20</w:t>
      </w:r>
      <w:r>
        <w:rPr>
          <w:rFonts w:hint="eastAsia" w:eastAsia="方正小标宋简体"/>
          <w:bCs/>
          <w:sz w:val="40"/>
          <w:szCs w:val="40"/>
        </w:rPr>
        <w:t>21</w:t>
      </w:r>
      <w:r>
        <w:rPr>
          <w:rFonts w:eastAsia="方正小标宋简体"/>
          <w:bCs/>
          <w:sz w:val="40"/>
          <w:szCs w:val="40"/>
        </w:rPr>
        <w:t>年单位预算信息公开目录</w:t>
      </w:r>
    </w:p>
    <w:p w14:paraId="5916C6EC">
      <w:pPr>
        <w:spacing w:line="570" w:lineRule="exact"/>
        <w:jc w:val="center"/>
        <w:rPr>
          <w:b/>
          <w:bCs/>
          <w:sz w:val="44"/>
          <w:szCs w:val="44"/>
        </w:rPr>
      </w:pPr>
    </w:p>
    <w:p w14:paraId="20A4E1ED">
      <w:pPr>
        <w:spacing w:line="570" w:lineRule="exact"/>
        <w:ind w:firstLine="640" w:firstLineChars="200"/>
        <w:rPr>
          <w:rFonts w:ascii="黑体" w:hAnsi="黑体" w:eastAsia="黑体"/>
          <w:sz w:val="32"/>
          <w:szCs w:val="32"/>
        </w:rPr>
      </w:pPr>
      <w:r>
        <w:rPr>
          <w:rFonts w:ascii="黑体" w:hAnsi="黑体" w:eastAsia="黑体"/>
          <w:sz w:val="32"/>
          <w:szCs w:val="32"/>
        </w:rPr>
        <w:t>一、20</w:t>
      </w:r>
      <w:r>
        <w:rPr>
          <w:rFonts w:hint="eastAsia" w:ascii="黑体" w:hAnsi="黑体" w:eastAsia="黑体"/>
          <w:sz w:val="32"/>
          <w:szCs w:val="32"/>
        </w:rPr>
        <w:t>21</w:t>
      </w:r>
      <w:r>
        <w:rPr>
          <w:rFonts w:ascii="黑体" w:hAnsi="黑体" w:eastAsia="黑体"/>
          <w:sz w:val="32"/>
          <w:szCs w:val="32"/>
        </w:rPr>
        <w:t>年单位预算公开表</w:t>
      </w:r>
    </w:p>
    <w:p w14:paraId="53830657">
      <w:pPr>
        <w:pStyle w:val="5"/>
        <w:tabs>
          <w:tab w:val="right" w:leader="dot" w:pos="8297"/>
        </w:tabs>
        <w:rPr>
          <w:rFonts w:ascii="宋体" w:hAnsi="宋体" w:eastAsia="方正仿宋简体"/>
          <w:sz w:val="32"/>
          <w:szCs w:val="32"/>
        </w:rPr>
      </w:pPr>
      <w:r>
        <w:fldChar w:fldCharType="begin"/>
      </w:r>
      <w:r>
        <w:instrText xml:space="preserve"> TOC \o "1-3" \h \z \u </w:instrText>
      </w:r>
      <w:r>
        <w:fldChar w:fldCharType="separate"/>
      </w:r>
      <w:r>
        <w:fldChar w:fldCharType="begin"/>
      </w:r>
      <w:r>
        <w:instrText xml:space="preserve"> HYPERLINK \l "_Toc110263658" </w:instrText>
      </w:r>
      <w:r>
        <w:fldChar w:fldCharType="separate"/>
      </w:r>
      <w:r>
        <w:rPr>
          <w:rStyle w:val="11"/>
          <w:rFonts w:hint="eastAsia" w:ascii="宋体" w:hAnsi="宋体" w:eastAsia="方正仿宋简体"/>
          <w:kern w:val="0"/>
          <w:sz w:val="32"/>
          <w:szCs w:val="32"/>
        </w:rPr>
        <w:t>单位预算收支总表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_Toc110263658 \h </w:instrText>
      </w:r>
      <w:r>
        <w:rPr>
          <w:rFonts w:hint="eastAsia" w:ascii="宋体" w:hAnsi="宋体" w:eastAsia="方正仿宋简体"/>
          <w:sz w:val="32"/>
          <w:szCs w:val="32"/>
        </w:rPr>
        <w:fldChar w:fldCharType="separate"/>
      </w:r>
      <w:r>
        <w:rPr>
          <w:rFonts w:hint="eastAsia" w:ascii="宋体" w:hAnsi="宋体" w:eastAsia="方正仿宋简体"/>
          <w:sz w:val="32"/>
          <w:szCs w:val="32"/>
        </w:rPr>
        <w:t>2</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5C29D40E">
      <w:pPr>
        <w:pStyle w:val="5"/>
        <w:tabs>
          <w:tab w:val="right" w:leader="dot" w:pos="8297"/>
        </w:tabs>
        <w:rPr>
          <w:rFonts w:ascii="宋体" w:hAnsi="宋体" w:eastAsia="方正仿宋简体"/>
          <w:sz w:val="32"/>
          <w:szCs w:val="32"/>
        </w:rPr>
      </w:pPr>
      <w:r>
        <w:fldChar w:fldCharType="begin"/>
      </w:r>
      <w:r>
        <w:instrText xml:space="preserve"> HYPERLINK \l "_Toc110263659" </w:instrText>
      </w:r>
      <w:r>
        <w:fldChar w:fldCharType="separate"/>
      </w:r>
      <w:r>
        <w:rPr>
          <w:rStyle w:val="11"/>
          <w:rFonts w:hint="eastAsia" w:ascii="宋体" w:hAnsi="宋体" w:eastAsia="方正仿宋简体"/>
          <w:kern w:val="0"/>
          <w:sz w:val="32"/>
          <w:szCs w:val="32"/>
        </w:rPr>
        <w:t>单位预算收入总表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_Toc110263659 \h </w:instrText>
      </w:r>
      <w:r>
        <w:rPr>
          <w:rFonts w:hint="eastAsia" w:ascii="宋体" w:hAnsi="宋体" w:eastAsia="方正仿宋简体"/>
          <w:sz w:val="32"/>
          <w:szCs w:val="32"/>
        </w:rPr>
        <w:fldChar w:fldCharType="separate"/>
      </w:r>
      <w:r>
        <w:rPr>
          <w:rFonts w:hint="eastAsia" w:ascii="宋体" w:hAnsi="宋体" w:eastAsia="方正仿宋简体"/>
          <w:sz w:val="32"/>
          <w:szCs w:val="32"/>
        </w:rPr>
        <w:t>3</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E9B2794">
      <w:pPr>
        <w:pStyle w:val="5"/>
        <w:tabs>
          <w:tab w:val="right" w:leader="dot" w:pos="8297"/>
        </w:tabs>
        <w:rPr>
          <w:rFonts w:ascii="宋体" w:hAnsi="宋体" w:eastAsia="方正仿宋简体"/>
          <w:sz w:val="32"/>
          <w:szCs w:val="32"/>
        </w:rPr>
      </w:pPr>
      <w:r>
        <w:fldChar w:fldCharType="begin"/>
      </w:r>
      <w:r>
        <w:instrText xml:space="preserve"> HYPERLINK \l "_Toc110263660" </w:instrText>
      </w:r>
      <w:r>
        <w:fldChar w:fldCharType="separate"/>
      </w:r>
      <w:r>
        <w:rPr>
          <w:rStyle w:val="11"/>
          <w:rFonts w:hint="eastAsia" w:ascii="宋体" w:hAnsi="宋体" w:eastAsia="方正仿宋简体"/>
          <w:sz w:val="32"/>
          <w:szCs w:val="32"/>
        </w:rPr>
        <w:t>单位预算支出总表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_Toc110263660 \h </w:instrText>
      </w:r>
      <w:r>
        <w:rPr>
          <w:rFonts w:hint="eastAsia" w:ascii="宋体" w:hAnsi="宋体" w:eastAsia="方正仿宋简体"/>
          <w:sz w:val="32"/>
          <w:szCs w:val="32"/>
        </w:rPr>
        <w:fldChar w:fldCharType="separate"/>
      </w:r>
      <w:r>
        <w:rPr>
          <w:rFonts w:hint="eastAsia" w:ascii="宋体" w:hAnsi="宋体" w:eastAsia="方正仿宋简体"/>
          <w:sz w:val="32"/>
          <w:szCs w:val="32"/>
        </w:rPr>
        <w:t>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6973EC61">
      <w:pPr>
        <w:pStyle w:val="5"/>
        <w:tabs>
          <w:tab w:val="right" w:leader="dot" w:pos="8297"/>
        </w:tabs>
        <w:rPr>
          <w:rFonts w:ascii="宋体" w:hAnsi="宋体" w:eastAsia="方正仿宋简体"/>
          <w:sz w:val="32"/>
          <w:szCs w:val="32"/>
        </w:rPr>
      </w:pPr>
      <w:r>
        <w:fldChar w:fldCharType="begin"/>
      </w:r>
      <w:r>
        <w:instrText xml:space="preserve"> HYPERLINK \l "_Toc110263661" </w:instrText>
      </w:r>
      <w:r>
        <w:fldChar w:fldCharType="separate"/>
      </w:r>
      <w:r>
        <w:rPr>
          <w:rStyle w:val="11"/>
          <w:rFonts w:hint="eastAsia" w:ascii="宋体" w:hAnsi="宋体" w:eastAsia="方正仿宋简体"/>
          <w:kern w:val="0"/>
          <w:sz w:val="32"/>
          <w:szCs w:val="32"/>
        </w:rPr>
        <w:t>单位预算财政拨款收支总表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_Toc110263661 \h </w:instrText>
      </w:r>
      <w:r>
        <w:rPr>
          <w:rFonts w:hint="eastAsia" w:ascii="宋体" w:hAnsi="宋体" w:eastAsia="方正仿宋简体"/>
          <w:sz w:val="32"/>
          <w:szCs w:val="32"/>
        </w:rPr>
        <w:fldChar w:fldCharType="separate"/>
      </w:r>
      <w:r>
        <w:rPr>
          <w:rFonts w:hint="eastAsia" w:ascii="宋体" w:hAnsi="宋体" w:eastAsia="方正仿宋简体"/>
          <w:sz w:val="32"/>
          <w:szCs w:val="32"/>
        </w:rPr>
        <w:t>7</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5E6F26FD">
      <w:pPr>
        <w:pStyle w:val="5"/>
        <w:tabs>
          <w:tab w:val="right" w:leader="dot" w:pos="8297"/>
        </w:tabs>
        <w:rPr>
          <w:rFonts w:ascii="宋体" w:hAnsi="宋体" w:eastAsia="方正仿宋简体"/>
          <w:sz w:val="32"/>
          <w:szCs w:val="32"/>
        </w:rPr>
      </w:pPr>
      <w:r>
        <w:fldChar w:fldCharType="begin"/>
      </w:r>
      <w:r>
        <w:instrText xml:space="preserve"> HYPERLINK \l "_Toc110263662" </w:instrText>
      </w:r>
      <w:r>
        <w:fldChar w:fldCharType="separate"/>
      </w:r>
      <w:r>
        <w:rPr>
          <w:rStyle w:val="11"/>
          <w:rFonts w:hint="eastAsia" w:ascii="宋体" w:hAnsi="宋体" w:eastAsia="方正仿宋简体"/>
          <w:kern w:val="0"/>
          <w:sz w:val="32"/>
          <w:szCs w:val="32"/>
        </w:rPr>
        <w:t>单位预算一般公共预算财政拨款支出表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_Toc110263662 \h </w:instrText>
      </w:r>
      <w:r>
        <w:rPr>
          <w:rFonts w:hint="eastAsia" w:ascii="宋体" w:hAnsi="宋体" w:eastAsia="方正仿宋简体"/>
          <w:sz w:val="32"/>
          <w:szCs w:val="32"/>
        </w:rPr>
        <w:fldChar w:fldCharType="separate"/>
      </w:r>
      <w:r>
        <w:rPr>
          <w:rFonts w:hint="eastAsia" w:ascii="宋体" w:hAnsi="宋体" w:eastAsia="方正仿宋简体"/>
          <w:sz w:val="32"/>
          <w:szCs w:val="32"/>
        </w:rPr>
        <w:t>9</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6568EB1C">
      <w:pPr>
        <w:pStyle w:val="5"/>
        <w:tabs>
          <w:tab w:val="right" w:leader="dot" w:pos="8297"/>
        </w:tabs>
        <w:rPr>
          <w:rFonts w:ascii="宋体" w:hAnsi="宋体" w:eastAsia="方正仿宋简体"/>
          <w:sz w:val="32"/>
          <w:szCs w:val="32"/>
        </w:rPr>
      </w:pPr>
      <w:r>
        <w:fldChar w:fldCharType="begin"/>
      </w:r>
      <w:r>
        <w:instrText xml:space="preserve"> HYPERLINK \l "_Toc110263663" </w:instrText>
      </w:r>
      <w:r>
        <w:fldChar w:fldCharType="separate"/>
      </w:r>
      <w:r>
        <w:rPr>
          <w:rStyle w:val="11"/>
          <w:rFonts w:hint="eastAsia" w:ascii="宋体" w:hAnsi="宋体" w:eastAsia="方正仿宋简体"/>
          <w:kern w:val="0"/>
          <w:sz w:val="32"/>
          <w:szCs w:val="32"/>
        </w:rPr>
        <w:t>单位预算一般公共预算财政拨款基本支出表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_Toc110263663 \h </w:instrText>
      </w:r>
      <w:r>
        <w:rPr>
          <w:rFonts w:hint="eastAsia" w:ascii="宋体" w:hAnsi="宋体" w:eastAsia="方正仿宋简体"/>
          <w:sz w:val="32"/>
          <w:szCs w:val="32"/>
        </w:rPr>
        <w:fldChar w:fldCharType="separate"/>
      </w:r>
      <w:r>
        <w:rPr>
          <w:rFonts w:hint="eastAsia" w:ascii="宋体" w:hAnsi="宋体" w:eastAsia="方正仿宋简体"/>
          <w:sz w:val="32"/>
          <w:szCs w:val="32"/>
        </w:rPr>
        <w:t>11</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7A23AE5C">
      <w:pPr>
        <w:pStyle w:val="5"/>
        <w:tabs>
          <w:tab w:val="right" w:leader="dot" w:pos="8297"/>
        </w:tabs>
        <w:rPr>
          <w:rFonts w:ascii="宋体" w:hAnsi="宋体" w:eastAsia="方正仿宋简体"/>
          <w:sz w:val="32"/>
          <w:szCs w:val="32"/>
        </w:rPr>
      </w:pPr>
      <w:r>
        <w:fldChar w:fldCharType="begin"/>
      </w:r>
      <w:r>
        <w:instrText xml:space="preserve"> HYPERLINK \l "_Toc110263664" </w:instrText>
      </w:r>
      <w:r>
        <w:fldChar w:fldCharType="separate"/>
      </w:r>
      <w:r>
        <w:rPr>
          <w:rStyle w:val="11"/>
          <w:rFonts w:hint="eastAsia" w:ascii="宋体" w:hAnsi="宋体" w:eastAsia="方正仿宋简体"/>
          <w:kern w:val="0"/>
          <w:sz w:val="32"/>
          <w:szCs w:val="32"/>
        </w:rPr>
        <w:t>单位预算政府性基金预算财政拨款支出表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_Toc110263664 \h </w:instrText>
      </w:r>
      <w:r>
        <w:rPr>
          <w:rFonts w:hint="eastAsia" w:ascii="宋体" w:hAnsi="宋体" w:eastAsia="方正仿宋简体"/>
          <w:sz w:val="32"/>
          <w:szCs w:val="32"/>
        </w:rPr>
        <w:fldChar w:fldCharType="separate"/>
      </w:r>
      <w:r>
        <w:rPr>
          <w:rFonts w:hint="eastAsia" w:ascii="宋体" w:hAnsi="宋体" w:eastAsia="方正仿宋简体"/>
          <w:sz w:val="32"/>
          <w:szCs w:val="32"/>
        </w:rPr>
        <w:t>13</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2C01BF82">
      <w:pPr>
        <w:pStyle w:val="5"/>
        <w:tabs>
          <w:tab w:val="right" w:leader="dot" w:pos="8297"/>
        </w:tabs>
        <w:rPr>
          <w:rFonts w:ascii="宋体" w:hAnsi="宋体" w:eastAsia="方正仿宋简体"/>
          <w:sz w:val="32"/>
          <w:szCs w:val="32"/>
        </w:rPr>
      </w:pPr>
      <w:r>
        <w:fldChar w:fldCharType="begin"/>
      </w:r>
      <w:r>
        <w:instrText xml:space="preserve"> HYPERLINK \l "_Toc110263665" </w:instrText>
      </w:r>
      <w:r>
        <w:fldChar w:fldCharType="separate"/>
      </w:r>
      <w:r>
        <w:rPr>
          <w:rStyle w:val="11"/>
          <w:rFonts w:hint="eastAsia" w:ascii="宋体" w:hAnsi="宋体" w:eastAsia="方正仿宋简体"/>
          <w:kern w:val="0"/>
          <w:sz w:val="32"/>
          <w:szCs w:val="32"/>
        </w:rPr>
        <w:t>单位预算国有资本经营预算财政拨款支出表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_Toc110263665 \h </w:instrText>
      </w:r>
      <w:r>
        <w:rPr>
          <w:rFonts w:hint="eastAsia" w:ascii="宋体" w:hAnsi="宋体" w:eastAsia="方正仿宋简体"/>
          <w:sz w:val="32"/>
          <w:szCs w:val="32"/>
        </w:rPr>
        <w:fldChar w:fldCharType="separate"/>
      </w:r>
      <w:r>
        <w:rPr>
          <w:rFonts w:hint="eastAsia" w:ascii="宋体" w:hAnsi="宋体" w:eastAsia="方正仿宋简体"/>
          <w:sz w:val="32"/>
          <w:szCs w:val="32"/>
        </w:rPr>
        <w:t>14</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4F0DF820">
      <w:pPr>
        <w:pStyle w:val="5"/>
        <w:tabs>
          <w:tab w:val="right" w:leader="dot" w:pos="8297"/>
        </w:tabs>
        <w:rPr>
          <w:rStyle w:val="11"/>
          <w:rFonts w:ascii="宋体" w:hAnsi="宋体" w:eastAsia="方正仿宋简体"/>
          <w:sz w:val="32"/>
          <w:szCs w:val="32"/>
        </w:rPr>
      </w:pPr>
      <w:r>
        <w:fldChar w:fldCharType="begin"/>
      </w:r>
      <w:r>
        <w:instrText xml:space="preserve"> HYPERLINK \l "_Toc110263666" </w:instrText>
      </w:r>
      <w:r>
        <w:fldChar w:fldCharType="separate"/>
      </w:r>
      <w:r>
        <w:rPr>
          <w:rStyle w:val="11"/>
          <w:rFonts w:hint="eastAsia" w:ascii="宋体" w:hAnsi="宋体" w:eastAsia="方正仿宋简体"/>
          <w:kern w:val="0"/>
          <w:sz w:val="32"/>
          <w:szCs w:val="32"/>
        </w:rPr>
        <w:t>单位预算财政拨款“三公”经费支出表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_Toc110263666 \h </w:instrText>
      </w:r>
      <w:r>
        <w:rPr>
          <w:rFonts w:hint="eastAsia" w:ascii="宋体" w:hAnsi="宋体" w:eastAsia="方正仿宋简体"/>
          <w:sz w:val="32"/>
          <w:szCs w:val="32"/>
        </w:rPr>
        <w:fldChar w:fldCharType="separate"/>
      </w:r>
      <w:r>
        <w:rPr>
          <w:rFonts w:hint="eastAsia" w:ascii="宋体" w:hAnsi="宋体" w:eastAsia="方正仿宋简体"/>
          <w:sz w:val="32"/>
          <w:szCs w:val="32"/>
        </w:rPr>
        <w:t>15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57B80ED5">
      <w:r>
        <w:rPr>
          <w:rFonts w:ascii="黑体" w:hAnsi="黑体" w:eastAsia="黑体"/>
          <w:sz w:val="32"/>
          <w:szCs w:val="32"/>
        </w:rPr>
        <w:t>二、20</w:t>
      </w:r>
      <w:r>
        <w:rPr>
          <w:rFonts w:hint="eastAsia" w:ascii="黑体" w:hAnsi="黑体" w:eastAsia="黑体"/>
          <w:sz w:val="32"/>
          <w:szCs w:val="32"/>
        </w:rPr>
        <w:t>21</w:t>
      </w:r>
      <w:r>
        <w:rPr>
          <w:rFonts w:ascii="黑体" w:hAnsi="黑体" w:eastAsia="黑体"/>
          <w:sz w:val="32"/>
          <w:szCs w:val="32"/>
        </w:rPr>
        <w:t>年预算说明</w:t>
      </w:r>
    </w:p>
    <w:p w14:paraId="6A01AF9D">
      <w:pPr>
        <w:pStyle w:val="5"/>
        <w:tabs>
          <w:tab w:val="right" w:leader="dot" w:pos="8297"/>
        </w:tabs>
        <w:rPr>
          <w:rFonts w:ascii="宋体" w:hAnsi="宋体" w:eastAsia="方正仿宋简体"/>
          <w:sz w:val="32"/>
          <w:szCs w:val="32"/>
        </w:rPr>
      </w:pPr>
      <w:r>
        <w:fldChar w:fldCharType="begin"/>
      </w:r>
      <w:r>
        <w:instrText xml:space="preserve"> HYPERLINK \l "_Toc110263667" </w:instrText>
      </w:r>
      <w:r>
        <w:fldChar w:fldCharType="separate"/>
      </w:r>
      <w:r>
        <w:rPr>
          <w:rStyle w:val="11"/>
          <w:rFonts w:hint="eastAsia" w:ascii="宋体" w:hAnsi="宋体" w:eastAsia="方正仿宋简体"/>
          <w:sz w:val="32"/>
          <w:szCs w:val="32"/>
        </w:rPr>
        <w:t>一、单位职责及机构设置情况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_Toc110263667 \h </w:instrText>
      </w:r>
      <w:r>
        <w:rPr>
          <w:rFonts w:hint="eastAsia" w:ascii="宋体" w:hAnsi="宋体" w:eastAsia="方正仿宋简体"/>
          <w:sz w:val="32"/>
          <w:szCs w:val="32"/>
        </w:rPr>
        <w:fldChar w:fldCharType="separate"/>
      </w:r>
      <w:r>
        <w:rPr>
          <w:rFonts w:hint="eastAsia" w:ascii="宋体" w:hAnsi="宋体" w:eastAsia="方正仿宋简体"/>
          <w:sz w:val="32"/>
          <w:szCs w:val="32"/>
        </w:rPr>
        <w:t>16</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CBE4C3C">
      <w:pPr>
        <w:pStyle w:val="5"/>
        <w:tabs>
          <w:tab w:val="right" w:leader="dot" w:pos="8297"/>
        </w:tabs>
        <w:rPr>
          <w:rFonts w:ascii="宋体" w:hAnsi="宋体" w:eastAsia="方正仿宋简体"/>
          <w:sz w:val="32"/>
          <w:szCs w:val="32"/>
        </w:rPr>
      </w:pPr>
      <w:r>
        <w:fldChar w:fldCharType="begin"/>
      </w:r>
      <w:r>
        <w:instrText xml:space="preserve"> HYPERLINK \l "_Toc110263668" </w:instrText>
      </w:r>
      <w:r>
        <w:fldChar w:fldCharType="separate"/>
      </w:r>
      <w:r>
        <w:rPr>
          <w:rStyle w:val="11"/>
          <w:rFonts w:hint="eastAsia" w:ascii="宋体" w:hAnsi="宋体" w:eastAsia="方正仿宋简体"/>
          <w:sz w:val="32"/>
          <w:szCs w:val="32"/>
        </w:rPr>
        <w:t>二、单位预算安排的总体情况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_Toc110263668 \h </w:instrText>
      </w:r>
      <w:r>
        <w:rPr>
          <w:rFonts w:hint="eastAsia" w:ascii="宋体" w:hAnsi="宋体" w:eastAsia="方正仿宋简体"/>
          <w:sz w:val="32"/>
          <w:szCs w:val="32"/>
        </w:rPr>
        <w:fldChar w:fldCharType="separate"/>
      </w:r>
      <w:r>
        <w:rPr>
          <w:rFonts w:hint="eastAsia" w:ascii="宋体" w:hAnsi="宋体" w:eastAsia="方正仿宋简体"/>
          <w:sz w:val="32"/>
          <w:szCs w:val="32"/>
        </w:rPr>
        <w:t>22</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1D08EE84">
      <w:pPr>
        <w:pStyle w:val="5"/>
        <w:tabs>
          <w:tab w:val="right" w:leader="dot" w:pos="8297"/>
        </w:tabs>
        <w:rPr>
          <w:rFonts w:ascii="宋体" w:hAnsi="宋体" w:eastAsia="方正仿宋简体"/>
          <w:sz w:val="32"/>
          <w:szCs w:val="32"/>
        </w:rPr>
      </w:pPr>
      <w:r>
        <w:fldChar w:fldCharType="begin"/>
      </w:r>
      <w:r>
        <w:instrText xml:space="preserve"> HYPERLINK \l "_Toc110263669" </w:instrText>
      </w:r>
      <w:r>
        <w:fldChar w:fldCharType="separate"/>
      </w:r>
      <w:r>
        <w:rPr>
          <w:rStyle w:val="11"/>
          <w:rFonts w:hint="eastAsia" w:ascii="宋体" w:hAnsi="宋体" w:eastAsia="方正仿宋简体"/>
          <w:sz w:val="32"/>
          <w:szCs w:val="32"/>
        </w:rPr>
        <w:t>三、“三公”经费预算说明</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_Toc110263669 \h </w:instrText>
      </w:r>
      <w:r>
        <w:rPr>
          <w:rFonts w:hint="eastAsia" w:ascii="宋体" w:hAnsi="宋体" w:eastAsia="方正仿宋简体"/>
          <w:sz w:val="32"/>
          <w:szCs w:val="32"/>
        </w:rPr>
        <w:fldChar w:fldCharType="separate"/>
      </w:r>
      <w:r>
        <w:rPr>
          <w:rFonts w:hint="eastAsia" w:ascii="宋体" w:hAnsi="宋体" w:eastAsia="方正仿宋简体"/>
          <w:sz w:val="32"/>
          <w:szCs w:val="32"/>
        </w:rPr>
        <w:t>25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7BF19D24">
      <w:pPr>
        <w:pStyle w:val="5"/>
        <w:tabs>
          <w:tab w:val="right" w:leader="dot" w:pos="8297"/>
        </w:tabs>
        <w:rPr>
          <w:rFonts w:ascii="宋体" w:hAnsi="宋体" w:eastAsia="方正仿宋简体"/>
          <w:sz w:val="32"/>
          <w:szCs w:val="32"/>
        </w:rPr>
      </w:pPr>
      <w:r>
        <w:fldChar w:fldCharType="begin"/>
      </w:r>
      <w:r>
        <w:instrText xml:space="preserve"> HYPERLINK \l "_Toc110263670" </w:instrText>
      </w:r>
      <w:r>
        <w:fldChar w:fldCharType="separate"/>
      </w:r>
      <w:r>
        <w:rPr>
          <w:rStyle w:val="11"/>
          <w:rFonts w:hint="eastAsia" w:ascii="宋体" w:hAnsi="宋体" w:eastAsia="方正仿宋简体"/>
          <w:sz w:val="32"/>
          <w:szCs w:val="32"/>
        </w:rPr>
        <w:t>四、政府采购预算情况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_Toc110263670 \h </w:instrText>
      </w:r>
      <w:r>
        <w:rPr>
          <w:rFonts w:hint="eastAsia" w:ascii="宋体" w:hAnsi="宋体" w:eastAsia="方正仿宋简体"/>
          <w:sz w:val="32"/>
          <w:szCs w:val="32"/>
        </w:rPr>
        <w:fldChar w:fldCharType="separate"/>
      </w:r>
      <w:r>
        <w:rPr>
          <w:rFonts w:hint="eastAsia" w:ascii="宋体" w:hAnsi="宋体" w:eastAsia="方正仿宋简体"/>
          <w:sz w:val="32"/>
          <w:szCs w:val="32"/>
        </w:rPr>
        <w:t>26</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1A03B5CC">
      <w:pPr>
        <w:pStyle w:val="5"/>
        <w:tabs>
          <w:tab w:val="right" w:leader="dot" w:pos="8297"/>
        </w:tabs>
        <w:rPr>
          <w:rFonts w:ascii="宋体" w:hAnsi="宋体" w:eastAsia="方正仿宋简体"/>
          <w:sz w:val="32"/>
          <w:szCs w:val="32"/>
        </w:rPr>
      </w:pPr>
      <w:r>
        <w:fldChar w:fldCharType="begin"/>
      </w:r>
      <w:r>
        <w:instrText xml:space="preserve"> HYPERLINK \l "_Toc110263671" </w:instrText>
      </w:r>
      <w:r>
        <w:fldChar w:fldCharType="separate"/>
      </w:r>
      <w:r>
        <w:rPr>
          <w:rStyle w:val="11"/>
          <w:rFonts w:hint="eastAsia" w:ascii="宋体" w:hAnsi="宋体" w:eastAsia="方正仿宋简体"/>
          <w:sz w:val="32"/>
          <w:szCs w:val="32"/>
        </w:rPr>
        <w:t>六、机关运行经费情况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_Toc110263671 \h </w:instrText>
      </w:r>
      <w:r>
        <w:rPr>
          <w:rFonts w:hint="eastAsia" w:ascii="宋体" w:hAnsi="宋体" w:eastAsia="方正仿宋简体"/>
          <w:sz w:val="32"/>
          <w:szCs w:val="32"/>
        </w:rPr>
        <w:fldChar w:fldCharType="separate"/>
      </w:r>
      <w:r>
        <w:rPr>
          <w:rFonts w:hint="eastAsia" w:ascii="宋体" w:hAnsi="宋体" w:eastAsia="方正仿宋简体"/>
          <w:sz w:val="32"/>
          <w:szCs w:val="32"/>
        </w:rPr>
        <w:t>28</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1359A32">
      <w:pPr>
        <w:pStyle w:val="5"/>
        <w:tabs>
          <w:tab w:val="right" w:leader="dot" w:pos="8297"/>
        </w:tabs>
        <w:rPr>
          <w:rFonts w:ascii="宋体" w:hAnsi="宋体" w:eastAsia="方正仿宋简体"/>
          <w:sz w:val="32"/>
          <w:szCs w:val="32"/>
        </w:rPr>
      </w:pPr>
      <w:r>
        <w:fldChar w:fldCharType="begin"/>
      </w:r>
      <w:r>
        <w:instrText xml:space="preserve"> HYPERLINK \l "_Toc110263672" </w:instrText>
      </w:r>
      <w:r>
        <w:fldChar w:fldCharType="separate"/>
      </w:r>
      <w:r>
        <w:rPr>
          <w:rStyle w:val="11"/>
          <w:rFonts w:hint="eastAsia" w:ascii="宋体" w:hAnsi="宋体" w:eastAsia="方正仿宋简体"/>
          <w:sz w:val="32"/>
          <w:szCs w:val="32"/>
        </w:rPr>
        <w:t>七、绩效预算情况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_Toc110263672 \h </w:instrText>
      </w:r>
      <w:r>
        <w:rPr>
          <w:rFonts w:hint="eastAsia" w:ascii="宋体" w:hAnsi="宋体" w:eastAsia="方正仿宋简体"/>
          <w:sz w:val="32"/>
          <w:szCs w:val="32"/>
        </w:rPr>
        <w:fldChar w:fldCharType="separate"/>
      </w:r>
      <w:r>
        <w:rPr>
          <w:rFonts w:hint="eastAsia" w:ascii="宋体" w:hAnsi="宋体" w:eastAsia="方正仿宋简体"/>
          <w:sz w:val="32"/>
          <w:szCs w:val="32"/>
        </w:rPr>
        <w:t>29</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46CAC33">
      <w:pPr>
        <w:pStyle w:val="5"/>
        <w:tabs>
          <w:tab w:val="right" w:leader="dot" w:pos="8297"/>
        </w:tabs>
        <w:rPr>
          <w:rFonts w:ascii="宋体" w:hAnsi="宋体" w:eastAsia="方正仿宋简体"/>
          <w:sz w:val="32"/>
          <w:szCs w:val="32"/>
        </w:rPr>
      </w:pPr>
      <w:r>
        <w:fldChar w:fldCharType="begin"/>
      </w:r>
      <w:r>
        <w:instrText xml:space="preserve"> HYPERLINK \l "_Toc110263673" </w:instrText>
      </w:r>
      <w:r>
        <w:fldChar w:fldCharType="separate"/>
      </w:r>
      <w:r>
        <w:rPr>
          <w:rStyle w:val="11"/>
          <w:rFonts w:hint="eastAsia" w:ascii="宋体" w:hAnsi="宋体" w:eastAsia="方正仿宋简体"/>
          <w:sz w:val="32"/>
          <w:szCs w:val="32"/>
        </w:rPr>
        <w:t>八、名词解释</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_Toc110263673 \h </w:instrText>
      </w:r>
      <w:r>
        <w:rPr>
          <w:rFonts w:hint="eastAsia" w:ascii="宋体" w:hAnsi="宋体" w:eastAsia="方正仿宋简体"/>
          <w:sz w:val="32"/>
          <w:szCs w:val="32"/>
        </w:rPr>
        <w:fldChar w:fldCharType="separate"/>
      </w:r>
      <w:r>
        <w:rPr>
          <w:rFonts w:hint="eastAsia" w:ascii="宋体" w:hAnsi="宋体" w:eastAsia="方正仿宋简体"/>
          <w:sz w:val="32"/>
          <w:szCs w:val="32"/>
        </w:rPr>
        <w:t>44</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E32223D">
      <w:pPr>
        <w:pStyle w:val="5"/>
        <w:tabs>
          <w:tab w:val="right" w:leader="dot" w:pos="8297"/>
        </w:tabs>
        <w:rPr>
          <w:rFonts w:ascii="宋体" w:hAnsi="宋体" w:eastAsia="方正仿宋简体"/>
          <w:sz w:val="32"/>
          <w:szCs w:val="32"/>
        </w:rPr>
      </w:pPr>
      <w:r>
        <w:fldChar w:fldCharType="begin"/>
      </w:r>
      <w:r>
        <w:instrText xml:space="preserve"> HYPERLINK \l "_Toc110263674" </w:instrText>
      </w:r>
      <w:r>
        <w:fldChar w:fldCharType="separate"/>
      </w:r>
      <w:r>
        <w:rPr>
          <w:rStyle w:val="11"/>
          <w:rFonts w:hint="eastAsia" w:ascii="宋体" w:hAnsi="宋体" w:eastAsia="方正仿宋简体"/>
          <w:sz w:val="32"/>
          <w:szCs w:val="32"/>
        </w:rPr>
        <w:t>九、其他需要说明的事项</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_Toc110263674 \h </w:instrText>
      </w:r>
      <w:r>
        <w:rPr>
          <w:rFonts w:hint="eastAsia" w:ascii="宋体" w:hAnsi="宋体" w:eastAsia="方正仿宋简体"/>
          <w:sz w:val="32"/>
          <w:szCs w:val="32"/>
        </w:rPr>
        <w:fldChar w:fldCharType="separate"/>
      </w:r>
      <w:r>
        <w:rPr>
          <w:rFonts w:hint="eastAsia" w:ascii="宋体" w:hAnsi="宋体" w:eastAsia="方正仿宋简体"/>
          <w:sz w:val="32"/>
          <w:szCs w:val="32"/>
        </w:rPr>
        <w:t>45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0F61EF6B">
      <w:r>
        <w:fldChar w:fldCharType="end"/>
      </w:r>
    </w:p>
    <w:p w14:paraId="3C90B435">
      <w:r>
        <w:br w:type="page"/>
      </w:r>
    </w:p>
    <w:tbl>
      <w:tblPr>
        <w:tblStyle w:val="8"/>
        <w:tblW w:w="11310" w:type="dxa"/>
        <w:jc w:val="center"/>
        <w:tblLayout w:type="autofit"/>
        <w:tblCellMar>
          <w:top w:w="0" w:type="dxa"/>
          <w:left w:w="108" w:type="dxa"/>
          <w:bottom w:w="0" w:type="dxa"/>
          <w:right w:w="108" w:type="dxa"/>
        </w:tblCellMar>
      </w:tblPr>
      <w:tblGrid>
        <w:gridCol w:w="940"/>
        <w:gridCol w:w="3514"/>
        <w:gridCol w:w="996"/>
        <w:gridCol w:w="4060"/>
        <w:gridCol w:w="1800"/>
      </w:tblGrid>
      <w:tr w14:paraId="04D7BA65">
        <w:tblPrEx>
          <w:tblCellMar>
            <w:top w:w="0" w:type="dxa"/>
            <w:left w:w="108" w:type="dxa"/>
            <w:bottom w:w="0" w:type="dxa"/>
            <w:right w:w="108" w:type="dxa"/>
          </w:tblCellMar>
        </w:tblPrEx>
        <w:trPr>
          <w:trHeight w:val="312" w:hRule="atLeast"/>
          <w:jc w:val="center"/>
        </w:trPr>
        <w:tc>
          <w:tcPr>
            <w:tcW w:w="940" w:type="dxa"/>
            <w:tcBorders>
              <w:top w:val="nil"/>
              <w:left w:val="nil"/>
              <w:bottom w:val="nil"/>
              <w:right w:val="nil"/>
            </w:tcBorders>
            <w:shd w:val="clear" w:color="auto" w:fill="auto"/>
            <w:noWrap/>
            <w:vAlign w:val="center"/>
          </w:tcPr>
          <w:p w14:paraId="342ADE8B">
            <w:pPr>
              <w:widowControl/>
              <w:jc w:val="left"/>
              <w:rPr>
                <w:kern w:val="0"/>
                <w:sz w:val="22"/>
                <w:szCs w:val="22"/>
              </w:rPr>
            </w:pPr>
            <w:r>
              <w:rPr>
                <w:rFonts w:hint="eastAsia" w:ascii="黑体" w:hAnsi="黑体" w:eastAsia="黑体"/>
                <w:kern w:val="0"/>
                <w:sz w:val="22"/>
                <w:szCs w:val="22"/>
              </w:rPr>
              <w:t>附表</w:t>
            </w:r>
            <w:r>
              <w:rPr>
                <w:kern w:val="0"/>
                <w:sz w:val="22"/>
                <w:szCs w:val="22"/>
              </w:rPr>
              <w:t>3-1</w:t>
            </w:r>
            <w:bookmarkEnd w:id="0"/>
          </w:p>
        </w:tc>
        <w:tc>
          <w:tcPr>
            <w:tcW w:w="3514" w:type="dxa"/>
            <w:tcBorders>
              <w:top w:val="nil"/>
              <w:left w:val="nil"/>
              <w:bottom w:val="nil"/>
              <w:right w:val="nil"/>
            </w:tcBorders>
            <w:shd w:val="clear" w:color="auto" w:fill="auto"/>
            <w:noWrap/>
            <w:vAlign w:val="center"/>
          </w:tcPr>
          <w:p w14:paraId="7E15803A">
            <w:pPr>
              <w:widowControl/>
              <w:jc w:val="right"/>
              <w:rPr>
                <w:kern w:val="0"/>
                <w:sz w:val="24"/>
              </w:rPr>
            </w:pPr>
          </w:p>
        </w:tc>
        <w:tc>
          <w:tcPr>
            <w:tcW w:w="996" w:type="dxa"/>
            <w:tcBorders>
              <w:top w:val="nil"/>
              <w:left w:val="nil"/>
              <w:bottom w:val="nil"/>
              <w:right w:val="nil"/>
            </w:tcBorders>
            <w:shd w:val="clear" w:color="auto" w:fill="auto"/>
            <w:noWrap/>
            <w:vAlign w:val="center"/>
          </w:tcPr>
          <w:p w14:paraId="66315670">
            <w:pPr>
              <w:widowControl/>
              <w:jc w:val="right"/>
              <w:rPr>
                <w:kern w:val="0"/>
                <w:sz w:val="24"/>
              </w:rPr>
            </w:pPr>
          </w:p>
        </w:tc>
        <w:tc>
          <w:tcPr>
            <w:tcW w:w="4060" w:type="dxa"/>
            <w:tcBorders>
              <w:top w:val="nil"/>
              <w:left w:val="nil"/>
              <w:bottom w:val="nil"/>
              <w:right w:val="nil"/>
            </w:tcBorders>
            <w:shd w:val="clear" w:color="auto" w:fill="auto"/>
            <w:noWrap/>
            <w:vAlign w:val="center"/>
          </w:tcPr>
          <w:p w14:paraId="4756E70C">
            <w:pPr>
              <w:widowControl/>
              <w:jc w:val="right"/>
              <w:rPr>
                <w:kern w:val="0"/>
                <w:sz w:val="24"/>
              </w:rPr>
            </w:pPr>
          </w:p>
        </w:tc>
        <w:tc>
          <w:tcPr>
            <w:tcW w:w="1800" w:type="dxa"/>
            <w:tcBorders>
              <w:top w:val="nil"/>
              <w:left w:val="nil"/>
              <w:bottom w:val="nil"/>
              <w:right w:val="nil"/>
            </w:tcBorders>
            <w:shd w:val="clear" w:color="auto" w:fill="auto"/>
            <w:noWrap/>
            <w:vAlign w:val="center"/>
          </w:tcPr>
          <w:p w14:paraId="384AD7C1">
            <w:pPr>
              <w:widowControl/>
              <w:jc w:val="right"/>
              <w:rPr>
                <w:kern w:val="0"/>
                <w:sz w:val="24"/>
              </w:rPr>
            </w:pPr>
          </w:p>
        </w:tc>
      </w:tr>
      <w:tr w14:paraId="78F8C2F3">
        <w:tblPrEx>
          <w:tblCellMar>
            <w:top w:w="0" w:type="dxa"/>
            <w:left w:w="108" w:type="dxa"/>
            <w:bottom w:w="0" w:type="dxa"/>
            <w:right w:w="108" w:type="dxa"/>
          </w:tblCellMar>
        </w:tblPrEx>
        <w:trPr>
          <w:trHeight w:val="360" w:hRule="atLeast"/>
          <w:jc w:val="center"/>
        </w:trPr>
        <w:tc>
          <w:tcPr>
            <w:tcW w:w="9510" w:type="dxa"/>
            <w:gridSpan w:val="4"/>
            <w:tcBorders>
              <w:top w:val="nil"/>
              <w:left w:val="nil"/>
              <w:bottom w:val="nil"/>
              <w:right w:val="nil"/>
            </w:tcBorders>
            <w:shd w:val="clear" w:color="auto" w:fill="auto"/>
            <w:noWrap/>
            <w:vAlign w:val="center"/>
          </w:tcPr>
          <w:p w14:paraId="6898A073">
            <w:pPr>
              <w:pStyle w:val="2"/>
              <w:jc w:val="center"/>
              <w:rPr>
                <w:b w:val="0"/>
                <w:kern w:val="0"/>
                <w:sz w:val="36"/>
                <w:szCs w:val="36"/>
              </w:rPr>
            </w:pPr>
            <w:bookmarkStart w:id="6" w:name="_Toc110263658"/>
            <w:r>
              <w:rPr>
                <w:rFonts w:hint="eastAsia"/>
                <w:b w:val="0"/>
                <w:kern w:val="0"/>
                <w:sz w:val="36"/>
                <w:szCs w:val="36"/>
              </w:rPr>
              <w:t>单位预算收支总表</w:t>
            </w:r>
            <w:bookmarkEnd w:id="6"/>
          </w:p>
        </w:tc>
        <w:tc>
          <w:tcPr>
            <w:tcW w:w="1800" w:type="dxa"/>
            <w:tcBorders>
              <w:top w:val="nil"/>
              <w:left w:val="nil"/>
              <w:bottom w:val="nil"/>
              <w:right w:val="nil"/>
            </w:tcBorders>
            <w:shd w:val="clear" w:color="auto" w:fill="auto"/>
            <w:noWrap/>
            <w:vAlign w:val="center"/>
          </w:tcPr>
          <w:p w14:paraId="12F501E8">
            <w:pPr>
              <w:widowControl/>
              <w:jc w:val="right"/>
              <w:rPr>
                <w:kern w:val="0"/>
                <w:sz w:val="32"/>
                <w:szCs w:val="32"/>
              </w:rPr>
            </w:pPr>
          </w:p>
        </w:tc>
      </w:tr>
      <w:tr w14:paraId="251B21AD">
        <w:tblPrEx>
          <w:tblCellMar>
            <w:top w:w="0" w:type="dxa"/>
            <w:left w:w="108" w:type="dxa"/>
            <w:bottom w:w="0" w:type="dxa"/>
            <w:right w:w="108" w:type="dxa"/>
          </w:tblCellMar>
        </w:tblPrEx>
        <w:trPr>
          <w:trHeight w:val="300" w:hRule="atLeast"/>
          <w:jc w:val="center"/>
        </w:trPr>
        <w:tc>
          <w:tcPr>
            <w:tcW w:w="940" w:type="dxa"/>
            <w:tcBorders>
              <w:top w:val="nil"/>
              <w:left w:val="nil"/>
              <w:bottom w:val="nil"/>
              <w:right w:val="nil"/>
            </w:tcBorders>
            <w:shd w:val="clear" w:color="000000" w:fill="FFFFFF"/>
            <w:noWrap/>
            <w:vAlign w:val="center"/>
          </w:tcPr>
          <w:p w14:paraId="18AF71FB">
            <w:pPr>
              <w:widowControl/>
              <w:jc w:val="left"/>
              <w:rPr>
                <w:color w:val="000000"/>
                <w:kern w:val="0"/>
                <w:sz w:val="22"/>
                <w:szCs w:val="22"/>
              </w:rPr>
            </w:pPr>
            <w:r>
              <w:rPr>
                <w:color w:val="000000"/>
                <w:kern w:val="0"/>
                <w:sz w:val="22"/>
                <w:szCs w:val="22"/>
              </w:rPr>
              <w:t>　</w:t>
            </w:r>
          </w:p>
        </w:tc>
        <w:tc>
          <w:tcPr>
            <w:tcW w:w="3514" w:type="dxa"/>
            <w:tcBorders>
              <w:top w:val="nil"/>
              <w:left w:val="nil"/>
              <w:bottom w:val="nil"/>
              <w:right w:val="nil"/>
            </w:tcBorders>
            <w:shd w:val="clear" w:color="000000" w:fill="FFFFFF"/>
            <w:noWrap/>
            <w:vAlign w:val="center"/>
          </w:tcPr>
          <w:p w14:paraId="172EB600">
            <w:pPr>
              <w:widowControl/>
              <w:jc w:val="right"/>
              <w:rPr>
                <w:kern w:val="0"/>
                <w:sz w:val="22"/>
                <w:szCs w:val="22"/>
              </w:rPr>
            </w:pPr>
            <w:r>
              <w:rPr>
                <w:kern w:val="0"/>
                <w:sz w:val="22"/>
                <w:szCs w:val="22"/>
              </w:rPr>
              <w:t>　</w:t>
            </w:r>
          </w:p>
        </w:tc>
        <w:tc>
          <w:tcPr>
            <w:tcW w:w="996" w:type="dxa"/>
            <w:tcBorders>
              <w:top w:val="nil"/>
              <w:left w:val="nil"/>
              <w:bottom w:val="nil"/>
              <w:right w:val="nil"/>
            </w:tcBorders>
            <w:shd w:val="clear" w:color="000000" w:fill="FFFFFF"/>
            <w:noWrap/>
            <w:vAlign w:val="center"/>
          </w:tcPr>
          <w:p w14:paraId="0435CF23">
            <w:pPr>
              <w:widowControl/>
              <w:jc w:val="right"/>
              <w:rPr>
                <w:kern w:val="0"/>
                <w:sz w:val="22"/>
                <w:szCs w:val="22"/>
              </w:rPr>
            </w:pPr>
            <w:r>
              <w:rPr>
                <w:kern w:val="0"/>
                <w:sz w:val="22"/>
                <w:szCs w:val="22"/>
              </w:rPr>
              <w:t>　</w:t>
            </w:r>
          </w:p>
        </w:tc>
        <w:tc>
          <w:tcPr>
            <w:tcW w:w="4060" w:type="dxa"/>
            <w:tcBorders>
              <w:top w:val="nil"/>
              <w:left w:val="nil"/>
              <w:bottom w:val="nil"/>
              <w:right w:val="nil"/>
            </w:tcBorders>
            <w:shd w:val="clear" w:color="000000" w:fill="FFFFFF"/>
            <w:noWrap/>
            <w:vAlign w:val="center"/>
          </w:tcPr>
          <w:p w14:paraId="76B42D74">
            <w:pPr>
              <w:widowControl/>
              <w:jc w:val="right"/>
              <w:rPr>
                <w:color w:val="000000"/>
                <w:kern w:val="0"/>
                <w:sz w:val="22"/>
                <w:szCs w:val="22"/>
              </w:rPr>
            </w:pPr>
            <w:r>
              <w:rPr>
                <w:rFonts w:hint="eastAsia" w:ascii="方正仿宋_GBK" w:eastAsia="方正仿宋_GBK"/>
                <w:color w:val="000000"/>
                <w:kern w:val="0"/>
                <w:sz w:val="22"/>
                <w:szCs w:val="22"/>
              </w:rPr>
              <w:t>单位：万元</w:t>
            </w:r>
          </w:p>
        </w:tc>
        <w:tc>
          <w:tcPr>
            <w:tcW w:w="1800" w:type="dxa"/>
            <w:tcBorders>
              <w:top w:val="nil"/>
              <w:left w:val="nil"/>
              <w:bottom w:val="nil"/>
              <w:right w:val="nil"/>
            </w:tcBorders>
            <w:shd w:val="clear" w:color="auto" w:fill="auto"/>
            <w:noWrap/>
            <w:vAlign w:val="center"/>
          </w:tcPr>
          <w:p w14:paraId="5251BF7B">
            <w:pPr>
              <w:widowControl/>
              <w:jc w:val="right"/>
              <w:rPr>
                <w:kern w:val="0"/>
                <w:sz w:val="22"/>
                <w:szCs w:val="22"/>
              </w:rPr>
            </w:pPr>
          </w:p>
        </w:tc>
      </w:tr>
      <w:tr w14:paraId="19FB1864">
        <w:tblPrEx>
          <w:tblCellMar>
            <w:top w:w="0" w:type="dxa"/>
            <w:left w:w="108" w:type="dxa"/>
            <w:bottom w:w="0" w:type="dxa"/>
            <w:right w:w="108" w:type="dxa"/>
          </w:tblCellMar>
        </w:tblPrEx>
        <w:trPr>
          <w:trHeight w:val="288" w:hRule="atLeast"/>
          <w:jc w:val="center"/>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629DF">
            <w:pPr>
              <w:widowControl/>
              <w:jc w:val="center"/>
              <w:rPr>
                <w:b/>
                <w:bCs/>
                <w:kern w:val="0"/>
                <w:sz w:val="24"/>
              </w:rPr>
            </w:pPr>
            <w:r>
              <w:rPr>
                <w:rFonts w:hint="eastAsia" w:ascii="方正书宋_GBK" w:hAnsi="方正书宋_GBK" w:eastAsia="方正书宋_GBK"/>
                <w:b/>
                <w:bCs/>
                <w:kern w:val="0"/>
                <w:sz w:val="24"/>
              </w:rPr>
              <w:t>序号</w:t>
            </w:r>
          </w:p>
        </w:tc>
        <w:tc>
          <w:tcPr>
            <w:tcW w:w="4510" w:type="dxa"/>
            <w:gridSpan w:val="2"/>
            <w:tcBorders>
              <w:top w:val="single" w:color="auto" w:sz="4" w:space="0"/>
              <w:left w:val="nil"/>
              <w:bottom w:val="single" w:color="auto" w:sz="4" w:space="0"/>
              <w:right w:val="single" w:color="auto" w:sz="4" w:space="0"/>
            </w:tcBorders>
            <w:shd w:val="clear" w:color="auto" w:fill="auto"/>
            <w:vAlign w:val="center"/>
          </w:tcPr>
          <w:p w14:paraId="4C54F54C">
            <w:pPr>
              <w:widowControl/>
              <w:jc w:val="center"/>
              <w:rPr>
                <w:b/>
                <w:bCs/>
                <w:kern w:val="0"/>
                <w:sz w:val="24"/>
              </w:rPr>
            </w:pPr>
            <w:r>
              <w:rPr>
                <w:rFonts w:hint="eastAsia" w:ascii="方正书宋_GBK" w:hAnsi="方正书宋_GBK" w:eastAsia="方正书宋_GBK"/>
                <w:b/>
                <w:bCs/>
                <w:kern w:val="0"/>
                <w:sz w:val="24"/>
              </w:rPr>
              <w:t>收入</w:t>
            </w:r>
          </w:p>
        </w:tc>
        <w:tc>
          <w:tcPr>
            <w:tcW w:w="5860" w:type="dxa"/>
            <w:gridSpan w:val="2"/>
            <w:tcBorders>
              <w:top w:val="single" w:color="auto" w:sz="4" w:space="0"/>
              <w:left w:val="nil"/>
              <w:bottom w:val="single" w:color="auto" w:sz="4" w:space="0"/>
              <w:right w:val="single" w:color="auto" w:sz="4" w:space="0"/>
            </w:tcBorders>
            <w:shd w:val="clear" w:color="auto" w:fill="auto"/>
            <w:vAlign w:val="center"/>
          </w:tcPr>
          <w:p w14:paraId="06031602">
            <w:pPr>
              <w:widowControl/>
              <w:jc w:val="center"/>
              <w:rPr>
                <w:b/>
                <w:bCs/>
                <w:kern w:val="0"/>
                <w:sz w:val="24"/>
              </w:rPr>
            </w:pPr>
            <w:r>
              <w:rPr>
                <w:rFonts w:hint="eastAsia" w:ascii="方正书宋_GBK" w:hAnsi="方正书宋_GBK" w:eastAsia="方正书宋_GBK"/>
                <w:b/>
                <w:bCs/>
                <w:kern w:val="0"/>
                <w:sz w:val="24"/>
              </w:rPr>
              <w:t>支出</w:t>
            </w:r>
          </w:p>
        </w:tc>
      </w:tr>
      <w:tr w14:paraId="64638E3C">
        <w:tblPrEx>
          <w:tblCellMar>
            <w:top w:w="0" w:type="dxa"/>
            <w:left w:w="108" w:type="dxa"/>
            <w:bottom w:w="0" w:type="dxa"/>
            <w:right w:w="108" w:type="dxa"/>
          </w:tblCellMar>
        </w:tblPrEx>
        <w:trPr>
          <w:trHeight w:val="288"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540AD158">
            <w:pPr>
              <w:widowControl/>
              <w:jc w:val="left"/>
              <w:rPr>
                <w:b/>
                <w:bCs/>
                <w:kern w:val="0"/>
                <w:sz w:val="24"/>
              </w:rPr>
            </w:pPr>
          </w:p>
        </w:tc>
        <w:tc>
          <w:tcPr>
            <w:tcW w:w="3514" w:type="dxa"/>
            <w:tcBorders>
              <w:top w:val="nil"/>
              <w:left w:val="nil"/>
              <w:bottom w:val="single" w:color="auto" w:sz="4" w:space="0"/>
              <w:right w:val="single" w:color="auto" w:sz="4" w:space="0"/>
            </w:tcBorders>
            <w:shd w:val="clear" w:color="auto" w:fill="auto"/>
            <w:vAlign w:val="center"/>
          </w:tcPr>
          <w:p w14:paraId="2263C1E1">
            <w:pPr>
              <w:widowControl/>
              <w:jc w:val="center"/>
              <w:rPr>
                <w:b/>
                <w:bCs/>
                <w:kern w:val="0"/>
                <w:sz w:val="24"/>
              </w:rPr>
            </w:pPr>
            <w:r>
              <w:rPr>
                <w:rFonts w:hint="eastAsia" w:ascii="方正书宋_GBK" w:hAnsi="方正书宋_GBK" w:eastAsia="方正书宋_GBK"/>
                <w:b/>
                <w:bCs/>
                <w:kern w:val="0"/>
                <w:sz w:val="24"/>
              </w:rPr>
              <w:t>项</w:t>
            </w:r>
            <w:r>
              <w:rPr>
                <w:b/>
                <w:bCs/>
                <w:kern w:val="0"/>
                <w:sz w:val="24"/>
              </w:rPr>
              <w:t xml:space="preserve">    </w:t>
            </w:r>
            <w:r>
              <w:rPr>
                <w:rFonts w:hint="eastAsia" w:ascii="方正书宋_GBK" w:hAnsi="方正书宋_GBK" w:eastAsia="方正书宋_GBK"/>
                <w:b/>
                <w:bCs/>
                <w:kern w:val="0"/>
                <w:sz w:val="24"/>
              </w:rPr>
              <w:t>目</w:t>
            </w:r>
          </w:p>
        </w:tc>
        <w:tc>
          <w:tcPr>
            <w:tcW w:w="996" w:type="dxa"/>
            <w:tcBorders>
              <w:top w:val="nil"/>
              <w:left w:val="nil"/>
              <w:bottom w:val="single" w:color="auto" w:sz="4" w:space="0"/>
              <w:right w:val="single" w:color="auto" w:sz="4" w:space="0"/>
            </w:tcBorders>
            <w:shd w:val="clear" w:color="auto" w:fill="auto"/>
            <w:vAlign w:val="center"/>
          </w:tcPr>
          <w:p w14:paraId="57DC1505">
            <w:pPr>
              <w:widowControl/>
              <w:jc w:val="center"/>
              <w:rPr>
                <w:b/>
                <w:bCs/>
                <w:kern w:val="0"/>
                <w:sz w:val="24"/>
              </w:rPr>
            </w:pPr>
            <w:r>
              <w:rPr>
                <w:rFonts w:hint="eastAsia" w:ascii="方正书宋_GBK" w:hAnsi="方正书宋_GBK" w:eastAsia="方正书宋_GBK"/>
                <w:b/>
                <w:bCs/>
                <w:kern w:val="0"/>
                <w:sz w:val="24"/>
              </w:rPr>
              <w:t>预算数</w:t>
            </w:r>
          </w:p>
        </w:tc>
        <w:tc>
          <w:tcPr>
            <w:tcW w:w="4060" w:type="dxa"/>
            <w:tcBorders>
              <w:top w:val="nil"/>
              <w:left w:val="nil"/>
              <w:bottom w:val="single" w:color="auto" w:sz="4" w:space="0"/>
              <w:right w:val="single" w:color="auto" w:sz="4" w:space="0"/>
            </w:tcBorders>
            <w:shd w:val="clear" w:color="auto" w:fill="auto"/>
            <w:vAlign w:val="center"/>
          </w:tcPr>
          <w:p w14:paraId="4C4B845E">
            <w:pPr>
              <w:widowControl/>
              <w:jc w:val="center"/>
              <w:rPr>
                <w:b/>
                <w:bCs/>
                <w:kern w:val="0"/>
                <w:sz w:val="24"/>
              </w:rPr>
            </w:pPr>
            <w:r>
              <w:rPr>
                <w:rFonts w:hint="eastAsia" w:ascii="方正书宋_GBK" w:hAnsi="方正书宋_GBK" w:eastAsia="方正书宋_GBK"/>
                <w:b/>
                <w:bCs/>
                <w:kern w:val="0"/>
                <w:sz w:val="24"/>
              </w:rPr>
              <w:t>项</w:t>
            </w:r>
            <w:r>
              <w:rPr>
                <w:b/>
                <w:bCs/>
                <w:kern w:val="0"/>
                <w:sz w:val="24"/>
              </w:rPr>
              <w:t xml:space="preserve">    </w:t>
            </w:r>
            <w:r>
              <w:rPr>
                <w:rFonts w:hint="eastAsia" w:ascii="方正书宋_GBK" w:hAnsi="方正书宋_GBK" w:eastAsia="方正书宋_GBK"/>
                <w:b/>
                <w:bCs/>
                <w:kern w:val="0"/>
                <w:sz w:val="24"/>
              </w:rPr>
              <w:t>目</w:t>
            </w:r>
          </w:p>
        </w:tc>
        <w:tc>
          <w:tcPr>
            <w:tcW w:w="1800" w:type="dxa"/>
            <w:tcBorders>
              <w:top w:val="nil"/>
              <w:left w:val="nil"/>
              <w:bottom w:val="single" w:color="auto" w:sz="4" w:space="0"/>
              <w:right w:val="single" w:color="auto" w:sz="4" w:space="0"/>
            </w:tcBorders>
            <w:shd w:val="clear" w:color="auto" w:fill="auto"/>
            <w:vAlign w:val="center"/>
          </w:tcPr>
          <w:p w14:paraId="645212EA">
            <w:pPr>
              <w:widowControl/>
              <w:jc w:val="center"/>
              <w:rPr>
                <w:b/>
                <w:bCs/>
                <w:kern w:val="0"/>
                <w:sz w:val="24"/>
              </w:rPr>
            </w:pPr>
            <w:r>
              <w:rPr>
                <w:rFonts w:hint="eastAsia" w:ascii="方正书宋_GBK" w:hAnsi="方正书宋_GBK" w:eastAsia="方正书宋_GBK"/>
                <w:b/>
                <w:bCs/>
                <w:kern w:val="0"/>
                <w:sz w:val="24"/>
              </w:rPr>
              <w:t>预算数</w:t>
            </w:r>
          </w:p>
        </w:tc>
      </w:tr>
      <w:tr w14:paraId="6F83E6A1">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8EC5E31">
            <w:pPr>
              <w:widowControl/>
              <w:jc w:val="center"/>
              <w:rPr>
                <w:b/>
                <w:bCs/>
                <w:kern w:val="0"/>
                <w:sz w:val="24"/>
              </w:rPr>
            </w:pPr>
            <w:r>
              <w:rPr>
                <w:rFonts w:hint="eastAsia" w:ascii="方正书宋_GBK" w:hAnsi="方正书宋_GBK" w:eastAsia="方正书宋_GBK"/>
                <w:b/>
                <w:bCs/>
                <w:kern w:val="0"/>
                <w:sz w:val="24"/>
              </w:rPr>
              <w:t>栏次</w:t>
            </w:r>
          </w:p>
        </w:tc>
        <w:tc>
          <w:tcPr>
            <w:tcW w:w="3514" w:type="dxa"/>
            <w:tcBorders>
              <w:top w:val="nil"/>
              <w:left w:val="nil"/>
              <w:bottom w:val="single" w:color="auto" w:sz="4" w:space="0"/>
              <w:right w:val="single" w:color="auto" w:sz="4" w:space="0"/>
            </w:tcBorders>
            <w:shd w:val="clear" w:color="auto" w:fill="auto"/>
            <w:vAlign w:val="center"/>
          </w:tcPr>
          <w:p w14:paraId="4AAE1438">
            <w:pPr>
              <w:widowControl/>
              <w:jc w:val="center"/>
              <w:rPr>
                <w:b/>
                <w:bCs/>
                <w:kern w:val="0"/>
                <w:sz w:val="24"/>
              </w:rPr>
            </w:pPr>
            <w:r>
              <w:rPr>
                <w:b/>
                <w:bCs/>
                <w:kern w:val="0"/>
                <w:sz w:val="24"/>
              </w:rPr>
              <w:t>1</w:t>
            </w:r>
          </w:p>
        </w:tc>
        <w:tc>
          <w:tcPr>
            <w:tcW w:w="996" w:type="dxa"/>
            <w:tcBorders>
              <w:top w:val="nil"/>
              <w:left w:val="nil"/>
              <w:bottom w:val="single" w:color="auto" w:sz="4" w:space="0"/>
              <w:right w:val="single" w:color="auto" w:sz="4" w:space="0"/>
            </w:tcBorders>
            <w:shd w:val="clear" w:color="auto" w:fill="auto"/>
            <w:vAlign w:val="center"/>
          </w:tcPr>
          <w:p w14:paraId="147511C6">
            <w:pPr>
              <w:widowControl/>
              <w:jc w:val="center"/>
              <w:rPr>
                <w:b/>
                <w:bCs/>
                <w:kern w:val="0"/>
                <w:sz w:val="24"/>
              </w:rPr>
            </w:pPr>
            <w:r>
              <w:rPr>
                <w:b/>
                <w:bCs/>
                <w:kern w:val="0"/>
                <w:sz w:val="24"/>
              </w:rPr>
              <w:t>2</w:t>
            </w:r>
          </w:p>
        </w:tc>
        <w:tc>
          <w:tcPr>
            <w:tcW w:w="4060" w:type="dxa"/>
            <w:tcBorders>
              <w:top w:val="nil"/>
              <w:left w:val="nil"/>
              <w:bottom w:val="single" w:color="auto" w:sz="4" w:space="0"/>
              <w:right w:val="single" w:color="auto" w:sz="4" w:space="0"/>
            </w:tcBorders>
            <w:shd w:val="clear" w:color="auto" w:fill="auto"/>
            <w:vAlign w:val="center"/>
          </w:tcPr>
          <w:p w14:paraId="19F54344">
            <w:pPr>
              <w:widowControl/>
              <w:jc w:val="center"/>
              <w:rPr>
                <w:b/>
                <w:bCs/>
                <w:kern w:val="0"/>
                <w:sz w:val="24"/>
              </w:rPr>
            </w:pPr>
            <w:r>
              <w:rPr>
                <w:b/>
                <w:bCs/>
                <w:kern w:val="0"/>
                <w:sz w:val="24"/>
              </w:rPr>
              <w:t>3</w:t>
            </w:r>
          </w:p>
        </w:tc>
        <w:tc>
          <w:tcPr>
            <w:tcW w:w="1800" w:type="dxa"/>
            <w:tcBorders>
              <w:top w:val="nil"/>
              <w:left w:val="nil"/>
              <w:bottom w:val="single" w:color="auto" w:sz="4" w:space="0"/>
              <w:right w:val="single" w:color="auto" w:sz="4" w:space="0"/>
            </w:tcBorders>
            <w:shd w:val="clear" w:color="auto" w:fill="auto"/>
            <w:vAlign w:val="center"/>
          </w:tcPr>
          <w:p w14:paraId="6B13F226">
            <w:pPr>
              <w:widowControl/>
              <w:jc w:val="center"/>
              <w:rPr>
                <w:b/>
                <w:bCs/>
                <w:kern w:val="0"/>
                <w:sz w:val="24"/>
              </w:rPr>
            </w:pPr>
            <w:r>
              <w:rPr>
                <w:b/>
                <w:bCs/>
                <w:kern w:val="0"/>
                <w:sz w:val="24"/>
              </w:rPr>
              <w:t>4</w:t>
            </w:r>
          </w:p>
        </w:tc>
      </w:tr>
      <w:tr w14:paraId="2E57A0CD">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792471D">
            <w:pPr>
              <w:widowControl/>
              <w:jc w:val="center"/>
              <w:rPr>
                <w:kern w:val="0"/>
                <w:sz w:val="24"/>
              </w:rPr>
            </w:pPr>
            <w:r>
              <w:rPr>
                <w:kern w:val="0"/>
                <w:sz w:val="24"/>
              </w:rPr>
              <w:t>1</w:t>
            </w:r>
          </w:p>
        </w:tc>
        <w:tc>
          <w:tcPr>
            <w:tcW w:w="3514" w:type="dxa"/>
            <w:tcBorders>
              <w:top w:val="nil"/>
              <w:left w:val="nil"/>
              <w:bottom w:val="single" w:color="auto" w:sz="4" w:space="0"/>
              <w:right w:val="single" w:color="auto" w:sz="4" w:space="0"/>
            </w:tcBorders>
            <w:shd w:val="clear" w:color="auto" w:fill="auto"/>
            <w:noWrap/>
            <w:vAlign w:val="center"/>
          </w:tcPr>
          <w:p w14:paraId="30AA08E5">
            <w:pPr>
              <w:widowControl/>
              <w:jc w:val="left"/>
              <w:rPr>
                <w:kern w:val="0"/>
                <w:sz w:val="24"/>
              </w:rPr>
            </w:pPr>
            <w:r>
              <w:rPr>
                <w:rFonts w:hint="eastAsia" w:ascii="方正仿宋_GBK" w:eastAsia="方正仿宋_GBK"/>
                <w:kern w:val="0"/>
                <w:sz w:val="24"/>
              </w:rPr>
              <w:t>一、财政拨款收入</w:t>
            </w:r>
          </w:p>
        </w:tc>
        <w:tc>
          <w:tcPr>
            <w:tcW w:w="996" w:type="dxa"/>
            <w:tcBorders>
              <w:top w:val="nil"/>
              <w:left w:val="nil"/>
              <w:bottom w:val="single" w:color="auto" w:sz="4" w:space="0"/>
              <w:right w:val="single" w:color="auto" w:sz="4" w:space="0"/>
            </w:tcBorders>
            <w:shd w:val="clear" w:color="auto" w:fill="auto"/>
            <w:noWrap/>
            <w:vAlign w:val="center"/>
          </w:tcPr>
          <w:p w14:paraId="33A40AFB">
            <w:pPr>
              <w:widowControl/>
              <w:jc w:val="right"/>
              <w:rPr>
                <w:kern w:val="0"/>
                <w:sz w:val="24"/>
              </w:rPr>
            </w:pPr>
            <w:r>
              <w:rPr>
                <w:rFonts w:hint="eastAsia"/>
                <w:kern w:val="0"/>
                <w:sz w:val="24"/>
              </w:rPr>
              <w:t>2559.48</w:t>
            </w:r>
          </w:p>
        </w:tc>
        <w:tc>
          <w:tcPr>
            <w:tcW w:w="4060" w:type="dxa"/>
            <w:tcBorders>
              <w:top w:val="nil"/>
              <w:left w:val="nil"/>
              <w:bottom w:val="single" w:color="auto" w:sz="4" w:space="0"/>
              <w:right w:val="single" w:color="auto" w:sz="4" w:space="0"/>
            </w:tcBorders>
            <w:shd w:val="clear" w:color="auto" w:fill="auto"/>
            <w:noWrap/>
            <w:vAlign w:val="center"/>
          </w:tcPr>
          <w:p w14:paraId="7896857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一、一般公共服务支出</w:t>
            </w:r>
          </w:p>
        </w:tc>
        <w:tc>
          <w:tcPr>
            <w:tcW w:w="1800" w:type="dxa"/>
            <w:tcBorders>
              <w:top w:val="nil"/>
              <w:left w:val="nil"/>
              <w:bottom w:val="single" w:color="auto" w:sz="4" w:space="0"/>
              <w:right w:val="single" w:color="auto" w:sz="4" w:space="0"/>
            </w:tcBorders>
            <w:shd w:val="clear" w:color="auto" w:fill="auto"/>
            <w:noWrap/>
            <w:vAlign w:val="center"/>
          </w:tcPr>
          <w:p w14:paraId="0637A950">
            <w:pPr>
              <w:widowControl/>
              <w:jc w:val="right"/>
              <w:rPr>
                <w:kern w:val="0"/>
                <w:sz w:val="24"/>
              </w:rPr>
            </w:pPr>
            <w:r>
              <w:rPr>
                <w:rFonts w:hint="eastAsia"/>
                <w:kern w:val="0"/>
                <w:sz w:val="24"/>
              </w:rPr>
              <w:t>1059.1864</w:t>
            </w:r>
          </w:p>
        </w:tc>
      </w:tr>
      <w:tr w14:paraId="70E59919">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7817069">
            <w:pPr>
              <w:widowControl/>
              <w:jc w:val="center"/>
              <w:rPr>
                <w:kern w:val="0"/>
                <w:sz w:val="24"/>
              </w:rPr>
            </w:pPr>
            <w:r>
              <w:rPr>
                <w:kern w:val="0"/>
                <w:sz w:val="24"/>
              </w:rPr>
              <w:t>2</w:t>
            </w:r>
          </w:p>
        </w:tc>
        <w:tc>
          <w:tcPr>
            <w:tcW w:w="3514" w:type="dxa"/>
            <w:tcBorders>
              <w:top w:val="nil"/>
              <w:left w:val="nil"/>
              <w:bottom w:val="single" w:color="auto" w:sz="4" w:space="0"/>
              <w:right w:val="single" w:color="auto" w:sz="4" w:space="0"/>
            </w:tcBorders>
            <w:shd w:val="clear" w:color="auto" w:fill="auto"/>
            <w:noWrap/>
            <w:vAlign w:val="center"/>
          </w:tcPr>
          <w:p w14:paraId="1C05A10A">
            <w:pPr>
              <w:widowControl/>
              <w:jc w:val="left"/>
              <w:rPr>
                <w:kern w:val="0"/>
                <w:sz w:val="24"/>
              </w:rPr>
            </w:pPr>
            <w:r>
              <w:rPr>
                <w:rFonts w:hint="eastAsia" w:ascii="方正仿宋_GBK" w:eastAsia="方正仿宋_GBK"/>
                <w:kern w:val="0"/>
                <w:sz w:val="24"/>
              </w:rPr>
              <w:t>二、上级拨款收入</w:t>
            </w:r>
          </w:p>
        </w:tc>
        <w:tc>
          <w:tcPr>
            <w:tcW w:w="996" w:type="dxa"/>
            <w:tcBorders>
              <w:top w:val="nil"/>
              <w:left w:val="nil"/>
              <w:bottom w:val="single" w:color="auto" w:sz="4" w:space="0"/>
              <w:right w:val="single" w:color="auto" w:sz="4" w:space="0"/>
            </w:tcBorders>
            <w:shd w:val="clear" w:color="auto" w:fill="auto"/>
            <w:noWrap/>
            <w:vAlign w:val="center"/>
          </w:tcPr>
          <w:p w14:paraId="59FC90D5">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06718D72">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二、外交支出</w:t>
            </w:r>
          </w:p>
        </w:tc>
        <w:tc>
          <w:tcPr>
            <w:tcW w:w="1800" w:type="dxa"/>
            <w:tcBorders>
              <w:top w:val="nil"/>
              <w:left w:val="nil"/>
              <w:bottom w:val="single" w:color="auto" w:sz="4" w:space="0"/>
              <w:right w:val="single" w:color="auto" w:sz="4" w:space="0"/>
            </w:tcBorders>
            <w:shd w:val="clear" w:color="auto" w:fill="auto"/>
            <w:noWrap/>
            <w:vAlign w:val="center"/>
          </w:tcPr>
          <w:p w14:paraId="7C4BBB49">
            <w:pPr>
              <w:widowControl/>
              <w:jc w:val="right"/>
              <w:rPr>
                <w:kern w:val="0"/>
                <w:sz w:val="24"/>
              </w:rPr>
            </w:pPr>
            <w:r>
              <w:rPr>
                <w:kern w:val="0"/>
                <w:sz w:val="24"/>
              </w:rPr>
              <w:t>　</w:t>
            </w:r>
          </w:p>
        </w:tc>
      </w:tr>
      <w:tr w14:paraId="7052D9F3">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CE9DD90">
            <w:pPr>
              <w:widowControl/>
              <w:jc w:val="center"/>
              <w:rPr>
                <w:kern w:val="0"/>
                <w:sz w:val="24"/>
              </w:rPr>
            </w:pPr>
            <w:r>
              <w:rPr>
                <w:kern w:val="0"/>
                <w:sz w:val="24"/>
              </w:rPr>
              <w:t>3</w:t>
            </w:r>
          </w:p>
        </w:tc>
        <w:tc>
          <w:tcPr>
            <w:tcW w:w="3514" w:type="dxa"/>
            <w:tcBorders>
              <w:top w:val="nil"/>
              <w:left w:val="nil"/>
              <w:bottom w:val="single" w:color="auto" w:sz="4" w:space="0"/>
              <w:right w:val="single" w:color="auto" w:sz="4" w:space="0"/>
            </w:tcBorders>
            <w:shd w:val="clear" w:color="auto" w:fill="auto"/>
            <w:noWrap/>
            <w:vAlign w:val="center"/>
          </w:tcPr>
          <w:p w14:paraId="3EDF7E29">
            <w:pPr>
              <w:widowControl/>
              <w:jc w:val="left"/>
              <w:rPr>
                <w:kern w:val="0"/>
                <w:sz w:val="24"/>
              </w:rPr>
            </w:pPr>
            <w:r>
              <w:rPr>
                <w:rFonts w:hint="eastAsia" w:ascii="方正仿宋_GBK" w:eastAsia="方正仿宋_GBK"/>
                <w:kern w:val="0"/>
                <w:sz w:val="24"/>
              </w:rPr>
              <w:t>三、事业收入</w:t>
            </w:r>
          </w:p>
        </w:tc>
        <w:tc>
          <w:tcPr>
            <w:tcW w:w="996" w:type="dxa"/>
            <w:tcBorders>
              <w:top w:val="nil"/>
              <w:left w:val="nil"/>
              <w:bottom w:val="single" w:color="auto" w:sz="4" w:space="0"/>
              <w:right w:val="single" w:color="auto" w:sz="4" w:space="0"/>
            </w:tcBorders>
            <w:shd w:val="clear" w:color="auto" w:fill="auto"/>
            <w:noWrap/>
            <w:vAlign w:val="center"/>
          </w:tcPr>
          <w:p w14:paraId="16AFDBEE">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107A0A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三、国防支出</w:t>
            </w:r>
          </w:p>
        </w:tc>
        <w:tc>
          <w:tcPr>
            <w:tcW w:w="1800" w:type="dxa"/>
            <w:tcBorders>
              <w:top w:val="nil"/>
              <w:left w:val="nil"/>
              <w:bottom w:val="single" w:color="auto" w:sz="4" w:space="0"/>
              <w:right w:val="single" w:color="auto" w:sz="4" w:space="0"/>
            </w:tcBorders>
            <w:shd w:val="clear" w:color="auto" w:fill="auto"/>
            <w:noWrap/>
            <w:vAlign w:val="center"/>
          </w:tcPr>
          <w:p w14:paraId="260240C1">
            <w:pPr>
              <w:widowControl/>
              <w:jc w:val="right"/>
              <w:rPr>
                <w:kern w:val="0"/>
                <w:sz w:val="24"/>
              </w:rPr>
            </w:pPr>
            <w:r>
              <w:rPr>
                <w:kern w:val="0"/>
                <w:sz w:val="24"/>
              </w:rPr>
              <w:t>　</w:t>
            </w:r>
          </w:p>
        </w:tc>
      </w:tr>
      <w:tr w14:paraId="52C533BB">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CEBDDD2">
            <w:pPr>
              <w:widowControl/>
              <w:jc w:val="center"/>
              <w:rPr>
                <w:kern w:val="0"/>
                <w:sz w:val="24"/>
              </w:rPr>
            </w:pPr>
            <w:r>
              <w:rPr>
                <w:kern w:val="0"/>
                <w:sz w:val="24"/>
              </w:rPr>
              <w:t>4</w:t>
            </w:r>
          </w:p>
        </w:tc>
        <w:tc>
          <w:tcPr>
            <w:tcW w:w="3514" w:type="dxa"/>
            <w:tcBorders>
              <w:top w:val="nil"/>
              <w:left w:val="nil"/>
              <w:bottom w:val="single" w:color="auto" w:sz="4" w:space="0"/>
              <w:right w:val="single" w:color="auto" w:sz="4" w:space="0"/>
            </w:tcBorders>
            <w:shd w:val="clear" w:color="auto" w:fill="auto"/>
            <w:noWrap/>
            <w:vAlign w:val="center"/>
          </w:tcPr>
          <w:p w14:paraId="503810ED">
            <w:pPr>
              <w:widowControl/>
              <w:jc w:val="left"/>
              <w:rPr>
                <w:kern w:val="0"/>
                <w:sz w:val="24"/>
              </w:rPr>
            </w:pPr>
            <w:r>
              <w:rPr>
                <w:kern w:val="0"/>
                <w:sz w:val="24"/>
              </w:rPr>
              <w:t xml:space="preserve">        </w:t>
            </w:r>
            <w:r>
              <w:rPr>
                <w:rFonts w:hint="eastAsia" w:ascii="方正仿宋_GBK" w:eastAsia="方正仿宋_GBK"/>
                <w:kern w:val="0"/>
                <w:sz w:val="24"/>
              </w:rPr>
              <w:t>其中：财政专户收入</w:t>
            </w:r>
          </w:p>
        </w:tc>
        <w:tc>
          <w:tcPr>
            <w:tcW w:w="996" w:type="dxa"/>
            <w:tcBorders>
              <w:top w:val="nil"/>
              <w:left w:val="nil"/>
              <w:bottom w:val="single" w:color="auto" w:sz="4" w:space="0"/>
              <w:right w:val="single" w:color="auto" w:sz="4" w:space="0"/>
            </w:tcBorders>
            <w:shd w:val="clear" w:color="auto" w:fill="auto"/>
            <w:noWrap/>
            <w:vAlign w:val="center"/>
          </w:tcPr>
          <w:p w14:paraId="67E18B3A">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12736852">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四、公共安全支出</w:t>
            </w:r>
          </w:p>
        </w:tc>
        <w:tc>
          <w:tcPr>
            <w:tcW w:w="1800" w:type="dxa"/>
            <w:tcBorders>
              <w:top w:val="nil"/>
              <w:left w:val="nil"/>
              <w:bottom w:val="single" w:color="auto" w:sz="4" w:space="0"/>
              <w:right w:val="single" w:color="auto" w:sz="4" w:space="0"/>
            </w:tcBorders>
            <w:shd w:val="clear" w:color="auto" w:fill="auto"/>
            <w:noWrap/>
            <w:vAlign w:val="center"/>
          </w:tcPr>
          <w:p w14:paraId="51634F7D">
            <w:pPr>
              <w:widowControl/>
              <w:jc w:val="right"/>
              <w:rPr>
                <w:kern w:val="0"/>
                <w:sz w:val="24"/>
              </w:rPr>
            </w:pPr>
            <w:r>
              <w:rPr>
                <w:kern w:val="0"/>
                <w:sz w:val="24"/>
              </w:rPr>
              <w:t>　</w:t>
            </w:r>
          </w:p>
        </w:tc>
      </w:tr>
      <w:tr w14:paraId="74285A54">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CA247E5">
            <w:pPr>
              <w:widowControl/>
              <w:jc w:val="center"/>
              <w:rPr>
                <w:kern w:val="0"/>
                <w:sz w:val="24"/>
              </w:rPr>
            </w:pPr>
            <w:r>
              <w:rPr>
                <w:kern w:val="0"/>
                <w:sz w:val="24"/>
              </w:rPr>
              <w:t>5</w:t>
            </w:r>
          </w:p>
        </w:tc>
        <w:tc>
          <w:tcPr>
            <w:tcW w:w="3514" w:type="dxa"/>
            <w:tcBorders>
              <w:top w:val="nil"/>
              <w:left w:val="nil"/>
              <w:bottom w:val="single" w:color="auto" w:sz="4" w:space="0"/>
              <w:right w:val="single" w:color="auto" w:sz="4" w:space="0"/>
            </w:tcBorders>
            <w:shd w:val="clear" w:color="auto" w:fill="auto"/>
            <w:noWrap/>
            <w:vAlign w:val="center"/>
          </w:tcPr>
          <w:p w14:paraId="45E04877">
            <w:pPr>
              <w:widowControl/>
              <w:jc w:val="left"/>
              <w:rPr>
                <w:kern w:val="0"/>
                <w:sz w:val="24"/>
              </w:rPr>
            </w:pPr>
            <w:r>
              <w:rPr>
                <w:rFonts w:hint="eastAsia" w:ascii="方正仿宋_GBK" w:eastAsia="方正仿宋_GBK"/>
                <w:kern w:val="0"/>
                <w:sz w:val="24"/>
              </w:rPr>
              <w:t>四、经营收入</w:t>
            </w:r>
          </w:p>
        </w:tc>
        <w:tc>
          <w:tcPr>
            <w:tcW w:w="996" w:type="dxa"/>
            <w:tcBorders>
              <w:top w:val="nil"/>
              <w:left w:val="nil"/>
              <w:bottom w:val="single" w:color="auto" w:sz="4" w:space="0"/>
              <w:right w:val="single" w:color="auto" w:sz="4" w:space="0"/>
            </w:tcBorders>
            <w:shd w:val="clear" w:color="auto" w:fill="auto"/>
            <w:noWrap/>
            <w:vAlign w:val="center"/>
          </w:tcPr>
          <w:p w14:paraId="3C601AA9">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37D2F80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五、教育支出</w:t>
            </w:r>
          </w:p>
        </w:tc>
        <w:tc>
          <w:tcPr>
            <w:tcW w:w="1800" w:type="dxa"/>
            <w:tcBorders>
              <w:top w:val="nil"/>
              <w:left w:val="nil"/>
              <w:bottom w:val="single" w:color="auto" w:sz="4" w:space="0"/>
              <w:right w:val="single" w:color="auto" w:sz="4" w:space="0"/>
            </w:tcBorders>
            <w:shd w:val="clear" w:color="auto" w:fill="auto"/>
            <w:noWrap/>
            <w:vAlign w:val="center"/>
          </w:tcPr>
          <w:p w14:paraId="0C1B111B">
            <w:pPr>
              <w:widowControl/>
              <w:jc w:val="right"/>
              <w:rPr>
                <w:kern w:val="0"/>
                <w:sz w:val="24"/>
              </w:rPr>
            </w:pPr>
            <w:r>
              <w:rPr>
                <w:kern w:val="0"/>
                <w:sz w:val="24"/>
              </w:rPr>
              <w:t>　</w:t>
            </w:r>
          </w:p>
        </w:tc>
      </w:tr>
      <w:tr w14:paraId="4BD9323C">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4CE7B82">
            <w:pPr>
              <w:widowControl/>
              <w:jc w:val="center"/>
              <w:rPr>
                <w:kern w:val="0"/>
                <w:sz w:val="24"/>
              </w:rPr>
            </w:pPr>
            <w:r>
              <w:rPr>
                <w:kern w:val="0"/>
                <w:sz w:val="24"/>
              </w:rPr>
              <w:t>6</w:t>
            </w:r>
          </w:p>
        </w:tc>
        <w:tc>
          <w:tcPr>
            <w:tcW w:w="3514" w:type="dxa"/>
            <w:tcBorders>
              <w:top w:val="nil"/>
              <w:left w:val="nil"/>
              <w:bottom w:val="single" w:color="auto" w:sz="4" w:space="0"/>
              <w:right w:val="single" w:color="auto" w:sz="4" w:space="0"/>
            </w:tcBorders>
            <w:shd w:val="clear" w:color="auto" w:fill="auto"/>
            <w:noWrap/>
            <w:vAlign w:val="center"/>
          </w:tcPr>
          <w:p w14:paraId="72747902">
            <w:pPr>
              <w:widowControl/>
              <w:jc w:val="left"/>
              <w:rPr>
                <w:kern w:val="0"/>
                <w:sz w:val="24"/>
              </w:rPr>
            </w:pPr>
            <w:r>
              <w:rPr>
                <w:rFonts w:hint="eastAsia" w:ascii="方正仿宋_GBK" w:eastAsia="方正仿宋_GBK"/>
                <w:kern w:val="0"/>
                <w:sz w:val="24"/>
              </w:rPr>
              <w:t>五、附属单位上缴收入</w:t>
            </w:r>
          </w:p>
        </w:tc>
        <w:tc>
          <w:tcPr>
            <w:tcW w:w="996" w:type="dxa"/>
            <w:tcBorders>
              <w:top w:val="nil"/>
              <w:left w:val="nil"/>
              <w:bottom w:val="single" w:color="auto" w:sz="4" w:space="0"/>
              <w:right w:val="single" w:color="auto" w:sz="4" w:space="0"/>
            </w:tcBorders>
            <w:shd w:val="clear" w:color="auto" w:fill="auto"/>
            <w:noWrap/>
            <w:vAlign w:val="center"/>
          </w:tcPr>
          <w:p w14:paraId="7C44DF7F">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5991006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六、科学技术支出</w:t>
            </w:r>
          </w:p>
        </w:tc>
        <w:tc>
          <w:tcPr>
            <w:tcW w:w="1800" w:type="dxa"/>
            <w:tcBorders>
              <w:top w:val="nil"/>
              <w:left w:val="nil"/>
              <w:bottom w:val="single" w:color="auto" w:sz="4" w:space="0"/>
              <w:right w:val="single" w:color="auto" w:sz="4" w:space="0"/>
            </w:tcBorders>
            <w:shd w:val="clear" w:color="auto" w:fill="auto"/>
            <w:noWrap/>
            <w:vAlign w:val="center"/>
          </w:tcPr>
          <w:p w14:paraId="5AD6C14B">
            <w:pPr>
              <w:widowControl/>
              <w:jc w:val="right"/>
              <w:rPr>
                <w:kern w:val="0"/>
                <w:sz w:val="24"/>
              </w:rPr>
            </w:pPr>
            <w:r>
              <w:rPr>
                <w:rFonts w:hint="eastAsia"/>
                <w:kern w:val="0"/>
                <w:sz w:val="24"/>
              </w:rPr>
              <w:t>842.65</w:t>
            </w:r>
          </w:p>
        </w:tc>
      </w:tr>
      <w:tr w14:paraId="3B2626F1">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B2A82CD">
            <w:pPr>
              <w:widowControl/>
              <w:jc w:val="center"/>
              <w:rPr>
                <w:kern w:val="0"/>
                <w:sz w:val="24"/>
              </w:rPr>
            </w:pPr>
            <w:r>
              <w:rPr>
                <w:kern w:val="0"/>
                <w:sz w:val="24"/>
              </w:rPr>
              <w:t>7</w:t>
            </w:r>
          </w:p>
        </w:tc>
        <w:tc>
          <w:tcPr>
            <w:tcW w:w="3514" w:type="dxa"/>
            <w:tcBorders>
              <w:top w:val="nil"/>
              <w:left w:val="nil"/>
              <w:bottom w:val="single" w:color="auto" w:sz="4" w:space="0"/>
              <w:right w:val="single" w:color="auto" w:sz="4" w:space="0"/>
            </w:tcBorders>
            <w:shd w:val="clear" w:color="auto" w:fill="auto"/>
            <w:noWrap/>
            <w:vAlign w:val="center"/>
          </w:tcPr>
          <w:p w14:paraId="1B61E1CF">
            <w:pPr>
              <w:widowControl/>
              <w:jc w:val="left"/>
              <w:rPr>
                <w:kern w:val="0"/>
                <w:sz w:val="24"/>
              </w:rPr>
            </w:pPr>
            <w:r>
              <w:rPr>
                <w:rFonts w:hint="eastAsia" w:ascii="方正仿宋_GBK" w:eastAsia="方正仿宋_GBK"/>
                <w:kern w:val="0"/>
                <w:sz w:val="24"/>
              </w:rPr>
              <w:t>六、其他收入</w:t>
            </w:r>
          </w:p>
        </w:tc>
        <w:tc>
          <w:tcPr>
            <w:tcW w:w="996" w:type="dxa"/>
            <w:tcBorders>
              <w:top w:val="nil"/>
              <w:left w:val="nil"/>
              <w:bottom w:val="single" w:color="auto" w:sz="4" w:space="0"/>
              <w:right w:val="single" w:color="auto" w:sz="4" w:space="0"/>
            </w:tcBorders>
            <w:shd w:val="clear" w:color="auto" w:fill="auto"/>
            <w:noWrap/>
            <w:vAlign w:val="center"/>
          </w:tcPr>
          <w:p w14:paraId="0A6E09A5">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0B48D4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七、文化旅游体育与传媒支出</w:t>
            </w:r>
          </w:p>
        </w:tc>
        <w:tc>
          <w:tcPr>
            <w:tcW w:w="1800" w:type="dxa"/>
            <w:tcBorders>
              <w:top w:val="nil"/>
              <w:left w:val="nil"/>
              <w:bottom w:val="single" w:color="auto" w:sz="4" w:space="0"/>
              <w:right w:val="single" w:color="auto" w:sz="4" w:space="0"/>
            </w:tcBorders>
            <w:shd w:val="clear" w:color="auto" w:fill="auto"/>
            <w:noWrap/>
            <w:vAlign w:val="center"/>
          </w:tcPr>
          <w:p w14:paraId="1E0D4FA9">
            <w:pPr>
              <w:widowControl/>
              <w:jc w:val="right"/>
              <w:rPr>
                <w:kern w:val="0"/>
                <w:sz w:val="24"/>
              </w:rPr>
            </w:pPr>
            <w:r>
              <w:rPr>
                <w:kern w:val="0"/>
                <w:sz w:val="24"/>
              </w:rPr>
              <w:t>　</w:t>
            </w:r>
          </w:p>
        </w:tc>
      </w:tr>
      <w:tr w14:paraId="75A57F98">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15A9286">
            <w:pPr>
              <w:widowControl/>
              <w:jc w:val="center"/>
              <w:rPr>
                <w:kern w:val="0"/>
                <w:sz w:val="24"/>
              </w:rPr>
            </w:pPr>
            <w:r>
              <w:rPr>
                <w:kern w:val="0"/>
                <w:sz w:val="24"/>
              </w:rPr>
              <w:t>8</w:t>
            </w:r>
          </w:p>
        </w:tc>
        <w:tc>
          <w:tcPr>
            <w:tcW w:w="3514" w:type="dxa"/>
            <w:tcBorders>
              <w:top w:val="nil"/>
              <w:left w:val="nil"/>
              <w:bottom w:val="single" w:color="auto" w:sz="4" w:space="0"/>
              <w:right w:val="single" w:color="auto" w:sz="4" w:space="0"/>
            </w:tcBorders>
            <w:shd w:val="clear" w:color="auto" w:fill="auto"/>
            <w:noWrap/>
            <w:vAlign w:val="center"/>
          </w:tcPr>
          <w:p w14:paraId="06345F97">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3E3DEE19">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076E263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八、社会保障和就业支出</w:t>
            </w:r>
          </w:p>
        </w:tc>
        <w:tc>
          <w:tcPr>
            <w:tcW w:w="1800" w:type="dxa"/>
            <w:tcBorders>
              <w:top w:val="nil"/>
              <w:left w:val="nil"/>
              <w:bottom w:val="single" w:color="auto" w:sz="4" w:space="0"/>
              <w:right w:val="single" w:color="auto" w:sz="4" w:space="0"/>
            </w:tcBorders>
            <w:shd w:val="clear" w:color="auto" w:fill="auto"/>
            <w:noWrap/>
            <w:vAlign w:val="center"/>
          </w:tcPr>
          <w:p w14:paraId="599E2135">
            <w:pPr>
              <w:widowControl/>
              <w:jc w:val="right"/>
              <w:rPr>
                <w:kern w:val="0"/>
                <w:sz w:val="24"/>
              </w:rPr>
            </w:pPr>
            <w:r>
              <w:rPr>
                <w:rFonts w:hint="eastAsia"/>
                <w:kern w:val="0"/>
                <w:sz w:val="24"/>
              </w:rPr>
              <w:t>74.50</w:t>
            </w:r>
          </w:p>
        </w:tc>
      </w:tr>
      <w:tr w14:paraId="04D1632D">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FDF6350">
            <w:pPr>
              <w:widowControl/>
              <w:jc w:val="center"/>
              <w:rPr>
                <w:kern w:val="0"/>
                <w:sz w:val="24"/>
              </w:rPr>
            </w:pPr>
            <w:r>
              <w:rPr>
                <w:kern w:val="0"/>
                <w:sz w:val="24"/>
              </w:rPr>
              <w:t>9</w:t>
            </w:r>
          </w:p>
        </w:tc>
        <w:tc>
          <w:tcPr>
            <w:tcW w:w="3514" w:type="dxa"/>
            <w:tcBorders>
              <w:top w:val="nil"/>
              <w:left w:val="nil"/>
              <w:bottom w:val="single" w:color="auto" w:sz="4" w:space="0"/>
              <w:right w:val="single" w:color="auto" w:sz="4" w:space="0"/>
            </w:tcBorders>
            <w:shd w:val="clear" w:color="auto" w:fill="auto"/>
            <w:noWrap/>
            <w:vAlign w:val="center"/>
          </w:tcPr>
          <w:p w14:paraId="2B9F2A4E">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198460E2">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6FB88BB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九、社会保险基金支出</w:t>
            </w:r>
          </w:p>
        </w:tc>
        <w:tc>
          <w:tcPr>
            <w:tcW w:w="1800" w:type="dxa"/>
            <w:tcBorders>
              <w:top w:val="nil"/>
              <w:left w:val="nil"/>
              <w:bottom w:val="single" w:color="auto" w:sz="4" w:space="0"/>
              <w:right w:val="single" w:color="auto" w:sz="4" w:space="0"/>
            </w:tcBorders>
            <w:shd w:val="clear" w:color="auto" w:fill="auto"/>
            <w:noWrap/>
            <w:vAlign w:val="center"/>
          </w:tcPr>
          <w:p w14:paraId="00B36B49">
            <w:pPr>
              <w:widowControl/>
              <w:jc w:val="right"/>
              <w:rPr>
                <w:kern w:val="0"/>
                <w:sz w:val="24"/>
              </w:rPr>
            </w:pPr>
            <w:r>
              <w:rPr>
                <w:kern w:val="0"/>
                <w:sz w:val="24"/>
              </w:rPr>
              <w:t>　</w:t>
            </w:r>
          </w:p>
        </w:tc>
      </w:tr>
      <w:tr w14:paraId="10A007AD">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682B106">
            <w:pPr>
              <w:widowControl/>
              <w:jc w:val="center"/>
              <w:rPr>
                <w:kern w:val="0"/>
                <w:sz w:val="24"/>
              </w:rPr>
            </w:pPr>
            <w:r>
              <w:rPr>
                <w:kern w:val="0"/>
                <w:sz w:val="24"/>
              </w:rPr>
              <w:t>10</w:t>
            </w:r>
          </w:p>
        </w:tc>
        <w:tc>
          <w:tcPr>
            <w:tcW w:w="3514" w:type="dxa"/>
            <w:tcBorders>
              <w:top w:val="nil"/>
              <w:left w:val="nil"/>
              <w:bottom w:val="single" w:color="auto" w:sz="4" w:space="0"/>
              <w:right w:val="single" w:color="auto" w:sz="4" w:space="0"/>
            </w:tcBorders>
            <w:shd w:val="clear" w:color="auto" w:fill="auto"/>
            <w:noWrap/>
            <w:vAlign w:val="center"/>
          </w:tcPr>
          <w:p w14:paraId="0D5F44E1">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50BD2BCD">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5AC3D5FB">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十、卫生健康支出</w:t>
            </w:r>
          </w:p>
        </w:tc>
        <w:tc>
          <w:tcPr>
            <w:tcW w:w="1800" w:type="dxa"/>
            <w:tcBorders>
              <w:top w:val="nil"/>
              <w:left w:val="nil"/>
              <w:bottom w:val="single" w:color="auto" w:sz="4" w:space="0"/>
              <w:right w:val="single" w:color="auto" w:sz="4" w:space="0"/>
            </w:tcBorders>
            <w:shd w:val="clear" w:color="auto" w:fill="auto"/>
            <w:noWrap/>
            <w:vAlign w:val="center"/>
          </w:tcPr>
          <w:p w14:paraId="32C93573">
            <w:pPr>
              <w:widowControl/>
              <w:jc w:val="right"/>
              <w:rPr>
                <w:kern w:val="0"/>
                <w:sz w:val="24"/>
              </w:rPr>
            </w:pPr>
            <w:r>
              <w:rPr>
                <w:rFonts w:hint="eastAsia"/>
                <w:kern w:val="0"/>
                <w:sz w:val="24"/>
              </w:rPr>
              <w:t>33.00</w:t>
            </w:r>
          </w:p>
        </w:tc>
      </w:tr>
      <w:tr w14:paraId="59738F9D">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FFD2612">
            <w:pPr>
              <w:widowControl/>
              <w:jc w:val="center"/>
              <w:rPr>
                <w:kern w:val="0"/>
                <w:sz w:val="24"/>
              </w:rPr>
            </w:pPr>
            <w:r>
              <w:rPr>
                <w:kern w:val="0"/>
                <w:sz w:val="24"/>
              </w:rPr>
              <w:t>11</w:t>
            </w:r>
          </w:p>
        </w:tc>
        <w:tc>
          <w:tcPr>
            <w:tcW w:w="3514" w:type="dxa"/>
            <w:tcBorders>
              <w:top w:val="nil"/>
              <w:left w:val="nil"/>
              <w:bottom w:val="single" w:color="auto" w:sz="4" w:space="0"/>
              <w:right w:val="single" w:color="auto" w:sz="4" w:space="0"/>
            </w:tcBorders>
            <w:shd w:val="clear" w:color="auto" w:fill="auto"/>
            <w:noWrap/>
            <w:vAlign w:val="center"/>
          </w:tcPr>
          <w:p w14:paraId="071CF1EA">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57CF055F">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7E3784C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十一、节能环保支出</w:t>
            </w:r>
          </w:p>
        </w:tc>
        <w:tc>
          <w:tcPr>
            <w:tcW w:w="1800" w:type="dxa"/>
            <w:tcBorders>
              <w:top w:val="nil"/>
              <w:left w:val="nil"/>
              <w:bottom w:val="single" w:color="auto" w:sz="4" w:space="0"/>
              <w:right w:val="single" w:color="auto" w:sz="4" w:space="0"/>
            </w:tcBorders>
            <w:shd w:val="clear" w:color="auto" w:fill="auto"/>
            <w:noWrap/>
            <w:vAlign w:val="center"/>
          </w:tcPr>
          <w:p w14:paraId="56D71AA5">
            <w:pPr>
              <w:widowControl/>
              <w:jc w:val="right"/>
              <w:rPr>
                <w:kern w:val="0"/>
                <w:sz w:val="24"/>
              </w:rPr>
            </w:pPr>
            <w:r>
              <w:rPr>
                <w:kern w:val="0"/>
                <w:sz w:val="24"/>
              </w:rPr>
              <w:t>　</w:t>
            </w:r>
          </w:p>
        </w:tc>
      </w:tr>
      <w:tr w14:paraId="64AE6DCE">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385DDE9">
            <w:pPr>
              <w:widowControl/>
              <w:jc w:val="center"/>
              <w:rPr>
                <w:kern w:val="0"/>
                <w:sz w:val="24"/>
              </w:rPr>
            </w:pPr>
            <w:r>
              <w:rPr>
                <w:kern w:val="0"/>
                <w:sz w:val="24"/>
              </w:rPr>
              <w:t>12</w:t>
            </w:r>
          </w:p>
        </w:tc>
        <w:tc>
          <w:tcPr>
            <w:tcW w:w="3514" w:type="dxa"/>
            <w:tcBorders>
              <w:top w:val="nil"/>
              <w:left w:val="nil"/>
              <w:bottom w:val="single" w:color="auto" w:sz="4" w:space="0"/>
              <w:right w:val="single" w:color="auto" w:sz="4" w:space="0"/>
            </w:tcBorders>
            <w:shd w:val="clear" w:color="auto" w:fill="auto"/>
            <w:noWrap/>
            <w:vAlign w:val="center"/>
          </w:tcPr>
          <w:p w14:paraId="2B18F722">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15BB15C">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4717800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十二、城乡社区支出</w:t>
            </w:r>
          </w:p>
        </w:tc>
        <w:tc>
          <w:tcPr>
            <w:tcW w:w="1800" w:type="dxa"/>
            <w:tcBorders>
              <w:top w:val="nil"/>
              <w:left w:val="nil"/>
              <w:bottom w:val="single" w:color="auto" w:sz="4" w:space="0"/>
              <w:right w:val="single" w:color="auto" w:sz="4" w:space="0"/>
            </w:tcBorders>
            <w:shd w:val="clear" w:color="auto" w:fill="auto"/>
            <w:noWrap/>
            <w:vAlign w:val="center"/>
          </w:tcPr>
          <w:p w14:paraId="22818883">
            <w:pPr>
              <w:widowControl/>
              <w:jc w:val="right"/>
              <w:rPr>
                <w:kern w:val="0"/>
                <w:sz w:val="24"/>
              </w:rPr>
            </w:pPr>
            <w:r>
              <w:rPr>
                <w:kern w:val="0"/>
                <w:sz w:val="24"/>
              </w:rPr>
              <w:t>　</w:t>
            </w:r>
          </w:p>
        </w:tc>
      </w:tr>
      <w:tr w14:paraId="0CDEDFE3">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770D4B7">
            <w:pPr>
              <w:widowControl/>
              <w:jc w:val="center"/>
              <w:rPr>
                <w:kern w:val="0"/>
                <w:sz w:val="24"/>
              </w:rPr>
            </w:pPr>
            <w:r>
              <w:rPr>
                <w:kern w:val="0"/>
                <w:sz w:val="24"/>
              </w:rPr>
              <w:t>13</w:t>
            </w:r>
          </w:p>
        </w:tc>
        <w:tc>
          <w:tcPr>
            <w:tcW w:w="3514" w:type="dxa"/>
            <w:tcBorders>
              <w:top w:val="nil"/>
              <w:left w:val="nil"/>
              <w:bottom w:val="single" w:color="auto" w:sz="4" w:space="0"/>
              <w:right w:val="single" w:color="auto" w:sz="4" w:space="0"/>
            </w:tcBorders>
            <w:shd w:val="clear" w:color="auto" w:fill="auto"/>
            <w:noWrap/>
            <w:vAlign w:val="center"/>
          </w:tcPr>
          <w:p w14:paraId="08133AE5">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9FBF87A">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11B8AB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十三、农林水支出</w:t>
            </w:r>
          </w:p>
        </w:tc>
        <w:tc>
          <w:tcPr>
            <w:tcW w:w="1800" w:type="dxa"/>
            <w:tcBorders>
              <w:top w:val="nil"/>
              <w:left w:val="nil"/>
              <w:bottom w:val="single" w:color="auto" w:sz="4" w:space="0"/>
              <w:right w:val="single" w:color="auto" w:sz="4" w:space="0"/>
            </w:tcBorders>
            <w:shd w:val="clear" w:color="auto" w:fill="auto"/>
            <w:noWrap/>
            <w:vAlign w:val="center"/>
          </w:tcPr>
          <w:p w14:paraId="1BF70087">
            <w:pPr>
              <w:widowControl/>
              <w:jc w:val="right"/>
              <w:rPr>
                <w:kern w:val="0"/>
                <w:sz w:val="24"/>
              </w:rPr>
            </w:pPr>
            <w:r>
              <w:rPr>
                <w:kern w:val="0"/>
                <w:sz w:val="24"/>
              </w:rPr>
              <w:t>　</w:t>
            </w:r>
          </w:p>
        </w:tc>
      </w:tr>
      <w:tr w14:paraId="4AF2707C">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B33092D">
            <w:pPr>
              <w:widowControl/>
              <w:jc w:val="center"/>
              <w:rPr>
                <w:kern w:val="0"/>
                <w:sz w:val="24"/>
              </w:rPr>
            </w:pPr>
            <w:r>
              <w:rPr>
                <w:kern w:val="0"/>
                <w:sz w:val="24"/>
              </w:rPr>
              <w:t>14</w:t>
            </w:r>
          </w:p>
        </w:tc>
        <w:tc>
          <w:tcPr>
            <w:tcW w:w="3514" w:type="dxa"/>
            <w:tcBorders>
              <w:top w:val="nil"/>
              <w:left w:val="nil"/>
              <w:bottom w:val="single" w:color="auto" w:sz="4" w:space="0"/>
              <w:right w:val="single" w:color="auto" w:sz="4" w:space="0"/>
            </w:tcBorders>
            <w:shd w:val="clear" w:color="auto" w:fill="auto"/>
            <w:noWrap/>
            <w:vAlign w:val="center"/>
          </w:tcPr>
          <w:p w14:paraId="33CC532E">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8CE7CB9">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3AC27F5">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十四、交通运输支出</w:t>
            </w:r>
          </w:p>
        </w:tc>
        <w:tc>
          <w:tcPr>
            <w:tcW w:w="1800" w:type="dxa"/>
            <w:tcBorders>
              <w:top w:val="nil"/>
              <w:left w:val="nil"/>
              <w:bottom w:val="single" w:color="auto" w:sz="4" w:space="0"/>
              <w:right w:val="single" w:color="auto" w:sz="4" w:space="0"/>
            </w:tcBorders>
            <w:shd w:val="clear" w:color="auto" w:fill="auto"/>
            <w:noWrap/>
            <w:vAlign w:val="center"/>
          </w:tcPr>
          <w:p w14:paraId="37975E0E">
            <w:pPr>
              <w:widowControl/>
              <w:jc w:val="right"/>
              <w:rPr>
                <w:kern w:val="0"/>
                <w:sz w:val="24"/>
              </w:rPr>
            </w:pPr>
            <w:r>
              <w:rPr>
                <w:rFonts w:hint="eastAsia"/>
                <w:kern w:val="0"/>
                <w:sz w:val="24"/>
              </w:rPr>
              <w:t>442.74</w:t>
            </w:r>
            <w:r>
              <w:rPr>
                <w:kern w:val="0"/>
                <w:sz w:val="24"/>
              </w:rPr>
              <w:t>　</w:t>
            </w:r>
          </w:p>
        </w:tc>
      </w:tr>
      <w:tr w14:paraId="3CD4F82F">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A6A750A">
            <w:pPr>
              <w:widowControl/>
              <w:jc w:val="center"/>
              <w:rPr>
                <w:kern w:val="0"/>
                <w:sz w:val="24"/>
              </w:rPr>
            </w:pPr>
            <w:r>
              <w:rPr>
                <w:kern w:val="0"/>
                <w:sz w:val="24"/>
              </w:rPr>
              <w:t>15</w:t>
            </w:r>
          </w:p>
        </w:tc>
        <w:tc>
          <w:tcPr>
            <w:tcW w:w="3514" w:type="dxa"/>
            <w:tcBorders>
              <w:top w:val="nil"/>
              <w:left w:val="nil"/>
              <w:bottom w:val="single" w:color="auto" w:sz="4" w:space="0"/>
              <w:right w:val="single" w:color="auto" w:sz="4" w:space="0"/>
            </w:tcBorders>
            <w:shd w:val="clear" w:color="auto" w:fill="auto"/>
            <w:noWrap/>
            <w:vAlign w:val="center"/>
          </w:tcPr>
          <w:p w14:paraId="61982C92">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6B8F5F6A">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B02E48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十五、资源勘探信息等支出</w:t>
            </w:r>
          </w:p>
        </w:tc>
        <w:tc>
          <w:tcPr>
            <w:tcW w:w="1800" w:type="dxa"/>
            <w:tcBorders>
              <w:top w:val="nil"/>
              <w:left w:val="nil"/>
              <w:bottom w:val="single" w:color="auto" w:sz="4" w:space="0"/>
              <w:right w:val="single" w:color="auto" w:sz="4" w:space="0"/>
            </w:tcBorders>
            <w:shd w:val="clear" w:color="auto" w:fill="auto"/>
            <w:noWrap/>
            <w:vAlign w:val="center"/>
          </w:tcPr>
          <w:p w14:paraId="2915A46E">
            <w:pPr>
              <w:widowControl/>
              <w:jc w:val="right"/>
              <w:rPr>
                <w:kern w:val="0"/>
                <w:sz w:val="24"/>
              </w:rPr>
            </w:pPr>
            <w:r>
              <w:rPr>
                <w:rFonts w:hint="eastAsia"/>
                <w:kern w:val="0"/>
                <w:sz w:val="24"/>
              </w:rPr>
              <w:t>50.00</w:t>
            </w:r>
          </w:p>
        </w:tc>
      </w:tr>
      <w:tr w14:paraId="36935161">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A8A47AC">
            <w:pPr>
              <w:widowControl/>
              <w:jc w:val="center"/>
              <w:rPr>
                <w:kern w:val="0"/>
                <w:sz w:val="24"/>
              </w:rPr>
            </w:pPr>
            <w:r>
              <w:rPr>
                <w:kern w:val="0"/>
                <w:sz w:val="24"/>
              </w:rPr>
              <w:t>16</w:t>
            </w:r>
          </w:p>
        </w:tc>
        <w:tc>
          <w:tcPr>
            <w:tcW w:w="3514" w:type="dxa"/>
            <w:tcBorders>
              <w:top w:val="nil"/>
              <w:left w:val="nil"/>
              <w:bottom w:val="single" w:color="auto" w:sz="4" w:space="0"/>
              <w:right w:val="single" w:color="auto" w:sz="4" w:space="0"/>
            </w:tcBorders>
            <w:shd w:val="clear" w:color="auto" w:fill="auto"/>
            <w:noWrap/>
            <w:vAlign w:val="center"/>
          </w:tcPr>
          <w:p w14:paraId="72F3E089">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40D4986A">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0169F43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十六、商业服务业等支出</w:t>
            </w:r>
          </w:p>
        </w:tc>
        <w:tc>
          <w:tcPr>
            <w:tcW w:w="1800" w:type="dxa"/>
            <w:tcBorders>
              <w:top w:val="nil"/>
              <w:left w:val="nil"/>
              <w:bottom w:val="single" w:color="auto" w:sz="4" w:space="0"/>
              <w:right w:val="single" w:color="auto" w:sz="4" w:space="0"/>
            </w:tcBorders>
            <w:shd w:val="clear" w:color="auto" w:fill="auto"/>
            <w:noWrap/>
            <w:vAlign w:val="center"/>
          </w:tcPr>
          <w:p w14:paraId="080885BC">
            <w:pPr>
              <w:widowControl/>
              <w:jc w:val="right"/>
              <w:rPr>
                <w:kern w:val="0"/>
                <w:sz w:val="24"/>
              </w:rPr>
            </w:pPr>
            <w:r>
              <w:rPr>
                <w:kern w:val="0"/>
                <w:sz w:val="24"/>
              </w:rPr>
              <w:t>　</w:t>
            </w:r>
          </w:p>
        </w:tc>
      </w:tr>
      <w:tr w14:paraId="05A38BB4">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98BEE5C">
            <w:pPr>
              <w:widowControl/>
              <w:jc w:val="center"/>
              <w:rPr>
                <w:kern w:val="0"/>
                <w:sz w:val="24"/>
              </w:rPr>
            </w:pPr>
            <w:r>
              <w:rPr>
                <w:kern w:val="0"/>
                <w:sz w:val="24"/>
              </w:rPr>
              <w:t>17</w:t>
            </w:r>
          </w:p>
        </w:tc>
        <w:tc>
          <w:tcPr>
            <w:tcW w:w="3514" w:type="dxa"/>
            <w:tcBorders>
              <w:top w:val="nil"/>
              <w:left w:val="nil"/>
              <w:bottom w:val="single" w:color="auto" w:sz="4" w:space="0"/>
              <w:right w:val="single" w:color="auto" w:sz="4" w:space="0"/>
            </w:tcBorders>
            <w:shd w:val="clear" w:color="auto" w:fill="auto"/>
            <w:noWrap/>
            <w:vAlign w:val="center"/>
          </w:tcPr>
          <w:p w14:paraId="20630DA6">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68103DB4">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41DFB2E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十七、金融支出</w:t>
            </w:r>
          </w:p>
        </w:tc>
        <w:tc>
          <w:tcPr>
            <w:tcW w:w="1800" w:type="dxa"/>
            <w:tcBorders>
              <w:top w:val="nil"/>
              <w:left w:val="nil"/>
              <w:bottom w:val="single" w:color="auto" w:sz="4" w:space="0"/>
              <w:right w:val="single" w:color="auto" w:sz="4" w:space="0"/>
            </w:tcBorders>
            <w:shd w:val="clear" w:color="auto" w:fill="auto"/>
            <w:noWrap/>
            <w:vAlign w:val="center"/>
          </w:tcPr>
          <w:p w14:paraId="49204AA9">
            <w:pPr>
              <w:widowControl/>
              <w:jc w:val="right"/>
              <w:rPr>
                <w:kern w:val="0"/>
                <w:sz w:val="24"/>
              </w:rPr>
            </w:pPr>
            <w:r>
              <w:rPr>
                <w:kern w:val="0"/>
                <w:sz w:val="24"/>
              </w:rPr>
              <w:t>　</w:t>
            </w:r>
          </w:p>
        </w:tc>
      </w:tr>
      <w:tr w14:paraId="674654B7">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1ACA107">
            <w:pPr>
              <w:widowControl/>
              <w:jc w:val="center"/>
              <w:rPr>
                <w:kern w:val="0"/>
                <w:sz w:val="24"/>
              </w:rPr>
            </w:pPr>
            <w:r>
              <w:rPr>
                <w:kern w:val="0"/>
                <w:sz w:val="24"/>
              </w:rPr>
              <w:t>18</w:t>
            </w:r>
          </w:p>
        </w:tc>
        <w:tc>
          <w:tcPr>
            <w:tcW w:w="3514" w:type="dxa"/>
            <w:tcBorders>
              <w:top w:val="nil"/>
              <w:left w:val="nil"/>
              <w:bottom w:val="single" w:color="auto" w:sz="4" w:space="0"/>
              <w:right w:val="single" w:color="auto" w:sz="4" w:space="0"/>
            </w:tcBorders>
            <w:shd w:val="clear" w:color="auto" w:fill="auto"/>
            <w:noWrap/>
            <w:vAlign w:val="center"/>
          </w:tcPr>
          <w:p w14:paraId="2556DEA3">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4D7AAB6A">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4430437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十八、援助其他地区支出</w:t>
            </w:r>
          </w:p>
        </w:tc>
        <w:tc>
          <w:tcPr>
            <w:tcW w:w="1800" w:type="dxa"/>
            <w:tcBorders>
              <w:top w:val="nil"/>
              <w:left w:val="nil"/>
              <w:bottom w:val="single" w:color="auto" w:sz="4" w:space="0"/>
              <w:right w:val="single" w:color="auto" w:sz="4" w:space="0"/>
            </w:tcBorders>
            <w:shd w:val="clear" w:color="auto" w:fill="auto"/>
            <w:noWrap/>
            <w:vAlign w:val="center"/>
          </w:tcPr>
          <w:p w14:paraId="71CF914F">
            <w:pPr>
              <w:widowControl/>
              <w:jc w:val="right"/>
              <w:rPr>
                <w:kern w:val="0"/>
                <w:sz w:val="24"/>
              </w:rPr>
            </w:pPr>
            <w:r>
              <w:rPr>
                <w:kern w:val="0"/>
                <w:sz w:val="24"/>
              </w:rPr>
              <w:t>　</w:t>
            </w:r>
          </w:p>
        </w:tc>
      </w:tr>
      <w:tr w14:paraId="708817CF">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5AECF1B">
            <w:pPr>
              <w:widowControl/>
              <w:jc w:val="center"/>
              <w:rPr>
                <w:kern w:val="0"/>
                <w:sz w:val="24"/>
              </w:rPr>
            </w:pPr>
            <w:r>
              <w:rPr>
                <w:kern w:val="0"/>
                <w:sz w:val="24"/>
              </w:rPr>
              <w:t>19</w:t>
            </w:r>
          </w:p>
        </w:tc>
        <w:tc>
          <w:tcPr>
            <w:tcW w:w="3514" w:type="dxa"/>
            <w:tcBorders>
              <w:top w:val="nil"/>
              <w:left w:val="nil"/>
              <w:bottom w:val="single" w:color="auto" w:sz="4" w:space="0"/>
              <w:right w:val="single" w:color="auto" w:sz="4" w:space="0"/>
            </w:tcBorders>
            <w:shd w:val="clear" w:color="auto" w:fill="auto"/>
            <w:noWrap/>
            <w:vAlign w:val="center"/>
          </w:tcPr>
          <w:p w14:paraId="1A66A855">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D8624F7">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349A081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十九、自然资源海洋气象等支出</w:t>
            </w:r>
          </w:p>
        </w:tc>
        <w:tc>
          <w:tcPr>
            <w:tcW w:w="1800" w:type="dxa"/>
            <w:tcBorders>
              <w:top w:val="nil"/>
              <w:left w:val="nil"/>
              <w:bottom w:val="single" w:color="auto" w:sz="4" w:space="0"/>
              <w:right w:val="single" w:color="auto" w:sz="4" w:space="0"/>
            </w:tcBorders>
            <w:shd w:val="clear" w:color="auto" w:fill="auto"/>
            <w:noWrap/>
            <w:vAlign w:val="center"/>
          </w:tcPr>
          <w:p w14:paraId="6B7A227F">
            <w:pPr>
              <w:widowControl/>
              <w:jc w:val="right"/>
              <w:rPr>
                <w:kern w:val="0"/>
                <w:sz w:val="24"/>
              </w:rPr>
            </w:pPr>
            <w:r>
              <w:rPr>
                <w:kern w:val="0"/>
                <w:sz w:val="24"/>
              </w:rPr>
              <w:t>　</w:t>
            </w:r>
          </w:p>
        </w:tc>
      </w:tr>
      <w:tr w14:paraId="348686F3">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7900A07">
            <w:pPr>
              <w:widowControl/>
              <w:jc w:val="center"/>
              <w:rPr>
                <w:kern w:val="0"/>
                <w:sz w:val="24"/>
              </w:rPr>
            </w:pPr>
            <w:r>
              <w:rPr>
                <w:kern w:val="0"/>
                <w:sz w:val="24"/>
              </w:rPr>
              <w:t>20</w:t>
            </w:r>
          </w:p>
        </w:tc>
        <w:tc>
          <w:tcPr>
            <w:tcW w:w="3514" w:type="dxa"/>
            <w:tcBorders>
              <w:top w:val="nil"/>
              <w:left w:val="nil"/>
              <w:bottom w:val="single" w:color="auto" w:sz="4" w:space="0"/>
              <w:right w:val="single" w:color="auto" w:sz="4" w:space="0"/>
            </w:tcBorders>
            <w:shd w:val="clear" w:color="auto" w:fill="auto"/>
            <w:noWrap/>
            <w:vAlign w:val="center"/>
          </w:tcPr>
          <w:p w14:paraId="00F5B92E">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46D9321B">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455530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二十、住房保障支出</w:t>
            </w:r>
          </w:p>
        </w:tc>
        <w:tc>
          <w:tcPr>
            <w:tcW w:w="1800" w:type="dxa"/>
            <w:tcBorders>
              <w:top w:val="nil"/>
              <w:left w:val="nil"/>
              <w:bottom w:val="single" w:color="auto" w:sz="4" w:space="0"/>
              <w:right w:val="single" w:color="auto" w:sz="4" w:space="0"/>
            </w:tcBorders>
            <w:shd w:val="clear" w:color="auto" w:fill="auto"/>
            <w:noWrap/>
            <w:vAlign w:val="center"/>
          </w:tcPr>
          <w:p w14:paraId="7840BB43">
            <w:pPr>
              <w:widowControl/>
              <w:jc w:val="right"/>
              <w:rPr>
                <w:kern w:val="0"/>
                <w:sz w:val="24"/>
              </w:rPr>
            </w:pPr>
            <w:r>
              <w:rPr>
                <w:rFonts w:hint="eastAsia"/>
                <w:kern w:val="0"/>
                <w:sz w:val="24"/>
              </w:rPr>
              <w:t>57.40</w:t>
            </w:r>
          </w:p>
        </w:tc>
      </w:tr>
      <w:tr w14:paraId="500184A6">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D7F471C">
            <w:pPr>
              <w:widowControl/>
              <w:jc w:val="center"/>
              <w:rPr>
                <w:kern w:val="0"/>
                <w:sz w:val="24"/>
              </w:rPr>
            </w:pPr>
            <w:r>
              <w:rPr>
                <w:kern w:val="0"/>
                <w:sz w:val="24"/>
              </w:rPr>
              <w:t>21</w:t>
            </w:r>
          </w:p>
        </w:tc>
        <w:tc>
          <w:tcPr>
            <w:tcW w:w="3514" w:type="dxa"/>
            <w:tcBorders>
              <w:top w:val="nil"/>
              <w:left w:val="nil"/>
              <w:bottom w:val="single" w:color="auto" w:sz="4" w:space="0"/>
              <w:right w:val="single" w:color="auto" w:sz="4" w:space="0"/>
            </w:tcBorders>
            <w:shd w:val="clear" w:color="auto" w:fill="auto"/>
            <w:noWrap/>
            <w:vAlign w:val="center"/>
          </w:tcPr>
          <w:p w14:paraId="6831631F">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67B3B6DD">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68A24BF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二十一、粮油物资储备支出</w:t>
            </w:r>
          </w:p>
        </w:tc>
        <w:tc>
          <w:tcPr>
            <w:tcW w:w="1800" w:type="dxa"/>
            <w:tcBorders>
              <w:top w:val="nil"/>
              <w:left w:val="nil"/>
              <w:bottom w:val="single" w:color="auto" w:sz="4" w:space="0"/>
              <w:right w:val="single" w:color="auto" w:sz="4" w:space="0"/>
            </w:tcBorders>
            <w:shd w:val="clear" w:color="auto" w:fill="auto"/>
            <w:noWrap/>
            <w:vAlign w:val="center"/>
          </w:tcPr>
          <w:p w14:paraId="11454364">
            <w:pPr>
              <w:widowControl/>
              <w:jc w:val="right"/>
              <w:rPr>
                <w:kern w:val="0"/>
                <w:sz w:val="24"/>
              </w:rPr>
            </w:pPr>
            <w:r>
              <w:rPr>
                <w:kern w:val="0"/>
                <w:sz w:val="24"/>
              </w:rPr>
              <w:t>　</w:t>
            </w:r>
          </w:p>
        </w:tc>
      </w:tr>
      <w:tr w14:paraId="044188FB">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2498A8F">
            <w:pPr>
              <w:widowControl/>
              <w:jc w:val="center"/>
              <w:rPr>
                <w:kern w:val="0"/>
                <w:sz w:val="24"/>
              </w:rPr>
            </w:pPr>
            <w:r>
              <w:rPr>
                <w:kern w:val="0"/>
                <w:sz w:val="24"/>
              </w:rPr>
              <w:t>22</w:t>
            </w:r>
          </w:p>
        </w:tc>
        <w:tc>
          <w:tcPr>
            <w:tcW w:w="3514" w:type="dxa"/>
            <w:tcBorders>
              <w:top w:val="nil"/>
              <w:left w:val="nil"/>
              <w:bottom w:val="single" w:color="auto" w:sz="4" w:space="0"/>
              <w:right w:val="single" w:color="auto" w:sz="4" w:space="0"/>
            </w:tcBorders>
            <w:shd w:val="clear" w:color="auto" w:fill="auto"/>
            <w:noWrap/>
            <w:vAlign w:val="center"/>
          </w:tcPr>
          <w:p w14:paraId="287F9CF0">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34BA44FF">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198B439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二十二、国有资本经营预算支出</w:t>
            </w:r>
          </w:p>
        </w:tc>
        <w:tc>
          <w:tcPr>
            <w:tcW w:w="1800" w:type="dxa"/>
            <w:tcBorders>
              <w:top w:val="nil"/>
              <w:left w:val="nil"/>
              <w:bottom w:val="single" w:color="auto" w:sz="4" w:space="0"/>
              <w:right w:val="single" w:color="auto" w:sz="4" w:space="0"/>
            </w:tcBorders>
            <w:shd w:val="clear" w:color="auto" w:fill="auto"/>
            <w:noWrap/>
            <w:vAlign w:val="center"/>
          </w:tcPr>
          <w:p w14:paraId="198A88F9">
            <w:pPr>
              <w:widowControl/>
              <w:jc w:val="right"/>
              <w:rPr>
                <w:kern w:val="0"/>
                <w:sz w:val="24"/>
              </w:rPr>
            </w:pPr>
            <w:r>
              <w:rPr>
                <w:kern w:val="0"/>
                <w:sz w:val="24"/>
              </w:rPr>
              <w:t>　</w:t>
            </w:r>
          </w:p>
        </w:tc>
      </w:tr>
      <w:tr w14:paraId="450888CD">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824C281">
            <w:pPr>
              <w:widowControl/>
              <w:jc w:val="center"/>
              <w:rPr>
                <w:kern w:val="0"/>
                <w:sz w:val="24"/>
              </w:rPr>
            </w:pPr>
            <w:r>
              <w:rPr>
                <w:kern w:val="0"/>
                <w:sz w:val="24"/>
              </w:rPr>
              <w:t>23</w:t>
            </w:r>
          </w:p>
        </w:tc>
        <w:tc>
          <w:tcPr>
            <w:tcW w:w="3514" w:type="dxa"/>
            <w:tcBorders>
              <w:top w:val="nil"/>
              <w:left w:val="nil"/>
              <w:bottom w:val="single" w:color="auto" w:sz="4" w:space="0"/>
              <w:right w:val="single" w:color="auto" w:sz="4" w:space="0"/>
            </w:tcBorders>
            <w:shd w:val="clear" w:color="auto" w:fill="auto"/>
            <w:noWrap/>
            <w:vAlign w:val="center"/>
          </w:tcPr>
          <w:p w14:paraId="0A628D3E">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361F5A4B">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16F33BA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二十三、灾害防治及应急管理支出</w:t>
            </w:r>
          </w:p>
        </w:tc>
        <w:tc>
          <w:tcPr>
            <w:tcW w:w="1800" w:type="dxa"/>
            <w:tcBorders>
              <w:top w:val="nil"/>
              <w:left w:val="nil"/>
              <w:bottom w:val="single" w:color="auto" w:sz="4" w:space="0"/>
              <w:right w:val="single" w:color="auto" w:sz="4" w:space="0"/>
            </w:tcBorders>
            <w:shd w:val="clear" w:color="auto" w:fill="auto"/>
            <w:noWrap/>
            <w:vAlign w:val="center"/>
          </w:tcPr>
          <w:p w14:paraId="72CD2657">
            <w:pPr>
              <w:widowControl/>
              <w:jc w:val="right"/>
              <w:rPr>
                <w:kern w:val="0"/>
                <w:sz w:val="24"/>
              </w:rPr>
            </w:pPr>
            <w:r>
              <w:rPr>
                <w:kern w:val="0"/>
                <w:sz w:val="24"/>
              </w:rPr>
              <w:t>　</w:t>
            </w:r>
          </w:p>
        </w:tc>
      </w:tr>
      <w:tr w14:paraId="24AD4E74">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535983A">
            <w:pPr>
              <w:widowControl/>
              <w:jc w:val="center"/>
              <w:rPr>
                <w:kern w:val="0"/>
                <w:sz w:val="24"/>
              </w:rPr>
            </w:pPr>
            <w:r>
              <w:rPr>
                <w:kern w:val="0"/>
                <w:sz w:val="24"/>
              </w:rPr>
              <w:t>24</w:t>
            </w:r>
          </w:p>
        </w:tc>
        <w:tc>
          <w:tcPr>
            <w:tcW w:w="3514" w:type="dxa"/>
            <w:tcBorders>
              <w:top w:val="nil"/>
              <w:left w:val="nil"/>
              <w:bottom w:val="single" w:color="auto" w:sz="4" w:space="0"/>
              <w:right w:val="single" w:color="auto" w:sz="4" w:space="0"/>
            </w:tcBorders>
            <w:shd w:val="clear" w:color="auto" w:fill="auto"/>
            <w:noWrap/>
            <w:vAlign w:val="center"/>
          </w:tcPr>
          <w:p w14:paraId="3E7EC4CD">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C26EB55">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0356164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二十四、其他支出</w:t>
            </w:r>
          </w:p>
        </w:tc>
        <w:tc>
          <w:tcPr>
            <w:tcW w:w="1800" w:type="dxa"/>
            <w:tcBorders>
              <w:top w:val="nil"/>
              <w:left w:val="nil"/>
              <w:bottom w:val="single" w:color="auto" w:sz="4" w:space="0"/>
              <w:right w:val="single" w:color="auto" w:sz="4" w:space="0"/>
            </w:tcBorders>
            <w:shd w:val="clear" w:color="auto" w:fill="auto"/>
            <w:noWrap/>
            <w:vAlign w:val="center"/>
          </w:tcPr>
          <w:p w14:paraId="2C2F7E23">
            <w:pPr>
              <w:widowControl/>
              <w:jc w:val="right"/>
              <w:rPr>
                <w:kern w:val="0"/>
                <w:sz w:val="24"/>
              </w:rPr>
            </w:pPr>
            <w:r>
              <w:rPr>
                <w:kern w:val="0"/>
                <w:sz w:val="24"/>
              </w:rPr>
              <w:t>　</w:t>
            </w:r>
          </w:p>
        </w:tc>
      </w:tr>
      <w:tr w14:paraId="2DF90CD3">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0D6A471">
            <w:pPr>
              <w:widowControl/>
              <w:jc w:val="center"/>
              <w:rPr>
                <w:kern w:val="0"/>
                <w:sz w:val="24"/>
              </w:rPr>
            </w:pPr>
            <w:r>
              <w:rPr>
                <w:kern w:val="0"/>
                <w:sz w:val="24"/>
              </w:rPr>
              <w:t>25</w:t>
            </w:r>
          </w:p>
        </w:tc>
        <w:tc>
          <w:tcPr>
            <w:tcW w:w="3514" w:type="dxa"/>
            <w:tcBorders>
              <w:top w:val="nil"/>
              <w:left w:val="nil"/>
              <w:bottom w:val="single" w:color="auto" w:sz="4" w:space="0"/>
              <w:right w:val="single" w:color="auto" w:sz="4" w:space="0"/>
            </w:tcBorders>
            <w:shd w:val="clear" w:color="auto" w:fill="auto"/>
            <w:noWrap/>
            <w:vAlign w:val="center"/>
          </w:tcPr>
          <w:p w14:paraId="0A89A279">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1953AA1C">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1C1E2AC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二十五、转移性支出</w:t>
            </w:r>
          </w:p>
        </w:tc>
        <w:tc>
          <w:tcPr>
            <w:tcW w:w="1800" w:type="dxa"/>
            <w:tcBorders>
              <w:top w:val="nil"/>
              <w:left w:val="nil"/>
              <w:bottom w:val="single" w:color="auto" w:sz="4" w:space="0"/>
              <w:right w:val="single" w:color="auto" w:sz="4" w:space="0"/>
            </w:tcBorders>
            <w:shd w:val="clear" w:color="auto" w:fill="auto"/>
            <w:noWrap/>
            <w:vAlign w:val="center"/>
          </w:tcPr>
          <w:p w14:paraId="6691BBD0">
            <w:pPr>
              <w:widowControl/>
              <w:jc w:val="right"/>
              <w:rPr>
                <w:kern w:val="0"/>
                <w:sz w:val="24"/>
              </w:rPr>
            </w:pPr>
            <w:r>
              <w:rPr>
                <w:kern w:val="0"/>
                <w:sz w:val="24"/>
              </w:rPr>
              <w:t>　</w:t>
            </w:r>
          </w:p>
        </w:tc>
      </w:tr>
      <w:tr w14:paraId="54F86F24">
        <w:tblPrEx>
          <w:tblCellMar>
            <w:top w:w="0" w:type="dxa"/>
            <w:left w:w="108" w:type="dxa"/>
            <w:bottom w:w="0" w:type="dxa"/>
            <w:right w:w="108" w:type="dxa"/>
          </w:tblCellMar>
        </w:tblPrEx>
        <w:trPr>
          <w:trHeight w:val="58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63A6CFE">
            <w:pPr>
              <w:widowControl/>
              <w:jc w:val="center"/>
              <w:rPr>
                <w:kern w:val="0"/>
                <w:sz w:val="24"/>
              </w:rPr>
            </w:pPr>
            <w:r>
              <w:rPr>
                <w:kern w:val="0"/>
                <w:sz w:val="24"/>
              </w:rPr>
              <w:t>26</w:t>
            </w:r>
          </w:p>
        </w:tc>
        <w:tc>
          <w:tcPr>
            <w:tcW w:w="3514" w:type="dxa"/>
            <w:tcBorders>
              <w:top w:val="nil"/>
              <w:left w:val="nil"/>
              <w:bottom w:val="single" w:color="auto" w:sz="4" w:space="0"/>
              <w:right w:val="single" w:color="auto" w:sz="4" w:space="0"/>
            </w:tcBorders>
            <w:shd w:val="clear" w:color="auto" w:fill="auto"/>
            <w:noWrap/>
            <w:vAlign w:val="center"/>
          </w:tcPr>
          <w:p w14:paraId="6550BF9C">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1583CC7">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19843B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二十六、债务还本支出</w:t>
            </w:r>
          </w:p>
        </w:tc>
        <w:tc>
          <w:tcPr>
            <w:tcW w:w="1800" w:type="dxa"/>
            <w:tcBorders>
              <w:top w:val="nil"/>
              <w:left w:val="nil"/>
              <w:bottom w:val="single" w:color="auto" w:sz="4" w:space="0"/>
              <w:right w:val="single" w:color="auto" w:sz="4" w:space="0"/>
            </w:tcBorders>
            <w:shd w:val="clear" w:color="auto" w:fill="auto"/>
            <w:noWrap/>
            <w:vAlign w:val="center"/>
          </w:tcPr>
          <w:p w14:paraId="71C097E0">
            <w:pPr>
              <w:widowControl/>
              <w:jc w:val="right"/>
              <w:rPr>
                <w:kern w:val="0"/>
                <w:sz w:val="24"/>
              </w:rPr>
            </w:pPr>
            <w:r>
              <w:rPr>
                <w:kern w:val="0"/>
                <w:sz w:val="24"/>
              </w:rPr>
              <w:t>　</w:t>
            </w:r>
          </w:p>
        </w:tc>
      </w:tr>
      <w:tr w14:paraId="3C43FB4C">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CBE2CC7">
            <w:pPr>
              <w:widowControl/>
              <w:jc w:val="center"/>
              <w:rPr>
                <w:kern w:val="0"/>
                <w:sz w:val="24"/>
              </w:rPr>
            </w:pPr>
            <w:r>
              <w:rPr>
                <w:kern w:val="0"/>
                <w:sz w:val="24"/>
              </w:rPr>
              <w:t>27</w:t>
            </w:r>
          </w:p>
        </w:tc>
        <w:tc>
          <w:tcPr>
            <w:tcW w:w="3514" w:type="dxa"/>
            <w:tcBorders>
              <w:top w:val="nil"/>
              <w:left w:val="nil"/>
              <w:bottom w:val="single" w:color="auto" w:sz="4" w:space="0"/>
              <w:right w:val="single" w:color="auto" w:sz="4" w:space="0"/>
            </w:tcBorders>
            <w:shd w:val="clear" w:color="auto" w:fill="auto"/>
            <w:noWrap/>
            <w:vAlign w:val="center"/>
          </w:tcPr>
          <w:p w14:paraId="74311A9C">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6C2C28D7">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51EA8FC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二十七、债务付息支出</w:t>
            </w:r>
          </w:p>
        </w:tc>
        <w:tc>
          <w:tcPr>
            <w:tcW w:w="1800" w:type="dxa"/>
            <w:tcBorders>
              <w:top w:val="nil"/>
              <w:left w:val="nil"/>
              <w:bottom w:val="single" w:color="auto" w:sz="4" w:space="0"/>
              <w:right w:val="single" w:color="auto" w:sz="4" w:space="0"/>
            </w:tcBorders>
            <w:shd w:val="clear" w:color="auto" w:fill="auto"/>
            <w:noWrap/>
            <w:vAlign w:val="center"/>
          </w:tcPr>
          <w:p w14:paraId="2553557A">
            <w:pPr>
              <w:widowControl/>
              <w:jc w:val="right"/>
              <w:rPr>
                <w:kern w:val="0"/>
                <w:sz w:val="24"/>
              </w:rPr>
            </w:pPr>
            <w:r>
              <w:rPr>
                <w:kern w:val="0"/>
                <w:sz w:val="24"/>
              </w:rPr>
              <w:t>　</w:t>
            </w:r>
          </w:p>
        </w:tc>
      </w:tr>
      <w:tr w14:paraId="67EB77EC">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4DCD3EB">
            <w:pPr>
              <w:widowControl/>
              <w:jc w:val="center"/>
              <w:rPr>
                <w:kern w:val="0"/>
                <w:sz w:val="24"/>
              </w:rPr>
            </w:pPr>
            <w:r>
              <w:rPr>
                <w:kern w:val="0"/>
                <w:sz w:val="24"/>
              </w:rPr>
              <w:t>28</w:t>
            </w:r>
          </w:p>
        </w:tc>
        <w:tc>
          <w:tcPr>
            <w:tcW w:w="3514" w:type="dxa"/>
            <w:tcBorders>
              <w:top w:val="nil"/>
              <w:left w:val="nil"/>
              <w:bottom w:val="single" w:color="auto" w:sz="4" w:space="0"/>
              <w:right w:val="single" w:color="auto" w:sz="4" w:space="0"/>
            </w:tcBorders>
            <w:shd w:val="clear" w:color="auto" w:fill="auto"/>
            <w:noWrap/>
            <w:vAlign w:val="center"/>
          </w:tcPr>
          <w:p w14:paraId="6F68F40D">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0BF06C4B">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1DFE1D1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二十八、债务发行费用支出</w:t>
            </w:r>
          </w:p>
        </w:tc>
        <w:tc>
          <w:tcPr>
            <w:tcW w:w="1800" w:type="dxa"/>
            <w:tcBorders>
              <w:top w:val="nil"/>
              <w:left w:val="nil"/>
              <w:bottom w:val="single" w:color="auto" w:sz="4" w:space="0"/>
              <w:right w:val="single" w:color="auto" w:sz="4" w:space="0"/>
            </w:tcBorders>
            <w:shd w:val="clear" w:color="auto" w:fill="auto"/>
            <w:noWrap/>
            <w:vAlign w:val="center"/>
          </w:tcPr>
          <w:p w14:paraId="54570BFC">
            <w:pPr>
              <w:widowControl/>
              <w:jc w:val="right"/>
              <w:rPr>
                <w:kern w:val="0"/>
                <w:sz w:val="24"/>
              </w:rPr>
            </w:pPr>
            <w:r>
              <w:rPr>
                <w:kern w:val="0"/>
                <w:sz w:val="24"/>
              </w:rPr>
              <w:t>　</w:t>
            </w:r>
          </w:p>
        </w:tc>
      </w:tr>
      <w:tr w14:paraId="3AD111EA">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B283591">
            <w:pPr>
              <w:widowControl/>
              <w:jc w:val="center"/>
              <w:rPr>
                <w:kern w:val="0"/>
                <w:sz w:val="24"/>
              </w:rPr>
            </w:pPr>
            <w:r>
              <w:rPr>
                <w:kern w:val="0"/>
                <w:sz w:val="24"/>
              </w:rPr>
              <w:t>29</w:t>
            </w:r>
          </w:p>
        </w:tc>
        <w:tc>
          <w:tcPr>
            <w:tcW w:w="3514" w:type="dxa"/>
            <w:tcBorders>
              <w:top w:val="nil"/>
              <w:left w:val="nil"/>
              <w:bottom w:val="single" w:color="auto" w:sz="4" w:space="0"/>
              <w:right w:val="single" w:color="auto" w:sz="4" w:space="0"/>
            </w:tcBorders>
            <w:shd w:val="clear" w:color="auto" w:fill="auto"/>
            <w:noWrap/>
            <w:vAlign w:val="center"/>
          </w:tcPr>
          <w:p w14:paraId="1A009E27">
            <w:pPr>
              <w:widowControl/>
              <w:jc w:val="left"/>
              <w:rPr>
                <w:b/>
                <w:bCs/>
                <w:kern w:val="0"/>
                <w:sz w:val="24"/>
              </w:rPr>
            </w:pPr>
            <w:r>
              <w:rPr>
                <w:b/>
                <w:bCs/>
                <w:kern w:val="0"/>
                <w:sz w:val="24"/>
              </w:rPr>
              <w:t xml:space="preserve">        </w:t>
            </w:r>
            <w:r>
              <w:rPr>
                <w:rFonts w:hint="eastAsia" w:ascii="方正仿宋_GBK" w:eastAsia="方正仿宋_GBK"/>
                <w:b/>
                <w:bCs/>
                <w:kern w:val="0"/>
                <w:sz w:val="24"/>
              </w:rPr>
              <w:t>本年收入合计</w:t>
            </w:r>
          </w:p>
        </w:tc>
        <w:tc>
          <w:tcPr>
            <w:tcW w:w="996" w:type="dxa"/>
            <w:tcBorders>
              <w:top w:val="nil"/>
              <w:left w:val="nil"/>
              <w:bottom w:val="single" w:color="auto" w:sz="4" w:space="0"/>
              <w:right w:val="single" w:color="auto" w:sz="4" w:space="0"/>
            </w:tcBorders>
            <w:shd w:val="clear" w:color="auto" w:fill="auto"/>
            <w:noWrap/>
            <w:vAlign w:val="center"/>
          </w:tcPr>
          <w:p w14:paraId="71245FA2">
            <w:pPr>
              <w:widowControl/>
              <w:jc w:val="right"/>
              <w:rPr>
                <w:b/>
                <w:bCs/>
                <w:kern w:val="0"/>
                <w:sz w:val="24"/>
              </w:rPr>
            </w:pPr>
            <w:r>
              <w:rPr>
                <w:rFonts w:hint="eastAsia"/>
                <w:b/>
                <w:bCs/>
                <w:kern w:val="0"/>
                <w:sz w:val="24"/>
              </w:rPr>
              <w:t>2559.48</w:t>
            </w:r>
          </w:p>
        </w:tc>
        <w:tc>
          <w:tcPr>
            <w:tcW w:w="4060" w:type="dxa"/>
            <w:tcBorders>
              <w:top w:val="nil"/>
              <w:left w:val="nil"/>
              <w:bottom w:val="single" w:color="auto" w:sz="4" w:space="0"/>
              <w:right w:val="single" w:color="auto" w:sz="4" w:space="0"/>
            </w:tcBorders>
            <w:shd w:val="clear" w:color="auto" w:fill="auto"/>
            <w:noWrap/>
            <w:vAlign w:val="center"/>
          </w:tcPr>
          <w:p w14:paraId="75B034D3">
            <w:pPr>
              <w:widowControl/>
              <w:jc w:val="left"/>
              <w:rPr>
                <w:b/>
                <w:bCs/>
                <w:kern w:val="0"/>
                <w:sz w:val="24"/>
              </w:rPr>
            </w:pPr>
            <w:r>
              <w:rPr>
                <w:b/>
                <w:bCs/>
                <w:kern w:val="0"/>
                <w:sz w:val="24"/>
              </w:rPr>
              <w:t xml:space="preserve">        </w:t>
            </w:r>
            <w:r>
              <w:rPr>
                <w:rFonts w:hint="eastAsia" w:ascii="方正仿宋_GBK" w:eastAsia="方正仿宋_GBK"/>
                <w:b/>
                <w:bCs/>
                <w:kern w:val="0"/>
                <w:sz w:val="24"/>
              </w:rPr>
              <w:t>本年支出合计</w:t>
            </w:r>
          </w:p>
        </w:tc>
        <w:tc>
          <w:tcPr>
            <w:tcW w:w="1800" w:type="dxa"/>
            <w:tcBorders>
              <w:top w:val="nil"/>
              <w:left w:val="nil"/>
              <w:bottom w:val="single" w:color="auto" w:sz="4" w:space="0"/>
              <w:right w:val="single" w:color="auto" w:sz="4" w:space="0"/>
            </w:tcBorders>
            <w:shd w:val="clear" w:color="auto" w:fill="auto"/>
            <w:noWrap/>
            <w:vAlign w:val="center"/>
          </w:tcPr>
          <w:p w14:paraId="53C4EB0F">
            <w:pPr>
              <w:widowControl/>
              <w:jc w:val="right"/>
              <w:rPr>
                <w:b/>
                <w:bCs/>
                <w:kern w:val="0"/>
                <w:sz w:val="24"/>
              </w:rPr>
            </w:pPr>
            <w:r>
              <w:rPr>
                <w:rFonts w:hint="eastAsia"/>
                <w:b/>
                <w:bCs/>
                <w:kern w:val="0"/>
                <w:sz w:val="24"/>
              </w:rPr>
              <w:t>2559.48</w:t>
            </w:r>
          </w:p>
        </w:tc>
      </w:tr>
      <w:tr w14:paraId="490A3A8D">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C2D716E">
            <w:pPr>
              <w:widowControl/>
              <w:jc w:val="center"/>
              <w:rPr>
                <w:kern w:val="0"/>
                <w:sz w:val="24"/>
              </w:rPr>
            </w:pPr>
            <w:r>
              <w:rPr>
                <w:kern w:val="0"/>
                <w:sz w:val="24"/>
              </w:rPr>
              <w:t>30</w:t>
            </w:r>
          </w:p>
        </w:tc>
        <w:tc>
          <w:tcPr>
            <w:tcW w:w="3514" w:type="dxa"/>
            <w:tcBorders>
              <w:top w:val="nil"/>
              <w:left w:val="nil"/>
              <w:bottom w:val="single" w:color="auto" w:sz="4" w:space="0"/>
              <w:right w:val="single" w:color="auto" w:sz="4" w:space="0"/>
            </w:tcBorders>
            <w:shd w:val="clear" w:color="auto" w:fill="auto"/>
            <w:noWrap/>
            <w:vAlign w:val="center"/>
          </w:tcPr>
          <w:p w14:paraId="3FF01A77">
            <w:pPr>
              <w:widowControl/>
              <w:jc w:val="left"/>
              <w:rPr>
                <w:kern w:val="0"/>
                <w:sz w:val="24"/>
              </w:rPr>
            </w:pPr>
            <w:r>
              <w:rPr>
                <w:kern w:val="0"/>
                <w:sz w:val="24"/>
              </w:rPr>
              <w:t xml:space="preserve">    </w:t>
            </w:r>
            <w:r>
              <w:rPr>
                <w:rFonts w:hint="eastAsia" w:ascii="方正仿宋_GBK" w:eastAsia="方正仿宋_GBK"/>
                <w:kern w:val="0"/>
                <w:sz w:val="24"/>
              </w:rPr>
              <w:t>用事业基金弥补收支差额</w:t>
            </w:r>
          </w:p>
        </w:tc>
        <w:tc>
          <w:tcPr>
            <w:tcW w:w="996" w:type="dxa"/>
            <w:tcBorders>
              <w:top w:val="nil"/>
              <w:left w:val="nil"/>
              <w:bottom w:val="single" w:color="auto" w:sz="4" w:space="0"/>
              <w:right w:val="single" w:color="auto" w:sz="4" w:space="0"/>
            </w:tcBorders>
            <w:shd w:val="clear" w:color="auto" w:fill="auto"/>
            <w:noWrap/>
            <w:vAlign w:val="center"/>
          </w:tcPr>
          <w:p w14:paraId="76E6031A">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4DA7E6F8">
            <w:pPr>
              <w:widowControl/>
              <w:jc w:val="left"/>
              <w:rPr>
                <w:kern w:val="0"/>
                <w:sz w:val="24"/>
              </w:rPr>
            </w:pPr>
            <w:r>
              <w:rPr>
                <w:kern w:val="0"/>
                <w:sz w:val="24"/>
              </w:rPr>
              <w:t xml:space="preserve">    </w:t>
            </w:r>
            <w:r>
              <w:rPr>
                <w:rFonts w:hint="eastAsia" w:ascii="方正仿宋_GBK" w:eastAsia="方正仿宋_GBK"/>
                <w:kern w:val="0"/>
                <w:sz w:val="24"/>
              </w:rPr>
              <w:t>结余分配</w:t>
            </w:r>
          </w:p>
        </w:tc>
        <w:tc>
          <w:tcPr>
            <w:tcW w:w="1800" w:type="dxa"/>
            <w:tcBorders>
              <w:top w:val="nil"/>
              <w:left w:val="nil"/>
              <w:bottom w:val="single" w:color="auto" w:sz="4" w:space="0"/>
              <w:right w:val="single" w:color="auto" w:sz="4" w:space="0"/>
            </w:tcBorders>
            <w:shd w:val="clear" w:color="auto" w:fill="auto"/>
            <w:noWrap/>
            <w:vAlign w:val="center"/>
          </w:tcPr>
          <w:p w14:paraId="69BD8438">
            <w:pPr>
              <w:widowControl/>
              <w:jc w:val="right"/>
              <w:rPr>
                <w:b/>
                <w:bCs/>
                <w:kern w:val="0"/>
                <w:sz w:val="24"/>
              </w:rPr>
            </w:pPr>
            <w:r>
              <w:rPr>
                <w:b/>
                <w:bCs/>
                <w:kern w:val="0"/>
                <w:sz w:val="24"/>
              </w:rPr>
              <w:t>　</w:t>
            </w:r>
          </w:p>
        </w:tc>
      </w:tr>
      <w:tr w14:paraId="169976B8">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33AC8E2">
            <w:pPr>
              <w:widowControl/>
              <w:jc w:val="center"/>
              <w:rPr>
                <w:kern w:val="0"/>
                <w:sz w:val="24"/>
              </w:rPr>
            </w:pPr>
            <w:r>
              <w:rPr>
                <w:kern w:val="0"/>
                <w:sz w:val="24"/>
              </w:rPr>
              <w:t>31</w:t>
            </w:r>
          </w:p>
        </w:tc>
        <w:tc>
          <w:tcPr>
            <w:tcW w:w="3514" w:type="dxa"/>
            <w:tcBorders>
              <w:top w:val="nil"/>
              <w:left w:val="nil"/>
              <w:bottom w:val="single" w:color="auto" w:sz="4" w:space="0"/>
              <w:right w:val="single" w:color="auto" w:sz="4" w:space="0"/>
            </w:tcBorders>
            <w:shd w:val="clear" w:color="auto" w:fill="auto"/>
            <w:noWrap/>
            <w:vAlign w:val="center"/>
          </w:tcPr>
          <w:p w14:paraId="1F5A43F1">
            <w:pPr>
              <w:widowControl/>
              <w:jc w:val="left"/>
              <w:rPr>
                <w:kern w:val="0"/>
                <w:sz w:val="24"/>
              </w:rPr>
            </w:pPr>
            <w:r>
              <w:rPr>
                <w:kern w:val="0"/>
                <w:sz w:val="24"/>
              </w:rPr>
              <w:t xml:space="preserve">    </w:t>
            </w:r>
            <w:r>
              <w:rPr>
                <w:rFonts w:hint="eastAsia" w:ascii="方正仿宋_GBK" w:eastAsia="方正仿宋_GBK"/>
                <w:kern w:val="0"/>
                <w:sz w:val="24"/>
              </w:rPr>
              <w:t>年初结转和结余</w:t>
            </w:r>
          </w:p>
        </w:tc>
        <w:tc>
          <w:tcPr>
            <w:tcW w:w="996" w:type="dxa"/>
            <w:tcBorders>
              <w:top w:val="nil"/>
              <w:left w:val="nil"/>
              <w:bottom w:val="single" w:color="auto" w:sz="4" w:space="0"/>
              <w:right w:val="single" w:color="auto" w:sz="4" w:space="0"/>
            </w:tcBorders>
            <w:shd w:val="clear" w:color="auto" w:fill="auto"/>
            <w:noWrap/>
            <w:vAlign w:val="center"/>
          </w:tcPr>
          <w:p w14:paraId="5EAB82E5">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6B7C231E">
            <w:pPr>
              <w:widowControl/>
              <w:jc w:val="left"/>
              <w:rPr>
                <w:kern w:val="0"/>
                <w:sz w:val="24"/>
              </w:rPr>
            </w:pPr>
            <w:r>
              <w:rPr>
                <w:kern w:val="0"/>
                <w:sz w:val="24"/>
              </w:rPr>
              <w:t xml:space="preserve">    </w:t>
            </w:r>
            <w:r>
              <w:rPr>
                <w:rFonts w:hint="eastAsia" w:ascii="方正仿宋_GBK" w:eastAsia="方正仿宋_GBK"/>
                <w:kern w:val="0"/>
                <w:sz w:val="24"/>
              </w:rPr>
              <w:t>年末结转和结余</w:t>
            </w:r>
          </w:p>
        </w:tc>
        <w:tc>
          <w:tcPr>
            <w:tcW w:w="1800" w:type="dxa"/>
            <w:tcBorders>
              <w:top w:val="nil"/>
              <w:left w:val="nil"/>
              <w:bottom w:val="single" w:color="auto" w:sz="4" w:space="0"/>
              <w:right w:val="single" w:color="auto" w:sz="4" w:space="0"/>
            </w:tcBorders>
            <w:shd w:val="clear" w:color="auto" w:fill="auto"/>
            <w:noWrap/>
            <w:vAlign w:val="center"/>
          </w:tcPr>
          <w:p w14:paraId="2C9DBC35">
            <w:pPr>
              <w:widowControl/>
              <w:jc w:val="right"/>
              <w:rPr>
                <w:b/>
                <w:bCs/>
                <w:kern w:val="0"/>
                <w:sz w:val="24"/>
              </w:rPr>
            </w:pPr>
            <w:r>
              <w:rPr>
                <w:b/>
                <w:bCs/>
                <w:kern w:val="0"/>
                <w:sz w:val="24"/>
              </w:rPr>
              <w:t>　</w:t>
            </w:r>
          </w:p>
        </w:tc>
      </w:tr>
      <w:tr w14:paraId="3D76B815">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AFFA5C0">
            <w:pPr>
              <w:widowControl/>
              <w:jc w:val="center"/>
              <w:rPr>
                <w:kern w:val="0"/>
                <w:sz w:val="24"/>
              </w:rPr>
            </w:pPr>
            <w:r>
              <w:rPr>
                <w:kern w:val="0"/>
                <w:sz w:val="24"/>
              </w:rPr>
              <w:t>32</w:t>
            </w:r>
          </w:p>
        </w:tc>
        <w:tc>
          <w:tcPr>
            <w:tcW w:w="3514" w:type="dxa"/>
            <w:tcBorders>
              <w:top w:val="nil"/>
              <w:left w:val="nil"/>
              <w:bottom w:val="single" w:color="auto" w:sz="4" w:space="0"/>
              <w:right w:val="single" w:color="auto" w:sz="4" w:space="0"/>
            </w:tcBorders>
            <w:shd w:val="clear" w:color="auto" w:fill="auto"/>
            <w:noWrap/>
            <w:vAlign w:val="center"/>
          </w:tcPr>
          <w:p w14:paraId="373F82BA">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996" w:type="dxa"/>
            <w:tcBorders>
              <w:top w:val="nil"/>
              <w:left w:val="nil"/>
              <w:bottom w:val="single" w:color="auto" w:sz="4" w:space="0"/>
              <w:right w:val="single" w:color="auto" w:sz="4" w:space="0"/>
            </w:tcBorders>
            <w:shd w:val="clear" w:color="auto" w:fill="auto"/>
            <w:noWrap/>
            <w:vAlign w:val="center"/>
          </w:tcPr>
          <w:p w14:paraId="6B4DFA89">
            <w:pPr>
              <w:widowControl/>
              <w:jc w:val="right"/>
              <w:rPr>
                <w:b/>
                <w:bCs/>
                <w:kern w:val="0"/>
                <w:sz w:val="24"/>
              </w:rPr>
            </w:pPr>
            <w:r>
              <w:rPr>
                <w:rFonts w:hint="eastAsia"/>
                <w:b/>
                <w:bCs/>
                <w:kern w:val="0"/>
                <w:sz w:val="24"/>
              </w:rPr>
              <w:t>2559.48</w:t>
            </w:r>
          </w:p>
        </w:tc>
        <w:tc>
          <w:tcPr>
            <w:tcW w:w="4060" w:type="dxa"/>
            <w:tcBorders>
              <w:top w:val="nil"/>
              <w:left w:val="nil"/>
              <w:bottom w:val="single" w:color="auto" w:sz="4" w:space="0"/>
              <w:right w:val="single" w:color="auto" w:sz="4" w:space="0"/>
            </w:tcBorders>
            <w:shd w:val="clear" w:color="auto" w:fill="auto"/>
            <w:noWrap/>
            <w:vAlign w:val="center"/>
          </w:tcPr>
          <w:p w14:paraId="3694E21C">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800" w:type="dxa"/>
            <w:tcBorders>
              <w:top w:val="nil"/>
              <w:left w:val="nil"/>
              <w:bottom w:val="single" w:color="auto" w:sz="4" w:space="0"/>
              <w:right w:val="single" w:color="auto" w:sz="4" w:space="0"/>
            </w:tcBorders>
            <w:shd w:val="clear" w:color="auto" w:fill="auto"/>
            <w:noWrap/>
            <w:vAlign w:val="center"/>
          </w:tcPr>
          <w:p w14:paraId="152CDAFD">
            <w:pPr>
              <w:widowControl/>
              <w:jc w:val="right"/>
              <w:rPr>
                <w:b/>
                <w:bCs/>
                <w:kern w:val="0"/>
                <w:sz w:val="24"/>
              </w:rPr>
            </w:pPr>
            <w:r>
              <w:rPr>
                <w:rFonts w:hint="eastAsia"/>
                <w:b/>
                <w:bCs/>
                <w:kern w:val="0"/>
                <w:sz w:val="24"/>
              </w:rPr>
              <w:t>2559.48</w:t>
            </w:r>
          </w:p>
        </w:tc>
      </w:tr>
    </w:tbl>
    <w:p w14:paraId="6B2C8F90">
      <w:pPr>
        <w:widowControl/>
        <w:jc w:val="left"/>
        <w:rPr>
          <w:rFonts w:ascii="宋体" w:hAnsi="宋体"/>
          <w:kern w:val="0"/>
          <w:sz w:val="22"/>
          <w:szCs w:val="22"/>
        </w:rPr>
        <w:sectPr>
          <w:pgSz w:w="11907" w:h="16839"/>
          <w:pgMar w:top="1440" w:right="1800" w:bottom="1440" w:left="1800" w:header="851" w:footer="992" w:gutter="0"/>
          <w:cols w:space="720" w:num="1"/>
          <w:docGrid w:type="linesAndChars" w:linePitch="312" w:charSpace="0"/>
        </w:sectPr>
      </w:pPr>
    </w:p>
    <w:tbl>
      <w:tblPr>
        <w:tblStyle w:val="8"/>
        <w:tblW w:w="5000" w:type="pct"/>
        <w:tblInd w:w="-318" w:type="dxa"/>
        <w:tblLayout w:type="fixed"/>
        <w:tblCellMar>
          <w:top w:w="0" w:type="dxa"/>
          <w:left w:w="108" w:type="dxa"/>
          <w:bottom w:w="0" w:type="dxa"/>
          <w:right w:w="108" w:type="dxa"/>
        </w:tblCellMar>
      </w:tblPr>
      <w:tblGrid>
        <w:gridCol w:w="1253"/>
        <w:gridCol w:w="223"/>
        <w:gridCol w:w="4195"/>
        <w:gridCol w:w="1200"/>
        <w:gridCol w:w="73"/>
        <w:gridCol w:w="1222"/>
        <w:gridCol w:w="57"/>
        <w:gridCol w:w="1052"/>
        <w:gridCol w:w="78"/>
        <w:gridCol w:w="990"/>
        <w:gridCol w:w="30"/>
        <w:gridCol w:w="1109"/>
        <w:gridCol w:w="988"/>
        <w:gridCol w:w="985"/>
      </w:tblGrid>
      <w:tr w14:paraId="2E391941">
        <w:tblPrEx>
          <w:tblCellMar>
            <w:top w:w="0" w:type="dxa"/>
            <w:left w:w="108" w:type="dxa"/>
            <w:bottom w:w="0" w:type="dxa"/>
            <w:right w:w="108" w:type="dxa"/>
          </w:tblCellMar>
        </w:tblPrEx>
        <w:trPr>
          <w:gridAfter w:val="1"/>
          <w:wAfter w:w="367" w:type="pct"/>
          <w:trHeight w:val="405" w:hRule="atLeast"/>
        </w:trPr>
        <w:tc>
          <w:tcPr>
            <w:tcW w:w="549" w:type="pct"/>
            <w:gridSpan w:val="2"/>
            <w:tcBorders>
              <w:top w:val="nil"/>
              <w:left w:val="nil"/>
              <w:bottom w:val="nil"/>
              <w:right w:val="nil"/>
            </w:tcBorders>
            <w:shd w:val="clear" w:color="auto" w:fill="auto"/>
            <w:noWrap/>
            <w:vAlign w:val="center"/>
          </w:tcPr>
          <w:p w14:paraId="20D3EC1C">
            <w:pPr>
              <w:widowControl/>
              <w:jc w:val="left"/>
              <w:rPr>
                <w:kern w:val="0"/>
                <w:sz w:val="22"/>
                <w:szCs w:val="22"/>
              </w:rPr>
            </w:pPr>
            <w:r>
              <w:rPr>
                <w:rFonts w:hint="eastAsia" w:ascii="宋体" w:hAnsi="宋体"/>
                <w:kern w:val="0"/>
                <w:sz w:val="22"/>
                <w:szCs w:val="22"/>
              </w:rPr>
              <w:t>附表</w:t>
            </w:r>
            <w:r>
              <w:rPr>
                <w:kern w:val="0"/>
                <w:sz w:val="22"/>
                <w:szCs w:val="22"/>
              </w:rPr>
              <w:t>3-2</w:t>
            </w:r>
          </w:p>
        </w:tc>
        <w:tc>
          <w:tcPr>
            <w:tcW w:w="1559" w:type="pct"/>
            <w:tcBorders>
              <w:top w:val="nil"/>
              <w:left w:val="nil"/>
              <w:bottom w:val="nil"/>
              <w:right w:val="nil"/>
            </w:tcBorders>
            <w:shd w:val="clear" w:color="auto" w:fill="auto"/>
            <w:noWrap/>
            <w:vAlign w:val="center"/>
          </w:tcPr>
          <w:p w14:paraId="6E0225A2">
            <w:pPr>
              <w:widowControl/>
              <w:jc w:val="right"/>
              <w:rPr>
                <w:kern w:val="0"/>
                <w:sz w:val="22"/>
                <w:szCs w:val="22"/>
              </w:rPr>
            </w:pPr>
          </w:p>
        </w:tc>
        <w:tc>
          <w:tcPr>
            <w:tcW w:w="446" w:type="pct"/>
            <w:tcBorders>
              <w:top w:val="nil"/>
              <w:left w:val="nil"/>
              <w:bottom w:val="nil"/>
              <w:right w:val="nil"/>
            </w:tcBorders>
            <w:shd w:val="clear" w:color="auto" w:fill="auto"/>
            <w:noWrap/>
            <w:vAlign w:val="center"/>
          </w:tcPr>
          <w:p w14:paraId="515278D1">
            <w:pPr>
              <w:widowControl/>
              <w:jc w:val="center"/>
              <w:rPr>
                <w:kern w:val="0"/>
                <w:sz w:val="22"/>
                <w:szCs w:val="22"/>
              </w:rPr>
            </w:pPr>
          </w:p>
        </w:tc>
        <w:tc>
          <w:tcPr>
            <w:tcW w:w="481" w:type="pct"/>
            <w:gridSpan w:val="2"/>
            <w:tcBorders>
              <w:top w:val="nil"/>
              <w:left w:val="nil"/>
              <w:bottom w:val="nil"/>
              <w:right w:val="nil"/>
            </w:tcBorders>
            <w:shd w:val="clear" w:color="auto" w:fill="auto"/>
            <w:noWrap/>
            <w:vAlign w:val="center"/>
          </w:tcPr>
          <w:p w14:paraId="7C6348CE">
            <w:pPr>
              <w:widowControl/>
              <w:jc w:val="center"/>
              <w:rPr>
                <w:kern w:val="0"/>
                <w:sz w:val="22"/>
                <w:szCs w:val="22"/>
              </w:rPr>
            </w:pPr>
          </w:p>
        </w:tc>
        <w:tc>
          <w:tcPr>
            <w:tcW w:w="412" w:type="pct"/>
            <w:gridSpan w:val="2"/>
            <w:tcBorders>
              <w:top w:val="nil"/>
              <w:left w:val="nil"/>
              <w:bottom w:val="nil"/>
              <w:right w:val="nil"/>
            </w:tcBorders>
            <w:shd w:val="clear" w:color="auto" w:fill="auto"/>
            <w:noWrap/>
            <w:vAlign w:val="center"/>
          </w:tcPr>
          <w:p w14:paraId="6B68937F">
            <w:pPr>
              <w:widowControl/>
              <w:jc w:val="right"/>
              <w:rPr>
                <w:kern w:val="0"/>
                <w:sz w:val="22"/>
                <w:szCs w:val="22"/>
              </w:rPr>
            </w:pPr>
          </w:p>
        </w:tc>
        <w:tc>
          <w:tcPr>
            <w:tcW w:w="408" w:type="pct"/>
            <w:gridSpan w:val="3"/>
            <w:tcBorders>
              <w:top w:val="nil"/>
              <w:left w:val="nil"/>
              <w:bottom w:val="nil"/>
              <w:right w:val="nil"/>
            </w:tcBorders>
            <w:shd w:val="clear" w:color="auto" w:fill="auto"/>
            <w:noWrap/>
            <w:vAlign w:val="center"/>
          </w:tcPr>
          <w:p w14:paraId="06AC1963">
            <w:pPr>
              <w:widowControl/>
              <w:jc w:val="right"/>
              <w:rPr>
                <w:kern w:val="0"/>
                <w:sz w:val="22"/>
                <w:szCs w:val="22"/>
              </w:rPr>
            </w:pPr>
          </w:p>
        </w:tc>
        <w:tc>
          <w:tcPr>
            <w:tcW w:w="410" w:type="pct"/>
            <w:tcBorders>
              <w:top w:val="nil"/>
              <w:left w:val="nil"/>
              <w:bottom w:val="nil"/>
              <w:right w:val="nil"/>
            </w:tcBorders>
            <w:shd w:val="clear" w:color="auto" w:fill="auto"/>
            <w:noWrap/>
            <w:vAlign w:val="center"/>
          </w:tcPr>
          <w:p w14:paraId="577A9453">
            <w:pPr>
              <w:widowControl/>
              <w:jc w:val="right"/>
              <w:rPr>
                <w:kern w:val="0"/>
                <w:sz w:val="22"/>
                <w:szCs w:val="22"/>
              </w:rPr>
            </w:pPr>
          </w:p>
        </w:tc>
        <w:tc>
          <w:tcPr>
            <w:tcW w:w="367" w:type="pct"/>
            <w:tcBorders>
              <w:top w:val="nil"/>
              <w:left w:val="nil"/>
              <w:bottom w:val="nil"/>
              <w:right w:val="nil"/>
            </w:tcBorders>
          </w:tcPr>
          <w:p w14:paraId="7E21825E">
            <w:pPr>
              <w:widowControl/>
              <w:jc w:val="right"/>
              <w:rPr>
                <w:kern w:val="0"/>
                <w:sz w:val="22"/>
                <w:szCs w:val="22"/>
              </w:rPr>
            </w:pPr>
          </w:p>
        </w:tc>
      </w:tr>
      <w:tr w14:paraId="30267F8D">
        <w:tblPrEx>
          <w:tblCellMar>
            <w:top w:w="0" w:type="dxa"/>
            <w:left w:w="108" w:type="dxa"/>
            <w:bottom w:w="0" w:type="dxa"/>
            <w:right w:w="108" w:type="dxa"/>
          </w:tblCellMar>
        </w:tblPrEx>
        <w:trPr>
          <w:trHeight w:val="288" w:hRule="atLeast"/>
        </w:trPr>
        <w:tc>
          <w:tcPr>
            <w:tcW w:w="549" w:type="pct"/>
            <w:gridSpan w:val="2"/>
            <w:tcBorders>
              <w:top w:val="nil"/>
              <w:left w:val="nil"/>
              <w:bottom w:val="single" w:color="auto" w:sz="4" w:space="0"/>
              <w:right w:val="nil"/>
            </w:tcBorders>
            <w:shd w:val="clear" w:color="000000" w:fill="FFFFFF"/>
            <w:noWrap/>
            <w:vAlign w:val="center"/>
          </w:tcPr>
          <w:p w14:paraId="20073A5D">
            <w:pPr>
              <w:widowControl/>
              <w:jc w:val="right"/>
              <w:rPr>
                <w:kern w:val="0"/>
                <w:sz w:val="22"/>
                <w:szCs w:val="22"/>
              </w:rPr>
            </w:pPr>
            <w:r>
              <w:rPr>
                <w:kern w:val="0"/>
                <w:sz w:val="22"/>
                <w:szCs w:val="22"/>
              </w:rPr>
              <w:t>　</w:t>
            </w:r>
          </w:p>
        </w:tc>
        <w:tc>
          <w:tcPr>
            <w:tcW w:w="1559" w:type="pct"/>
            <w:tcBorders>
              <w:top w:val="nil"/>
              <w:left w:val="nil"/>
              <w:bottom w:val="single" w:color="auto" w:sz="4" w:space="0"/>
              <w:right w:val="nil"/>
            </w:tcBorders>
            <w:shd w:val="clear" w:color="000000" w:fill="FFFFFF"/>
            <w:noWrap/>
            <w:vAlign w:val="center"/>
          </w:tcPr>
          <w:p w14:paraId="6A8986DB">
            <w:pPr>
              <w:widowControl/>
              <w:jc w:val="right"/>
              <w:rPr>
                <w:kern w:val="0"/>
                <w:sz w:val="22"/>
                <w:szCs w:val="22"/>
              </w:rPr>
            </w:pPr>
            <w:r>
              <w:rPr>
                <w:kern w:val="0"/>
                <w:sz w:val="22"/>
                <w:szCs w:val="22"/>
              </w:rPr>
              <w:t>　</w:t>
            </w:r>
          </w:p>
        </w:tc>
        <w:tc>
          <w:tcPr>
            <w:tcW w:w="473" w:type="pct"/>
            <w:gridSpan w:val="2"/>
            <w:tcBorders>
              <w:top w:val="nil"/>
              <w:left w:val="nil"/>
              <w:bottom w:val="nil"/>
              <w:right w:val="nil"/>
            </w:tcBorders>
            <w:shd w:val="clear" w:color="000000" w:fill="FFFFFF"/>
            <w:noWrap/>
            <w:vAlign w:val="center"/>
          </w:tcPr>
          <w:p w14:paraId="2AB0C8FC">
            <w:pPr>
              <w:widowControl/>
              <w:jc w:val="center"/>
              <w:rPr>
                <w:kern w:val="0"/>
                <w:sz w:val="22"/>
                <w:szCs w:val="22"/>
              </w:rPr>
            </w:pPr>
            <w:r>
              <w:rPr>
                <w:kern w:val="0"/>
                <w:sz w:val="22"/>
                <w:szCs w:val="22"/>
              </w:rPr>
              <w:t>　</w:t>
            </w:r>
          </w:p>
        </w:tc>
        <w:tc>
          <w:tcPr>
            <w:tcW w:w="475" w:type="pct"/>
            <w:gridSpan w:val="2"/>
            <w:tcBorders>
              <w:top w:val="nil"/>
              <w:left w:val="nil"/>
              <w:bottom w:val="nil"/>
              <w:right w:val="nil"/>
            </w:tcBorders>
            <w:shd w:val="clear" w:color="000000" w:fill="FFFFFF"/>
            <w:noWrap/>
            <w:vAlign w:val="center"/>
          </w:tcPr>
          <w:p w14:paraId="6B45A2F8">
            <w:pPr>
              <w:widowControl/>
              <w:jc w:val="center"/>
              <w:rPr>
                <w:kern w:val="0"/>
                <w:sz w:val="22"/>
                <w:szCs w:val="22"/>
              </w:rPr>
            </w:pPr>
            <w:r>
              <w:rPr>
                <w:kern w:val="0"/>
                <w:sz w:val="22"/>
                <w:szCs w:val="22"/>
              </w:rPr>
              <w:t>　</w:t>
            </w:r>
          </w:p>
        </w:tc>
        <w:tc>
          <w:tcPr>
            <w:tcW w:w="420" w:type="pct"/>
            <w:gridSpan w:val="2"/>
            <w:tcBorders>
              <w:top w:val="nil"/>
              <w:left w:val="nil"/>
              <w:bottom w:val="nil"/>
              <w:right w:val="nil"/>
            </w:tcBorders>
            <w:shd w:val="clear" w:color="000000" w:fill="FFFFFF"/>
            <w:noWrap/>
            <w:vAlign w:val="center"/>
          </w:tcPr>
          <w:p w14:paraId="0DBD35E6">
            <w:pPr>
              <w:widowControl/>
              <w:jc w:val="center"/>
              <w:rPr>
                <w:color w:val="000000"/>
                <w:kern w:val="0"/>
                <w:sz w:val="22"/>
                <w:szCs w:val="22"/>
              </w:rPr>
            </w:pPr>
            <w:r>
              <w:rPr>
                <w:color w:val="000000"/>
                <w:kern w:val="0"/>
                <w:sz w:val="22"/>
                <w:szCs w:val="22"/>
              </w:rPr>
              <w:t>　</w:t>
            </w:r>
          </w:p>
        </w:tc>
        <w:tc>
          <w:tcPr>
            <w:tcW w:w="368" w:type="pct"/>
            <w:tcBorders>
              <w:top w:val="nil"/>
              <w:left w:val="nil"/>
              <w:bottom w:val="nil"/>
              <w:right w:val="nil"/>
            </w:tcBorders>
            <w:shd w:val="clear" w:color="000000" w:fill="FFFFFF"/>
            <w:noWrap/>
            <w:vAlign w:val="center"/>
          </w:tcPr>
          <w:p w14:paraId="655B4DB6">
            <w:pPr>
              <w:widowControl/>
              <w:jc w:val="right"/>
              <w:rPr>
                <w:kern w:val="0"/>
                <w:sz w:val="22"/>
                <w:szCs w:val="22"/>
              </w:rPr>
            </w:pPr>
            <w:r>
              <w:rPr>
                <w:kern w:val="0"/>
                <w:sz w:val="22"/>
                <w:szCs w:val="22"/>
              </w:rPr>
              <w:t>　</w:t>
            </w:r>
          </w:p>
        </w:tc>
        <w:tc>
          <w:tcPr>
            <w:tcW w:w="423" w:type="pct"/>
            <w:gridSpan w:val="2"/>
            <w:tcBorders>
              <w:top w:val="nil"/>
              <w:left w:val="nil"/>
              <w:bottom w:val="nil"/>
              <w:right w:val="nil"/>
            </w:tcBorders>
            <w:shd w:val="clear" w:color="000000" w:fill="FFFFFF"/>
            <w:noWrap/>
            <w:vAlign w:val="center"/>
          </w:tcPr>
          <w:p w14:paraId="15A1E578">
            <w:pPr>
              <w:widowControl/>
              <w:jc w:val="right"/>
              <w:rPr>
                <w:kern w:val="0"/>
                <w:sz w:val="22"/>
                <w:szCs w:val="22"/>
              </w:rPr>
            </w:pPr>
            <w:r>
              <w:rPr>
                <w:kern w:val="0"/>
                <w:sz w:val="22"/>
                <w:szCs w:val="22"/>
              </w:rPr>
              <w:t>　</w:t>
            </w:r>
          </w:p>
        </w:tc>
        <w:tc>
          <w:tcPr>
            <w:tcW w:w="367" w:type="pct"/>
            <w:tcBorders>
              <w:top w:val="nil"/>
              <w:left w:val="nil"/>
              <w:bottom w:val="nil"/>
              <w:right w:val="nil"/>
            </w:tcBorders>
            <w:shd w:val="clear" w:color="000000" w:fill="FFFFFF"/>
            <w:noWrap/>
            <w:vAlign w:val="center"/>
          </w:tcPr>
          <w:p w14:paraId="580B7772">
            <w:pPr>
              <w:widowControl/>
              <w:jc w:val="right"/>
              <w:rPr>
                <w:kern w:val="0"/>
                <w:sz w:val="22"/>
                <w:szCs w:val="22"/>
              </w:rPr>
            </w:pPr>
            <w:r>
              <w:rPr>
                <w:kern w:val="0"/>
                <w:sz w:val="22"/>
                <w:szCs w:val="22"/>
              </w:rPr>
              <w:t>　</w:t>
            </w:r>
          </w:p>
        </w:tc>
        <w:tc>
          <w:tcPr>
            <w:tcW w:w="367" w:type="pct"/>
            <w:tcBorders>
              <w:top w:val="nil"/>
              <w:left w:val="nil"/>
              <w:bottom w:val="nil"/>
              <w:right w:val="nil"/>
            </w:tcBorders>
            <w:shd w:val="clear" w:color="000000" w:fill="FFFFFF"/>
          </w:tcPr>
          <w:p w14:paraId="5CFF89B1">
            <w:pPr>
              <w:widowControl/>
              <w:jc w:val="right"/>
              <w:rPr>
                <w:kern w:val="0"/>
                <w:sz w:val="22"/>
                <w:szCs w:val="22"/>
              </w:rPr>
            </w:pPr>
          </w:p>
        </w:tc>
      </w:tr>
      <w:tr w14:paraId="0B9BFFF8">
        <w:tblPrEx>
          <w:tblCellMar>
            <w:top w:w="0" w:type="dxa"/>
            <w:left w:w="108" w:type="dxa"/>
            <w:bottom w:w="0" w:type="dxa"/>
            <w:right w:w="108" w:type="dxa"/>
          </w:tblCellMar>
        </w:tblPrEx>
        <w:trPr>
          <w:trHeight w:val="450" w:hRule="atLeast"/>
        </w:trPr>
        <w:tc>
          <w:tcPr>
            <w:tcW w:w="210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68B2CD4">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473" w:type="pct"/>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4001A6C6">
            <w:pPr>
              <w:widowControl/>
              <w:jc w:val="center"/>
              <w:rPr>
                <w:b/>
                <w:bCs/>
                <w:kern w:val="0"/>
                <w:sz w:val="22"/>
                <w:szCs w:val="22"/>
              </w:rPr>
            </w:pPr>
            <w:r>
              <w:rPr>
                <w:rFonts w:hint="eastAsia" w:ascii="方正书宋_GBK" w:hAnsi="方正书宋_GBK" w:eastAsia="方正书宋_GBK"/>
                <w:b/>
                <w:bCs/>
                <w:kern w:val="0"/>
                <w:sz w:val="22"/>
                <w:szCs w:val="22"/>
              </w:rPr>
              <w:t>本年收入合计</w:t>
            </w:r>
          </w:p>
        </w:tc>
        <w:tc>
          <w:tcPr>
            <w:tcW w:w="475"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B548DA2">
            <w:pPr>
              <w:widowControl/>
              <w:jc w:val="center"/>
              <w:rPr>
                <w:b/>
                <w:bCs/>
                <w:kern w:val="0"/>
                <w:sz w:val="22"/>
                <w:szCs w:val="22"/>
              </w:rPr>
            </w:pPr>
            <w:r>
              <w:rPr>
                <w:rFonts w:hint="eastAsia" w:ascii="方正书宋_GBK" w:hAnsi="方正书宋_GBK" w:eastAsia="方正书宋_GBK"/>
                <w:b/>
                <w:bCs/>
                <w:kern w:val="0"/>
                <w:sz w:val="22"/>
                <w:szCs w:val="22"/>
              </w:rPr>
              <w:t>财政拨款收入</w:t>
            </w:r>
          </w:p>
        </w:tc>
        <w:tc>
          <w:tcPr>
            <w:tcW w:w="420" w:type="pct"/>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D22F291">
            <w:pPr>
              <w:widowControl/>
              <w:jc w:val="center"/>
              <w:rPr>
                <w:b/>
                <w:bCs/>
                <w:kern w:val="0"/>
                <w:sz w:val="22"/>
                <w:szCs w:val="22"/>
              </w:rPr>
            </w:pPr>
            <w:r>
              <w:rPr>
                <w:rFonts w:hint="eastAsia" w:ascii="方正书宋_GBK" w:hAnsi="方正书宋_GBK" w:eastAsia="方正书宋_GBK"/>
                <w:b/>
                <w:bCs/>
                <w:kern w:val="0"/>
                <w:sz w:val="22"/>
                <w:szCs w:val="22"/>
              </w:rPr>
              <w:t>上级补助收入</w:t>
            </w:r>
          </w:p>
        </w:tc>
        <w:tc>
          <w:tcPr>
            <w:tcW w:w="368" w:type="pct"/>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0B29E454">
            <w:pPr>
              <w:widowControl/>
              <w:jc w:val="center"/>
              <w:rPr>
                <w:b/>
                <w:bCs/>
                <w:kern w:val="0"/>
                <w:sz w:val="22"/>
                <w:szCs w:val="22"/>
              </w:rPr>
            </w:pPr>
            <w:r>
              <w:rPr>
                <w:rFonts w:hint="eastAsia" w:ascii="方正书宋_GBK" w:hAnsi="方正书宋_GBK" w:eastAsia="方正书宋_GBK"/>
                <w:b/>
                <w:bCs/>
                <w:kern w:val="0"/>
                <w:sz w:val="22"/>
                <w:szCs w:val="22"/>
              </w:rPr>
              <w:t>事业收入</w:t>
            </w:r>
          </w:p>
        </w:tc>
        <w:tc>
          <w:tcPr>
            <w:tcW w:w="423" w:type="pct"/>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D93A326">
            <w:pPr>
              <w:widowControl/>
              <w:jc w:val="center"/>
              <w:rPr>
                <w:b/>
                <w:bCs/>
                <w:kern w:val="0"/>
                <w:sz w:val="22"/>
                <w:szCs w:val="22"/>
              </w:rPr>
            </w:pPr>
            <w:r>
              <w:rPr>
                <w:rFonts w:hint="eastAsia" w:ascii="方正书宋_GBK" w:hAnsi="方正书宋_GBK" w:eastAsia="方正书宋_GBK"/>
                <w:b/>
                <w:bCs/>
                <w:kern w:val="0"/>
                <w:sz w:val="22"/>
                <w:szCs w:val="22"/>
              </w:rPr>
              <w:t>经营收入</w:t>
            </w:r>
          </w:p>
        </w:tc>
        <w:tc>
          <w:tcPr>
            <w:tcW w:w="367" w:type="pct"/>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2D3084B">
            <w:pPr>
              <w:widowControl/>
              <w:jc w:val="center"/>
              <w:rPr>
                <w:b/>
                <w:bCs/>
                <w:kern w:val="0"/>
                <w:sz w:val="22"/>
                <w:szCs w:val="22"/>
              </w:rPr>
            </w:pPr>
            <w:r>
              <w:rPr>
                <w:rFonts w:hint="eastAsia" w:ascii="方正书宋_GBK" w:hAnsi="方正书宋_GBK" w:eastAsia="方正书宋_GBK"/>
                <w:b/>
                <w:bCs/>
                <w:kern w:val="0"/>
                <w:sz w:val="22"/>
                <w:szCs w:val="22"/>
              </w:rPr>
              <w:t>附属单位上缴收入</w:t>
            </w:r>
          </w:p>
        </w:tc>
        <w:tc>
          <w:tcPr>
            <w:tcW w:w="367" w:type="pct"/>
            <w:vMerge w:val="restart"/>
            <w:tcBorders>
              <w:top w:val="single" w:color="auto" w:sz="4" w:space="0"/>
              <w:left w:val="single" w:color="auto" w:sz="4" w:space="0"/>
              <w:right w:val="single" w:color="auto" w:sz="4" w:space="0"/>
            </w:tcBorders>
            <w:shd w:val="clear" w:color="000000" w:fill="FFFFFF"/>
            <w:vAlign w:val="center"/>
          </w:tcPr>
          <w:p w14:paraId="79663183">
            <w:pPr>
              <w:widowControl/>
              <w:jc w:val="center"/>
              <w:rPr>
                <w:rFonts w:ascii="方正书宋_GBK" w:hAnsi="方正书宋_GBK" w:eastAsia="方正书宋_GBK"/>
                <w:b/>
                <w:bCs/>
                <w:kern w:val="0"/>
                <w:sz w:val="22"/>
                <w:szCs w:val="22"/>
              </w:rPr>
            </w:pPr>
            <w:r>
              <w:rPr>
                <w:rFonts w:hint="eastAsia" w:ascii="方正书宋_GBK" w:hAnsi="方正书宋_GBK" w:eastAsia="方正书宋_GBK"/>
                <w:b/>
                <w:bCs/>
                <w:kern w:val="0"/>
                <w:sz w:val="22"/>
                <w:szCs w:val="22"/>
              </w:rPr>
              <w:t>其他收入</w:t>
            </w:r>
          </w:p>
        </w:tc>
      </w:tr>
      <w:tr w14:paraId="254E57C3">
        <w:tblPrEx>
          <w:tblCellMar>
            <w:top w:w="0" w:type="dxa"/>
            <w:left w:w="108" w:type="dxa"/>
            <w:bottom w:w="0" w:type="dxa"/>
            <w:right w:w="108" w:type="dxa"/>
          </w:tblCellMar>
        </w:tblPrEx>
        <w:trPr>
          <w:trHeight w:val="910" w:hRule="atLeast"/>
        </w:trPr>
        <w:tc>
          <w:tcPr>
            <w:tcW w:w="54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915F538">
            <w:pPr>
              <w:widowControl/>
              <w:jc w:val="center"/>
              <w:rPr>
                <w:b/>
                <w:bCs/>
                <w:kern w:val="0"/>
                <w:sz w:val="22"/>
                <w:szCs w:val="22"/>
              </w:rPr>
            </w:pPr>
            <w:r>
              <w:rPr>
                <w:b/>
                <w:bCs/>
                <w:kern w:val="0"/>
                <w:sz w:val="22"/>
                <w:szCs w:val="22"/>
              </w:rPr>
              <w:t>功能分类科目编码</w:t>
            </w:r>
          </w:p>
        </w:tc>
        <w:tc>
          <w:tcPr>
            <w:tcW w:w="1559" w:type="pct"/>
            <w:tcBorders>
              <w:top w:val="nil"/>
              <w:left w:val="single" w:color="auto" w:sz="4" w:space="0"/>
              <w:bottom w:val="single" w:color="000000" w:sz="4" w:space="0"/>
              <w:right w:val="single" w:color="auto" w:sz="4" w:space="0"/>
            </w:tcBorders>
            <w:shd w:val="clear" w:color="000000" w:fill="FFFFFF"/>
            <w:vAlign w:val="center"/>
          </w:tcPr>
          <w:p w14:paraId="1C356C94">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r>
              <w:rPr>
                <w:rFonts w:hint="eastAsia" w:ascii="宋体" w:hAnsi="宋体" w:cs="宋体"/>
                <w:b/>
                <w:bCs/>
                <w:kern w:val="0"/>
                <w:sz w:val="22"/>
                <w:szCs w:val="22"/>
              </w:rPr>
              <w:t>名称</w:t>
            </w:r>
          </w:p>
        </w:tc>
        <w:tc>
          <w:tcPr>
            <w:tcW w:w="473" w:type="pct"/>
            <w:gridSpan w:val="2"/>
            <w:vMerge w:val="continue"/>
            <w:tcBorders>
              <w:top w:val="single" w:color="auto" w:sz="4" w:space="0"/>
              <w:left w:val="single" w:color="auto" w:sz="4" w:space="0"/>
              <w:bottom w:val="single" w:color="000000" w:sz="4" w:space="0"/>
              <w:right w:val="single" w:color="auto" w:sz="4" w:space="0"/>
            </w:tcBorders>
            <w:vAlign w:val="center"/>
          </w:tcPr>
          <w:p w14:paraId="26A8A4F5">
            <w:pPr>
              <w:widowControl/>
              <w:jc w:val="left"/>
              <w:rPr>
                <w:b/>
                <w:bCs/>
                <w:kern w:val="0"/>
                <w:sz w:val="22"/>
                <w:szCs w:val="22"/>
              </w:rPr>
            </w:pPr>
          </w:p>
        </w:tc>
        <w:tc>
          <w:tcPr>
            <w:tcW w:w="475" w:type="pct"/>
            <w:gridSpan w:val="2"/>
            <w:vMerge w:val="continue"/>
            <w:tcBorders>
              <w:top w:val="single" w:color="auto" w:sz="4" w:space="0"/>
              <w:left w:val="single" w:color="auto" w:sz="4" w:space="0"/>
              <w:bottom w:val="single" w:color="000000" w:sz="4" w:space="0"/>
              <w:right w:val="single" w:color="auto" w:sz="4" w:space="0"/>
            </w:tcBorders>
            <w:vAlign w:val="center"/>
          </w:tcPr>
          <w:p w14:paraId="146BCC2A">
            <w:pPr>
              <w:widowControl/>
              <w:jc w:val="left"/>
              <w:rPr>
                <w:b/>
                <w:bCs/>
                <w:kern w:val="0"/>
                <w:sz w:val="22"/>
                <w:szCs w:val="22"/>
              </w:rPr>
            </w:pPr>
          </w:p>
        </w:tc>
        <w:tc>
          <w:tcPr>
            <w:tcW w:w="420" w:type="pct"/>
            <w:gridSpan w:val="2"/>
            <w:vMerge w:val="continue"/>
            <w:tcBorders>
              <w:top w:val="single" w:color="auto" w:sz="4" w:space="0"/>
              <w:left w:val="single" w:color="auto" w:sz="4" w:space="0"/>
              <w:bottom w:val="single" w:color="000000" w:sz="4" w:space="0"/>
              <w:right w:val="single" w:color="auto" w:sz="4" w:space="0"/>
            </w:tcBorders>
            <w:vAlign w:val="center"/>
          </w:tcPr>
          <w:p w14:paraId="0A9A2A4D">
            <w:pPr>
              <w:widowControl/>
              <w:jc w:val="left"/>
              <w:rPr>
                <w:b/>
                <w:bCs/>
                <w:kern w:val="0"/>
                <w:sz w:val="22"/>
                <w:szCs w:val="22"/>
              </w:rPr>
            </w:pPr>
          </w:p>
        </w:tc>
        <w:tc>
          <w:tcPr>
            <w:tcW w:w="368" w:type="pct"/>
            <w:vMerge w:val="continue"/>
            <w:tcBorders>
              <w:top w:val="single" w:color="auto" w:sz="4" w:space="0"/>
              <w:left w:val="single" w:color="auto" w:sz="4" w:space="0"/>
              <w:bottom w:val="single" w:color="000000" w:sz="4" w:space="0"/>
              <w:right w:val="single" w:color="auto" w:sz="4" w:space="0"/>
            </w:tcBorders>
            <w:vAlign w:val="center"/>
          </w:tcPr>
          <w:p w14:paraId="11BCFF90">
            <w:pPr>
              <w:widowControl/>
              <w:jc w:val="left"/>
              <w:rPr>
                <w:b/>
                <w:bCs/>
                <w:kern w:val="0"/>
                <w:sz w:val="22"/>
                <w:szCs w:val="22"/>
              </w:rPr>
            </w:pPr>
          </w:p>
        </w:tc>
        <w:tc>
          <w:tcPr>
            <w:tcW w:w="423" w:type="pct"/>
            <w:gridSpan w:val="2"/>
            <w:vMerge w:val="continue"/>
            <w:tcBorders>
              <w:top w:val="single" w:color="auto" w:sz="4" w:space="0"/>
              <w:left w:val="single" w:color="auto" w:sz="4" w:space="0"/>
              <w:bottom w:val="single" w:color="000000" w:sz="4" w:space="0"/>
              <w:right w:val="single" w:color="auto" w:sz="4" w:space="0"/>
            </w:tcBorders>
            <w:vAlign w:val="center"/>
          </w:tcPr>
          <w:p w14:paraId="57F62778">
            <w:pPr>
              <w:widowControl/>
              <w:jc w:val="left"/>
              <w:rPr>
                <w:b/>
                <w:bCs/>
                <w:kern w:val="0"/>
                <w:sz w:val="22"/>
                <w:szCs w:val="22"/>
              </w:rPr>
            </w:pPr>
          </w:p>
        </w:tc>
        <w:tc>
          <w:tcPr>
            <w:tcW w:w="367" w:type="pct"/>
            <w:vMerge w:val="continue"/>
            <w:tcBorders>
              <w:top w:val="single" w:color="auto" w:sz="4" w:space="0"/>
              <w:left w:val="single" w:color="auto" w:sz="4" w:space="0"/>
              <w:bottom w:val="single" w:color="000000" w:sz="4" w:space="0"/>
              <w:right w:val="single" w:color="auto" w:sz="4" w:space="0"/>
            </w:tcBorders>
            <w:vAlign w:val="center"/>
          </w:tcPr>
          <w:p w14:paraId="569B05F1">
            <w:pPr>
              <w:widowControl/>
              <w:jc w:val="left"/>
              <w:rPr>
                <w:b/>
                <w:bCs/>
                <w:kern w:val="0"/>
                <w:sz w:val="22"/>
                <w:szCs w:val="22"/>
              </w:rPr>
            </w:pPr>
          </w:p>
        </w:tc>
        <w:tc>
          <w:tcPr>
            <w:tcW w:w="367" w:type="pct"/>
            <w:vMerge w:val="continue"/>
            <w:tcBorders>
              <w:left w:val="single" w:color="auto" w:sz="4" w:space="0"/>
              <w:bottom w:val="single" w:color="000000" w:sz="4" w:space="0"/>
              <w:right w:val="single" w:color="auto" w:sz="4" w:space="0"/>
            </w:tcBorders>
          </w:tcPr>
          <w:p w14:paraId="72616E42">
            <w:pPr>
              <w:widowControl/>
              <w:jc w:val="left"/>
              <w:rPr>
                <w:b/>
                <w:bCs/>
                <w:kern w:val="0"/>
                <w:sz w:val="22"/>
                <w:szCs w:val="22"/>
              </w:rPr>
            </w:pPr>
          </w:p>
        </w:tc>
      </w:tr>
      <w:tr w14:paraId="3EE05EA3">
        <w:tblPrEx>
          <w:tblCellMar>
            <w:top w:w="0" w:type="dxa"/>
            <w:left w:w="108" w:type="dxa"/>
            <w:bottom w:w="0" w:type="dxa"/>
            <w:right w:w="108" w:type="dxa"/>
          </w:tblCellMar>
        </w:tblPrEx>
        <w:trPr>
          <w:trHeight w:val="498" w:hRule="atLeast"/>
        </w:trPr>
        <w:tc>
          <w:tcPr>
            <w:tcW w:w="210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7A1CD6">
            <w:pPr>
              <w:widowControl/>
              <w:jc w:val="center"/>
              <w:rPr>
                <w:kern w:val="0"/>
                <w:sz w:val="22"/>
                <w:szCs w:val="22"/>
              </w:rPr>
            </w:pPr>
            <w:r>
              <w:rPr>
                <w:kern w:val="0"/>
                <w:sz w:val="22"/>
                <w:szCs w:val="22"/>
              </w:rPr>
              <w:t>　</w:t>
            </w:r>
          </w:p>
        </w:tc>
        <w:tc>
          <w:tcPr>
            <w:tcW w:w="473" w:type="pct"/>
            <w:gridSpan w:val="2"/>
            <w:tcBorders>
              <w:top w:val="nil"/>
              <w:left w:val="single" w:color="auto" w:sz="4" w:space="0"/>
              <w:bottom w:val="nil"/>
              <w:right w:val="single" w:color="auto" w:sz="4" w:space="0"/>
            </w:tcBorders>
            <w:shd w:val="clear" w:color="auto" w:fill="auto"/>
            <w:noWrap/>
            <w:vAlign w:val="center"/>
          </w:tcPr>
          <w:p w14:paraId="0281FCED">
            <w:pPr>
              <w:widowControl/>
              <w:jc w:val="center"/>
              <w:rPr>
                <w:kern w:val="0"/>
                <w:sz w:val="22"/>
                <w:szCs w:val="22"/>
              </w:rPr>
            </w:pPr>
            <w:r>
              <w:rPr>
                <w:rFonts w:hint="eastAsia"/>
                <w:kern w:val="0"/>
                <w:sz w:val="22"/>
                <w:szCs w:val="22"/>
              </w:rPr>
              <w:t>2559.48</w:t>
            </w:r>
          </w:p>
        </w:tc>
        <w:tc>
          <w:tcPr>
            <w:tcW w:w="475" w:type="pct"/>
            <w:gridSpan w:val="2"/>
            <w:tcBorders>
              <w:top w:val="nil"/>
              <w:left w:val="nil"/>
              <w:bottom w:val="nil"/>
              <w:right w:val="single" w:color="auto" w:sz="4" w:space="0"/>
            </w:tcBorders>
            <w:shd w:val="clear" w:color="auto" w:fill="auto"/>
            <w:noWrap/>
            <w:vAlign w:val="center"/>
          </w:tcPr>
          <w:p w14:paraId="23EA501D">
            <w:pPr>
              <w:widowControl/>
              <w:jc w:val="center"/>
              <w:rPr>
                <w:kern w:val="0"/>
                <w:sz w:val="22"/>
                <w:szCs w:val="22"/>
              </w:rPr>
            </w:pPr>
            <w:r>
              <w:rPr>
                <w:rFonts w:hint="eastAsia"/>
                <w:kern w:val="0"/>
                <w:sz w:val="22"/>
                <w:szCs w:val="22"/>
              </w:rPr>
              <w:t>2559.48</w:t>
            </w:r>
          </w:p>
        </w:tc>
        <w:tc>
          <w:tcPr>
            <w:tcW w:w="420" w:type="pct"/>
            <w:gridSpan w:val="2"/>
            <w:tcBorders>
              <w:top w:val="nil"/>
              <w:left w:val="nil"/>
              <w:bottom w:val="nil"/>
              <w:right w:val="single" w:color="auto" w:sz="4" w:space="0"/>
            </w:tcBorders>
            <w:shd w:val="clear" w:color="auto" w:fill="auto"/>
            <w:noWrap/>
            <w:vAlign w:val="center"/>
          </w:tcPr>
          <w:p w14:paraId="0D003A65">
            <w:pPr>
              <w:widowControl/>
              <w:jc w:val="right"/>
              <w:rPr>
                <w:kern w:val="0"/>
                <w:sz w:val="22"/>
                <w:szCs w:val="22"/>
              </w:rPr>
            </w:pPr>
            <w:r>
              <w:rPr>
                <w:kern w:val="0"/>
                <w:sz w:val="22"/>
                <w:szCs w:val="22"/>
              </w:rPr>
              <w:t>　</w:t>
            </w:r>
          </w:p>
        </w:tc>
        <w:tc>
          <w:tcPr>
            <w:tcW w:w="368" w:type="pct"/>
            <w:tcBorders>
              <w:top w:val="nil"/>
              <w:left w:val="nil"/>
              <w:bottom w:val="nil"/>
              <w:right w:val="single" w:color="auto" w:sz="4" w:space="0"/>
            </w:tcBorders>
            <w:shd w:val="clear" w:color="auto" w:fill="auto"/>
            <w:noWrap/>
            <w:vAlign w:val="center"/>
          </w:tcPr>
          <w:p w14:paraId="119916A2">
            <w:pPr>
              <w:widowControl/>
              <w:jc w:val="right"/>
              <w:rPr>
                <w:kern w:val="0"/>
                <w:sz w:val="22"/>
                <w:szCs w:val="22"/>
              </w:rPr>
            </w:pPr>
            <w:r>
              <w:rPr>
                <w:kern w:val="0"/>
                <w:sz w:val="22"/>
                <w:szCs w:val="22"/>
              </w:rPr>
              <w:t>　</w:t>
            </w:r>
          </w:p>
        </w:tc>
        <w:tc>
          <w:tcPr>
            <w:tcW w:w="423" w:type="pct"/>
            <w:gridSpan w:val="2"/>
            <w:tcBorders>
              <w:top w:val="nil"/>
              <w:left w:val="nil"/>
              <w:bottom w:val="nil"/>
              <w:right w:val="single" w:color="auto" w:sz="4" w:space="0"/>
            </w:tcBorders>
            <w:shd w:val="clear" w:color="auto" w:fill="auto"/>
            <w:noWrap/>
            <w:vAlign w:val="center"/>
          </w:tcPr>
          <w:p w14:paraId="1CF3CE72">
            <w:pPr>
              <w:widowControl/>
              <w:jc w:val="right"/>
              <w:rPr>
                <w:kern w:val="0"/>
                <w:sz w:val="22"/>
                <w:szCs w:val="22"/>
              </w:rPr>
            </w:pPr>
            <w:r>
              <w:rPr>
                <w:kern w:val="0"/>
                <w:sz w:val="22"/>
                <w:szCs w:val="22"/>
              </w:rPr>
              <w:t>　</w:t>
            </w:r>
          </w:p>
        </w:tc>
        <w:tc>
          <w:tcPr>
            <w:tcW w:w="367" w:type="pct"/>
            <w:tcBorders>
              <w:top w:val="nil"/>
              <w:left w:val="nil"/>
              <w:bottom w:val="nil"/>
              <w:right w:val="single" w:color="auto" w:sz="4" w:space="0"/>
            </w:tcBorders>
            <w:shd w:val="clear" w:color="auto" w:fill="auto"/>
            <w:noWrap/>
            <w:vAlign w:val="center"/>
          </w:tcPr>
          <w:p w14:paraId="439E1D41">
            <w:pPr>
              <w:widowControl/>
              <w:jc w:val="right"/>
              <w:rPr>
                <w:kern w:val="0"/>
                <w:sz w:val="22"/>
                <w:szCs w:val="22"/>
              </w:rPr>
            </w:pPr>
            <w:r>
              <w:rPr>
                <w:kern w:val="0"/>
                <w:sz w:val="22"/>
                <w:szCs w:val="22"/>
              </w:rPr>
              <w:t>　</w:t>
            </w:r>
          </w:p>
        </w:tc>
        <w:tc>
          <w:tcPr>
            <w:tcW w:w="367" w:type="pct"/>
            <w:tcBorders>
              <w:top w:val="nil"/>
              <w:left w:val="nil"/>
              <w:bottom w:val="nil"/>
              <w:right w:val="single" w:color="auto" w:sz="4" w:space="0"/>
            </w:tcBorders>
          </w:tcPr>
          <w:p w14:paraId="04A4AE6C">
            <w:pPr>
              <w:widowControl/>
              <w:jc w:val="right"/>
              <w:rPr>
                <w:kern w:val="0"/>
                <w:sz w:val="22"/>
                <w:szCs w:val="22"/>
              </w:rPr>
            </w:pPr>
          </w:p>
        </w:tc>
      </w:tr>
      <w:tr w14:paraId="01261304">
        <w:tblPrEx>
          <w:tblCellMar>
            <w:top w:w="0" w:type="dxa"/>
            <w:left w:w="108" w:type="dxa"/>
            <w:bottom w:w="0" w:type="dxa"/>
            <w:right w:w="108" w:type="dxa"/>
          </w:tblCellMar>
        </w:tblPrEx>
        <w:trPr>
          <w:trHeight w:val="499"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C34E304">
            <w:pPr>
              <w:rPr>
                <w:rFonts w:ascii="宋体" w:hAnsi="宋体" w:cs="宋体"/>
                <w:color w:val="000000"/>
                <w:sz w:val="18"/>
                <w:szCs w:val="18"/>
              </w:rPr>
            </w:pPr>
            <w:r>
              <w:rPr>
                <w:rFonts w:hint="eastAsia"/>
                <w:color w:val="000000"/>
                <w:sz w:val="18"/>
                <w:szCs w:val="18"/>
              </w:rPr>
              <w:t>2010401</w:t>
            </w:r>
          </w:p>
        </w:tc>
        <w:tc>
          <w:tcPr>
            <w:tcW w:w="1642" w:type="pct"/>
            <w:gridSpan w:val="2"/>
            <w:tcBorders>
              <w:top w:val="single" w:color="auto" w:sz="4" w:space="0"/>
              <w:left w:val="nil"/>
              <w:bottom w:val="single" w:color="auto" w:sz="4" w:space="0"/>
              <w:right w:val="single" w:color="auto" w:sz="4" w:space="0"/>
            </w:tcBorders>
            <w:shd w:val="clear" w:color="auto" w:fill="auto"/>
            <w:vAlign w:val="center"/>
          </w:tcPr>
          <w:p w14:paraId="072DDC91">
            <w:pPr>
              <w:rPr>
                <w:rFonts w:ascii="宋体" w:hAnsi="宋体" w:cs="宋体"/>
                <w:color w:val="000000"/>
                <w:sz w:val="18"/>
                <w:szCs w:val="18"/>
              </w:rPr>
            </w:pPr>
            <w:r>
              <w:rPr>
                <w:rFonts w:hint="eastAsia"/>
                <w:color w:val="000000"/>
                <w:sz w:val="18"/>
                <w:szCs w:val="18"/>
              </w:rPr>
              <w:t xml:space="preserve"> 人员经费 </w:t>
            </w:r>
          </w:p>
        </w:tc>
        <w:tc>
          <w:tcPr>
            <w:tcW w:w="473" w:type="pct"/>
            <w:gridSpan w:val="2"/>
            <w:tcBorders>
              <w:top w:val="single" w:color="000000" w:sz="4" w:space="0"/>
              <w:left w:val="nil"/>
              <w:bottom w:val="single" w:color="000000" w:sz="4" w:space="0"/>
              <w:right w:val="nil"/>
            </w:tcBorders>
            <w:shd w:val="clear" w:color="auto" w:fill="auto"/>
            <w:vAlign w:val="center"/>
          </w:tcPr>
          <w:p w14:paraId="3BDA5750">
            <w:pPr>
              <w:jc w:val="center"/>
              <w:rPr>
                <w:color w:val="000000"/>
                <w:sz w:val="18"/>
                <w:szCs w:val="18"/>
              </w:rPr>
            </w:pPr>
            <w:r>
              <w:rPr>
                <w:color w:val="000000"/>
                <w:sz w:val="18"/>
                <w:szCs w:val="18"/>
              </w:rPr>
              <w:t>122.50</w:t>
            </w:r>
          </w:p>
        </w:tc>
        <w:tc>
          <w:tcPr>
            <w:tcW w:w="475" w:type="pct"/>
            <w:gridSpan w:val="2"/>
            <w:tcBorders>
              <w:top w:val="single" w:color="000000" w:sz="4" w:space="0"/>
              <w:left w:val="single" w:color="000000" w:sz="4" w:space="0"/>
              <w:bottom w:val="single" w:color="000000" w:sz="4" w:space="0"/>
              <w:right w:val="nil"/>
            </w:tcBorders>
            <w:shd w:val="clear" w:color="auto" w:fill="auto"/>
            <w:vAlign w:val="center"/>
          </w:tcPr>
          <w:p w14:paraId="0D37BDBC">
            <w:pPr>
              <w:jc w:val="center"/>
              <w:rPr>
                <w:color w:val="000000"/>
                <w:sz w:val="18"/>
                <w:szCs w:val="18"/>
              </w:rPr>
            </w:pPr>
            <w:r>
              <w:rPr>
                <w:color w:val="000000"/>
                <w:sz w:val="18"/>
                <w:szCs w:val="18"/>
              </w:rPr>
              <w:t>122.50</w:t>
            </w:r>
          </w:p>
        </w:tc>
        <w:tc>
          <w:tcPr>
            <w:tcW w:w="4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8E07E6">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18AD593E">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4E2C91C9">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700CCABD">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6EDC51A3">
            <w:pPr>
              <w:jc w:val="right"/>
              <w:rPr>
                <w:sz w:val="22"/>
                <w:szCs w:val="22"/>
              </w:rPr>
            </w:pPr>
          </w:p>
        </w:tc>
      </w:tr>
      <w:tr w14:paraId="0EEBD88D">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587A83A8">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602D6B03">
            <w:pPr>
              <w:rPr>
                <w:rFonts w:ascii="宋体" w:hAnsi="宋体" w:cs="宋体"/>
                <w:color w:val="000000"/>
                <w:sz w:val="18"/>
                <w:szCs w:val="18"/>
              </w:rPr>
            </w:pPr>
            <w:r>
              <w:rPr>
                <w:rFonts w:hint="eastAsia"/>
                <w:color w:val="000000"/>
                <w:sz w:val="18"/>
                <w:szCs w:val="18"/>
              </w:rPr>
              <w:t xml:space="preserve"> 其他社会保障缴费 </w:t>
            </w:r>
          </w:p>
        </w:tc>
        <w:tc>
          <w:tcPr>
            <w:tcW w:w="473" w:type="pct"/>
            <w:gridSpan w:val="2"/>
            <w:tcBorders>
              <w:top w:val="nil"/>
              <w:left w:val="nil"/>
              <w:bottom w:val="single" w:color="000000" w:sz="4" w:space="0"/>
              <w:right w:val="nil"/>
            </w:tcBorders>
            <w:shd w:val="clear" w:color="auto" w:fill="auto"/>
            <w:vAlign w:val="center"/>
          </w:tcPr>
          <w:p w14:paraId="108461D7">
            <w:pPr>
              <w:jc w:val="center"/>
              <w:rPr>
                <w:color w:val="000000"/>
                <w:sz w:val="18"/>
                <w:szCs w:val="18"/>
              </w:rPr>
            </w:pPr>
            <w:r>
              <w:rPr>
                <w:color w:val="000000"/>
                <w:sz w:val="18"/>
                <w:szCs w:val="18"/>
              </w:rPr>
              <w:t>1.50</w:t>
            </w:r>
          </w:p>
        </w:tc>
        <w:tc>
          <w:tcPr>
            <w:tcW w:w="475" w:type="pct"/>
            <w:gridSpan w:val="2"/>
            <w:tcBorders>
              <w:top w:val="nil"/>
              <w:left w:val="single" w:color="000000" w:sz="4" w:space="0"/>
              <w:bottom w:val="single" w:color="000000" w:sz="4" w:space="0"/>
              <w:right w:val="nil"/>
            </w:tcBorders>
            <w:shd w:val="clear" w:color="auto" w:fill="auto"/>
            <w:vAlign w:val="center"/>
          </w:tcPr>
          <w:p w14:paraId="6990E42D">
            <w:pPr>
              <w:jc w:val="center"/>
              <w:rPr>
                <w:color w:val="000000"/>
                <w:sz w:val="18"/>
                <w:szCs w:val="18"/>
              </w:rPr>
            </w:pPr>
            <w:r>
              <w:rPr>
                <w:color w:val="000000"/>
                <w:sz w:val="18"/>
                <w:szCs w:val="18"/>
              </w:rPr>
              <w:t>1.50</w:t>
            </w:r>
          </w:p>
        </w:tc>
        <w:tc>
          <w:tcPr>
            <w:tcW w:w="420" w:type="pct"/>
            <w:gridSpan w:val="2"/>
            <w:tcBorders>
              <w:top w:val="nil"/>
              <w:left w:val="single" w:color="auto" w:sz="4" w:space="0"/>
              <w:bottom w:val="single" w:color="auto" w:sz="4" w:space="0"/>
              <w:right w:val="single" w:color="auto" w:sz="4" w:space="0"/>
            </w:tcBorders>
            <w:shd w:val="clear" w:color="auto" w:fill="auto"/>
            <w:noWrap/>
            <w:vAlign w:val="center"/>
          </w:tcPr>
          <w:p w14:paraId="7FA05B70">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155D758D">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778EDF66">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46F67DB0">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5740BD4C">
            <w:pPr>
              <w:jc w:val="right"/>
              <w:rPr>
                <w:sz w:val="22"/>
                <w:szCs w:val="22"/>
              </w:rPr>
            </w:pPr>
          </w:p>
        </w:tc>
      </w:tr>
      <w:tr w14:paraId="03247BC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4961E5CB">
            <w:pPr>
              <w:rPr>
                <w:rFonts w:ascii="宋体" w:hAnsi="宋体" w:cs="宋体"/>
                <w:color w:val="000000"/>
                <w:sz w:val="18"/>
                <w:szCs w:val="18"/>
              </w:rPr>
            </w:pPr>
            <w:r>
              <w:rPr>
                <w:rFonts w:hint="eastAsia"/>
                <w:color w:val="000000"/>
                <w:sz w:val="18"/>
                <w:szCs w:val="18"/>
              </w:rPr>
              <w:t>2080505</w:t>
            </w:r>
          </w:p>
        </w:tc>
        <w:tc>
          <w:tcPr>
            <w:tcW w:w="1642" w:type="pct"/>
            <w:gridSpan w:val="2"/>
            <w:tcBorders>
              <w:top w:val="nil"/>
              <w:left w:val="nil"/>
              <w:bottom w:val="single" w:color="auto" w:sz="4" w:space="0"/>
              <w:right w:val="single" w:color="auto" w:sz="4" w:space="0"/>
            </w:tcBorders>
            <w:shd w:val="clear" w:color="auto" w:fill="auto"/>
            <w:vAlign w:val="center"/>
          </w:tcPr>
          <w:p w14:paraId="74521E8C">
            <w:pPr>
              <w:rPr>
                <w:rFonts w:ascii="宋体" w:hAnsi="宋体" w:cs="宋体"/>
                <w:color w:val="000000"/>
                <w:sz w:val="18"/>
                <w:szCs w:val="18"/>
              </w:rPr>
            </w:pPr>
            <w:r>
              <w:rPr>
                <w:rFonts w:hint="eastAsia"/>
                <w:color w:val="000000"/>
                <w:sz w:val="18"/>
                <w:szCs w:val="18"/>
              </w:rPr>
              <w:t xml:space="preserve"> 机关事业单位基本养老保险缴费 </w:t>
            </w:r>
          </w:p>
        </w:tc>
        <w:tc>
          <w:tcPr>
            <w:tcW w:w="473" w:type="pct"/>
            <w:gridSpan w:val="2"/>
            <w:tcBorders>
              <w:top w:val="nil"/>
              <w:left w:val="nil"/>
              <w:bottom w:val="single" w:color="000000" w:sz="4" w:space="0"/>
              <w:right w:val="nil"/>
            </w:tcBorders>
            <w:shd w:val="clear" w:color="auto" w:fill="auto"/>
            <w:vAlign w:val="center"/>
          </w:tcPr>
          <w:p w14:paraId="18C74BD4">
            <w:pPr>
              <w:jc w:val="center"/>
              <w:rPr>
                <w:color w:val="000000"/>
                <w:sz w:val="18"/>
                <w:szCs w:val="18"/>
              </w:rPr>
            </w:pPr>
            <w:r>
              <w:rPr>
                <w:color w:val="000000"/>
                <w:sz w:val="18"/>
                <w:szCs w:val="18"/>
              </w:rPr>
              <w:t>74.50</w:t>
            </w:r>
          </w:p>
        </w:tc>
        <w:tc>
          <w:tcPr>
            <w:tcW w:w="475" w:type="pct"/>
            <w:gridSpan w:val="2"/>
            <w:tcBorders>
              <w:top w:val="nil"/>
              <w:left w:val="single" w:color="000000" w:sz="4" w:space="0"/>
              <w:bottom w:val="single" w:color="000000" w:sz="4" w:space="0"/>
              <w:right w:val="nil"/>
            </w:tcBorders>
            <w:shd w:val="clear" w:color="auto" w:fill="auto"/>
            <w:vAlign w:val="center"/>
          </w:tcPr>
          <w:p w14:paraId="52C6F0AC">
            <w:pPr>
              <w:jc w:val="center"/>
              <w:rPr>
                <w:color w:val="000000"/>
                <w:sz w:val="18"/>
                <w:szCs w:val="18"/>
              </w:rPr>
            </w:pPr>
            <w:r>
              <w:rPr>
                <w:color w:val="000000"/>
                <w:sz w:val="18"/>
                <w:szCs w:val="18"/>
              </w:rPr>
              <w:t>74.50</w:t>
            </w:r>
          </w:p>
        </w:tc>
        <w:tc>
          <w:tcPr>
            <w:tcW w:w="420" w:type="pct"/>
            <w:gridSpan w:val="2"/>
            <w:tcBorders>
              <w:top w:val="nil"/>
              <w:left w:val="single" w:color="auto" w:sz="4" w:space="0"/>
              <w:bottom w:val="single" w:color="auto" w:sz="4" w:space="0"/>
              <w:right w:val="single" w:color="auto" w:sz="4" w:space="0"/>
            </w:tcBorders>
            <w:shd w:val="clear" w:color="auto" w:fill="auto"/>
            <w:noWrap/>
            <w:vAlign w:val="center"/>
          </w:tcPr>
          <w:p w14:paraId="7C8D16E9">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7BA9FC89">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4A96042">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19D9CC4B">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7928BDE8">
            <w:pPr>
              <w:jc w:val="right"/>
              <w:rPr>
                <w:sz w:val="22"/>
                <w:szCs w:val="22"/>
              </w:rPr>
            </w:pPr>
          </w:p>
        </w:tc>
      </w:tr>
      <w:tr w14:paraId="56FF5076">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5CA70FAB">
            <w:pPr>
              <w:rPr>
                <w:rFonts w:ascii="宋体" w:hAnsi="宋体" w:cs="宋体"/>
                <w:color w:val="000000"/>
                <w:sz w:val="18"/>
                <w:szCs w:val="18"/>
              </w:rPr>
            </w:pPr>
            <w:r>
              <w:rPr>
                <w:rFonts w:hint="eastAsia"/>
                <w:color w:val="000000"/>
                <w:sz w:val="18"/>
                <w:szCs w:val="18"/>
              </w:rPr>
              <w:t>2210201</w:t>
            </w:r>
          </w:p>
        </w:tc>
        <w:tc>
          <w:tcPr>
            <w:tcW w:w="1642" w:type="pct"/>
            <w:gridSpan w:val="2"/>
            <w:tcBorders>
              <w:top w:val="nil"/>
              <w:left w:val="nil"/>
              <w:bottom w:val="single" w:color="auto" w:sz="4" w:space="0"/>
              <w:right w:val="single" w:color="auto" w:sz="4" w:space="0"/>
            </w:tcBorders>
            <w:shd w:val="clear" w:color="auto" w:fill="auto"/>
            <w:vAlign w:val="center"/>
          </w:tcPr>
          <w:p w14:paraId="4E73C776">
            <w:pPr>
              <w:rPr>
                <w:rFonts w:ascii="宋体" w:hAnsi="宋体" w:cs="宋体"/>
                <w:color w:val="000000"/>
                <w:sz w:val="18"/>
                <w:szCs w:val="18"/>
              </w:rPr>
            </w:pPr>
            <w:r>
              <w:rPr>
                <w:rFonts w:hint="eastAsia"/>
                <w:color w:val="000000"/>
                <w:sz w:val="18"/>
                <w:szCs w:val="18"/>
              </w:rPr>
              <w:t xml:space="preserve"> 住房公积金 </w:t>
            </w:r>
          </w:p>
        </w:tc>
        <w:tc>
          <w:tcPr>
            <w:tcW w:w="473" w:type="pct"/>
            <w:gridSpan w:val="2"/>
            <w:tcBorders>
              <w:top w:val="nil"/>
              <w:left w:val="nil"/>
              <w:bottom w:val="single" w:color="000000" w:sz="4" w:space="0"/>
              <w:right w:val="nil"/>
            </w:tcBorders>
            <w:shd w:val="clear" w:color="auto" w:fill="auto"/>
            <w:vAlign w:val="center"/>
          </w:tcPr>
          <w:p w14:paraId="7EF06A01">
            <w:pPr>
              <w:jc w:val="center"/>
              <w:rPr>
                <w:color w:val="000000"/>
                <w:sz w:val="18"/>
                <w:szCs w:val="18"/>
              </w:rPr>
            </w:pPr>
            <w:r>
              <w:rPr>
                <w:color w:val="000000"/>
                <w:sz w:val="18"/>
                <w:szCs w:val="18"/>
              </w:rPr>
              <w:t>57.40</w:t>
            </w:r>
          </w:p>
        </w:tc>
        <w:tc>
          <w:tcPr>
            <w:tcW w:w="475" w:type="pct"/>
            <w:gridSpan w:val="2"/>
            <w:tcBorders>
              <w:top w:val="nil"/>
              <w:left w:val="single" w:color="000000" w:sz="4" w:space="0"/>
              <w:bottom w:val="single" w:color="000000" w:sz="4" w:space="0"/>
              <w:right w:val="nil"/>
            </w:tcBorders>
            <w:shd w:val="clear" w:color="auto" w:fill="auto"/>
            <w:vAlign w:val="center"/>
          </w:tcPr>
          <w:p w14:paraId="5B7F0AF3">
            <w:pPr>
              <w:jc w:val="center"/>
              <w:rPr>
                <w:color w:val="000000"/>
                <w:sz w:val="18"/>
                <w:szCs w:val="18"/>
              </w:rPr>
            </w:pPr>
            <w:r>
              <w:rPr>
                <w:color w:val="000000"/>
                <w:sz w:val="18"/>
                <w:szCs w:val="18"/>
              </w:rPr>
              <w:t>57.40</w:t>
            </w:r>
          </w:p>
        </w:tc>
        <w:tc>
          <w:tcPr>
            <w:tcW w:w="420" w:type="pct"/>
            <w:gridSpan w:val="2"/>
            <w:tcBorders>
              <w:top w:val="nil"/>
              <w:left w:val="single" w:color="auto" w:sz="4" w:space="0"/>
              <w:bottom w:val="single" w:color="auto" w:sz="4" w:space="0"/>
              <w:right w:val="single" w:color="auto" w:sz="4" w:space="0"/>
            </w:tcBorders>
            <w:shd w:val="clear" w:color="auto" w:fill="auto"/>
            <w:noWrap/>
            <w:vAlign w:val="center"/>
          </w:tcPr>
          <w:p w14:paraId="477E2AAF">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4FA968C9">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7E0E5284">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73F22E7A">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001CA41D">
            <w:pPr>
              <w:jc w:val="right"/>
              <w:rPr>
                <w:sz w:val="22"/>
                <w:szCs w:val="22"/>
              </w:rPr>
            </w:pPr>
          </w:p>
        </w:tc>
      </w:tr>
      <w:tr w14:paraId="393261FD">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3E1DB7E8">
            <w:pPr>
              <w:rPr>
                <w:rFonts w:ascii="宋体" w:hAnsi="宋体" w:cs="宋体"/>
                <w:color w:val="000000"/>
                <w:sz w:val="18"/>
                <w:szCs w:val="18"/>
              </w:rPr>
            </w:pPr>
            <w:r>
              <w:rPr>
                <w:rFonts w:hint="eastAsia"/>
                <w:color w:val="000000"/>
                <w:sz w:val="18"/>
                <w:szCs w:val="18"/>
              </w:rPr>
              <w:t>2101101</w:t>
            </w:r>
          </w:p>
        </w:tc>
        <w:tc>
          <w:tcPr>
            <w:tcW w:w="1642" w:type="pct"/>
            <w:gridSpan w:val="2"/>
            <w:tcBorders>
              <w:top w:val="nil"/>
              <w:left w:val="nil"/>
              <w:bottom w:val="single" w:color="auto" w:sz="4" w:space="0"/>
              <w:right w:val="single" w:color="auto" w:sz="4" w:space="0"/>
            </w:tcBorders>
            <w:shd w:val="clear" w:color="auto" w:fill="auto"/>
            <w:vAlign w:val="center"/>
          </w:tcPr>
          <w:p w14:paraId="5F280639">
            <w:pPr>
              <w:rPr>
                <w:rFonts w:ascii="宋体" w:hAnsi="宋体" w:cs="宋体"/>
                <w:color w:val="000000"/>
                <w:sz w:val="18"/>
                <w:szCs w:val="18"/>
              </w:rPr>
            </w:pPr>
            <w:r>
              <w:rPr>
                <w:rFonts w:hint="eastAsia"/>
                <w:color w:val="000000"/>
                <w:sz w:val="18"/>
                <w:szCs w:val="18"/>
              </w:rPr>
              <w:t xml:space="preserve"> 职工基本医疗保险缴费 </w:t>
            </w:r>
          </w:p>
        </w:tc>
        <w:tc>
          <w:tcPr>
            <w:tcW w:w="473" w:type="pct"/>
            <w:gridSpan w:val="2"/>
            <w:tcBorders>
              <w:top w:val="nil"/>
              <w:left w:val="nil"/>
              <w:bottom w:val="single" w:color="000000" w:sz="4" w:space="0"/>
              <w:right w:val="single" w:color="000000" w:sz="4" w:space="0"/>
            </w:tcBorders>
            <w:shd w:val="clear" w:color="auto" w:fill="auto"/>
            <w:vAlign w:val="center"/>
          </w:tcPr>
          <w:p w14:paraId="6954D7B8">
            <w:pPr>
              <w:jc w:val="center"/>
              <w:rPr>
                <w:color w:val="000000"/>
                <w:sz w:val="18"/>
                <w:szCs w:val="18"/>
              </w:rPr>
            </w:pPr>
            <w:r>
              <w:rPr>
                <w:color w:val="000000"/>
                <w:sz w:val="18"/>
                <w:szCs w:val="18"/>
              </w:rPr>
              <w:t>46.00</w:t>
            </w:r>
          </w:p>
        </w:tc>
        <w:tc>
          <w:tcPr>
            <w:tcW w:w="475" w:type="pct"/>
            <w:gridSpan w:val="2"/>
            <w:tcBorders>
              <w:top w:val="nil"/>
              <w:left w:val="nil"/>
              <w:bottom w:val="single" w:color="000000" w:sz="4" w:space="0"/>
              <w:right w:val="single" w:color="000000" w:sz="4" w:space="0"/>
            </w:tcBorders>
            <w:shd w:val="clear" w:color="auto" w:fill="auto"/>
            <w:vAlign w:val="center"/>
          </w:tcPr>
          <w:p w14:paraId="53727B26">
            <w:pPr>
              <w:jc w:val="center"/>
              <w:rPr>
                <w:color w:val="000000"/>
                <w:sz w:val="18"/>
                <w:szCs w:val="18"/>
              </w:rPr>
            </w:pPr>
            <w:r>
              <w:rPr>
                <w:color w:val="000000"/>
                <w:sz w:val="18"/>
                <w:szCs w:val="18"/>
              </w:rPr>
              <w:t>46.00</w:t>
            </w:r>
          </w:p>
        </w:tc>
        <w:tc>
          <w:tcPr>
            <w:tcW w:w="420" w:type="pct"/>
            <w:gridSpan w:val="2"/>
            <w:tcBorders>
              <w:top w:val="nil"/>
              <w:left w:val="nil"/>
              <w:bottom w:val="single" w:color="auto" w:sz="4" w:space="0"/>
              <w:right w:val="single" w:color="auto" w:sz="4" w:space="0"/>
            </w:tcBorders>
            <w:shd w:val="clear" w:color="auto" w:fill="auto"/>
            <w:noWrap/>
            <w:vAlign w:val="center"/>
          </w:tcPr>
          <w:p w14:paraId="1A7118FE">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1C73DCAE">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759F1EB">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150EC8A0">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2EA4A177">
            <w:pPr>
              <w:jc w:val="right"/>
              <w:rPr>
                <w:sz w:val="22"/>
                <w:szCs w:val="22"/>
              </w:rPr>
            </w:pPr>
          </w:p>
        </w:tc>
      </w:tr>
      <w:tr w14:paraId="0E855E81">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2B601B26">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0D338BB2">
            <w:pPr>
              <w:rPr>
                <w:rFonts w:ascii="宋体" w:hAnsi="宋体" w:cs="宋体"/>
                <w:color w:val="000000"/>
                <w:sz w:val="18"/>
                <w:szCs w:val="18"/>
              </w:rPr>
            </w:pPr>
            <w:r>
              <w:rPr>
                <w:rFonts w:hint="eastAsia"/>
                <w:color w:val="000000"/>
                <w:sz w:val="18"/>
                <w:szCs w:val="18"/>
              </w:rPr>
              <w:t xml:space="preserve"> 工会费福利费 </w:t>
            </w:r>
          </w:p>
        </w:tc>
        <w:tc>
          <w:tcPr>
            <w:tcW w:w="473" w:type="pct"/>
            <w:gridSpan w:val="2"/>
            <w:tcBorders>
              <w:top w:val="nil"/>
              <w:left w:val="nil"/>
              <w:bottom w:val="single" w:color="000000" w:sz="4" w:space="0"/>
              <w:right w:val="single" w:color="000000" w:sz="4" w:space="0"/>
            </w:tcBorders>
            <w:shd w:val="clear" w:color="auto" w:fill="auto"/>
            <w:vAlign w:val="center"/>
          </w:tcPr>
          <w:p w14:paraId="1B3C5C0B">
            <w:pPr>
              <w:jc w:val="center"/>
              <w:rPr>
                <w:color w:val="000000"/>
                <w:sz w:val="18"/>
                <w:szCs w:val="18"/>
              </w:rPr>
            </w:pPr>
            <w:r>
              <w:rPr>
                <w:color w:val="000000"/>
                <w:sz w:val="18"/>
                <w:szCs w:val="18"/>
              </w:rPr>
              <w:t>5.60</w:t>
            </w:r>
          </w:p>
        </w:tc>
        <w:tc>
          <w:tcPr>
            <w:tcW w:w="475" w:type="pct"/>
            <w:gridSpan w:val="2"/>
            <w:tcBorders>
              <w:top w:val="nil"/>
              <w:left w:val="nil"/>
              <w:bottom w:val="single" w:color="000000" w:sz="4" w:space="0"/>
              <w:right w:val="single" w:color="000000" w:sz="4" w:space="0"/>
            </w:tcBorders>
            <w:shd w:val="clear" w:color="auto" w:fill="auto"/>
            <w:vAlign w:val="center"/>
          </w:tcPr>
          <w:p w14:paraId="3222FBE5">
            <w:pPr>
              <w:jc w:val="center"/>
              <w:rPr>
                <w:color w:val="000000"/>
                <w:sz w:val="18"/>
                <w:szCs w:val="18"/>
              </w:rPr>
            </w:pPr>
            <w:r>
              <w:rPr>
                <w:color w:val="000000"/>
                <w:sz w:val="18"/>
                <w:szCs w:val="18"/>
              </w:rPr>
              <w:t>5.60</w:t>
            </w:r>
          </w:p>
        </w:tc>
        <w:tc>
          <w:tcPr>
            <w:tcW w:w="420" w:type="pct"/>
            <w:gridSpan w:val="2"/>
            <w:tcBorders>
              <w:top w:val="nil"/>
              <w:left w:val="nil"/>
              <w:bottom w:val="single" w:color="auto" w:sz="4" w:space="0"/>
              <w:right w:val="single" w:color="auto" w:sz="4" w:space="0"/>
            </w:tcBorders>
            <w:shd w:val="clear" w:color="auto" w:fill="auto"/>
            <w:noWrap/>
            <w:vAlign w:val="center"/>
          </w:tcPr>
          <w:p w14:paraId="406DFE75">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6B1BEDFA">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9528068">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0ABBA044">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11375B60">
            <w:pPr>
              <w:jc w:val="right"/>
              <w:rPr>
                <w:sz w:val="22"/>
                <w:szCs w:val="22"/>
              </w:rPr>
            </w:pPr>
          </w:p>
        </w:tc>
      </w:tr>
      <w:tr w14:paraId="06EC6D80">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66F81740">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54CEA69D">
            <w:pPr>
              <w:rPr>
                <w:rFonts w:ascii="宋体" w:hAnsi="宋体" w:cs="宋体"/>
                <w:color w:val="000000"/>
                <w:sz w:val="18"/>
                <w:szCs w:val="18"/>
              </w:rPr>
            </w:pPr>
            <w:r>
              <w:rPr>
                <w:rFonts w:hint="eastAsia"/>
                <w:color w:val="000000"/>
                <w:sz w:val="18"/>
                <w:szCs w:val="18"/>
              </w:rPr>
              <w:t xml:space="preserve"> 劳务派遣工资 </w:t>
            </w:r>
          </w:p>
        </w:tc>
        <w:tc>
          <w:tcPr>
            <w:tcW w:w="473" w:type="pct"/>
            <w:gridSpan w:val="2"/>
            <w:tcBorders>
              <w:top w:val="nil"/>
              <w:left w:val="nil"/>
              <w:bottom w:val="single" w:color="000000" w:sz="4" w:space="0"/>
              <w:right w:val="single" w:color="000000" w:sz="4" w:space="0"/>
            </w:tcBorders>
            <w:shd w:val="clear" w:color="auto" w:fill="auto"/>
            <w:vAlign w:val="center"/>
          </w:tcPr>
          <w:p w14:paraId="0D98FDD5">
            <w:pPr>
              <w:jc w:val="center"/>
              <w:rPr>
                <w:color w:val="000000"/>
                <w:sz w:val="18"/>
                <w:szCs w:val="18"/>
              </w:rPr>
            </w:pPr>
            <w:r>
              <w:rPr>
                <w:color w:val="000000"/>
                <w:sz w:val="18"/>
                <w:szCs w:val="18"/>
              </w:rPr>
              <w:t>140.00</w:t>
            </w:r>
          </w:p>
        </w:tc>
        <w:tc>
          <w:tcPr>
            <w:tcW w:w="475" w:type="pct"/>
            <w:gridSpan w:val="2"/>
            <w:tcBorders>
              <w:top w:val="nil"/>
              <w:left w:val="nil"/>
              <w:bottom w:val="single" w:color="000000" w:sz="4" w:space="0"/>
              <w:right w:val="single" w:color="000000" w:sz="4" w:space="0"/>
            </w:tcBorders>
            <w:shd w:val="clear" w:color="auto" w:fill="auto"/>
            <w:vAlign w:val="center"/>
          </w:tcPr>
          <w:p w14:paraId="06212158">
            <w:pPr>
              <w:jc w:val="center"/>
              <w:rPr>
                <w:color w:val="000000"/>
                <w:sz w:val="18"/>
                <w:szCs w:val="18"/>
              </w:rPr>
            </w:pPr>
            <w:r>
              <w:rPr>
                <w:color w:val="000000"/>
                <w:sz w:val="18"/>
                <w:szCs w:val="18"/>
              </w:rPr>
              <w:t>140.00</w:t>
            </w:r>
          </w:p>
        </w:tc>
        <w:tc>
          <w:tcPr>
            <w:tcW w:w="420" w:type="pct"/>
            <w:gridSpan w:val="2"/>
            <w:tcBorders>
              <w:top w:val="nil"/>
              <w:left w:val="nil"/>
              <w:bottom w:val="single" w:color="auto" w:sz="4" w:space="0"/>
              <w:right w:val="single" w:color="auto" w:sz="4" w:space="0"/>
            </w:tcBorders>
            <w:shd w:val="clear" w:color="auto" w:fill="auto"/>
            <w:noWrap/>
            <w:vAlign w:val="center"/>
          </w:tcPr>
          <w:p w14:paraId="6543104D">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4AA27D7C">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32782AF">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1F740741">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395F5C0E">
            <w:pPr>
              <w:jc w:val="right"/>
              <w:rPr>
                <w:sz w:val="22"/>
                <w:szCs w:val="22"/>
              </w:rPr>
            </w:pPr>
          </w:p>
        </w:tc>
      </w:tr>
      <w:tr w14:paraId="4AA079C3">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50B0AEA0">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7E4724F5">
            <w:pPr>
              <w:rPr>
                <w:rFonts w:ascii="宋体" w:hAnsi="宋体" w:cs="宋体"/>
                <w:color w:val="000000"/>
                <w:sz w:val="18"/>
                <w:szCs w:val="18"/>
              </w:rPr>
            </w:pPr>
            <w:r>
              <w:rPr>
                <w:rFonts w:hint="eastAsia"/>
                <w:color w:val="000000"/>
                <w:sz w:val="18"/>
                <w:szCs w:val="18"/>
              </w:rPr>
              <w:t xml:space="preserve"> 车补话补 </w:t>
            </w:r>
          </w:p>
        </w:tc>
        <w:tc>
          <w:tcPr>
            <w:tcW w:w="473" w:type="pct"/>
            <w:gridSpan w:val="2"/>
            <w:tcBorders>
              <w:top w:val="nil"/>
              <w:left w:val="nil"/>
              <w:bottom w:val="single" w:color="000000" w:sz="4" w:space="0"/>
              <w:right w:val="single" w:color="000000" w:sz="4" w:space="0"/>
            </w:tcBorders>
            <w:shd w:val="clear" w:color="auto" w:fill="auto"/>
            <w:vAlign w:val="center"/>
          </w:tcPr>
          <w:p w14:paraId="45A42271">
            <w:pPr>
              <w:jc w:val="center"/>
              <w:rPr>
                <w:color w:val="000000"/>
                <w:sz w:val="18"/>
                <w:szCs w:val="18"/>
              </w:rPr>
            </w:pPr>
            <w:r>
              <w:rPr>
                <w:color w:val="000000"/>
                <w:sz w:val="18"/>
                <w:szCs w:val="18"/>
              </w:rPr>
              <w:t>4.24</w:t>
            </w:r>
          </w:p>
        </w:tc>
        <w:tc>
          <w:tcPr>
            <w:tcW w:w="475" w:type="pct"/>
            <w:gridSpan w:val="2"/>
            <w:tcBorders>
              <w:top w:val="nil"/>
              <w:left w:val="nil"/>
              <w:bottom w:val="single" w:color="000000" w:sz="4" w:space="0"/>
              <w:right w:val="single" w:color="000000" w:sz="4" w:space="0"/>
            </w:tcBorders>
            <w:shd w:val="clear" w:color="auto" w:fill="auto"/>
            <w:vAlign w:val="center"/>
          </w:tcPr>
          <w:p w14:paraId="7926B183">
            <w:pPr>
              <w:jc w:val="center"/>
              <w:rPr>
                <w:color w:val="000000"/>
                <w:sz w:val="18"/>
                <w:szCs w:val="18"/>
              </w:rPr>
            </w:pPr>
            <w:r>
              <w:rPr>
                <w:color w:val="000000"/>
                <w:sz w:val="18"/>
                <w:szCs w:val="18"/>
              </w:rPr>
              <w:t>4.24</w:t>
            </w:r>
          </w:p>
        </w:tc>
        <w:tc>
          <w:tcPr>
            <w:tcW w:w="420" w:type="pct"/>
            <w:gridSpan w:val="2"/>
            <w:tcBorders>
              <w:top w:val="nil"/>
              <w:left w:val="nil"/>
              <w:bottom w:val="single" w:color="auto" w:sz="4" w:space="0"/>
              <w:right w:val="single" w:color="auto" w:sz="4" w:space="0"/>
            </w:tcBorders>
            <w:shd w:val="clear" w:color="auto" w:fill="auto"/>
            <w:noWrap/>
            <w:vAlign w:val="center"/>
          </w:tcPr>
          <w:p w14:paraId="468F3C7C">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2C124508">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123EFE7">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5E90FBAF">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5E9EE886">
            <w:pPr>
              <w:jc w:val="right"/>
              <w:rPr>
                <w:sz w:val="22"/>
                <w:szCs w:val="22"/>
              </w:rPr>
            </w:pPr>
          </w:p>
        </w:tc>
      </w:tr>
      <w:tr w14:paraId="57BE15F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2BCCFA1B">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6BCE45A9">
            <w:pPr>
              <w:rPr>
                <w:rFonts w:ascii="宋体" w:hAnsi="宋体" w:cs="宋体"/>
                <w:color w:val="000000"/>
                <w:sz w:val="18"/>
                <w:szCs w:val="18"/>
              </w:rPr>
            </w:pPr>
            <w:r>
              <w:rPr>
                <w:rFonts w:hint="eastAsia"/>
                <w:color w:val="000000"/>
                <w:sz w:val="18"/>
                <w:szCs w:val="18"/>
              </w:rPr>
              <w:t xml:space="preserve"> 公务费 </w:t>
            </w:r>
          </w:p>
        </w:tc>
        <w:tc>
          <w:tcPr>
            <w:tcW w:w="473" w:type="pct"/>
            <w:gridSpan w:val="2"/>
            <w:tcBorders>
              <w:top w:val="nil"/>
              <w:left w:val="nil"/>
              <w:bottom w:val="single" w:color="auto" w:sz="4" w:space="0"/>
              <w:right w:val="single" w:color="000000" w:sz="4" w:space="0"/>
            </w:tcBorders>
            <w:shd w:val="clear" w:color="auto" w:fill="auto"/>
            <w:vAlign w:val="center"/>
          </w:tcPr>
          <w:p w14:paraId="509B173E">
            <w:pPr>
              <w:jc w:val="center"/>
              <w:rPr>
                <w:color w:val="000000"/>
                <w:sz w:val="18"/>
                <w:szCs w:val="18"/>
              </w:rPr>
            </w:pPr>
            <w:r>
              <w:rPr>
                <w:color w:val="000000"/>
                <w:sz w:val="18"/>
                <w:szCs w:val="18"/>
              </w:rPr>
              <w:t>7.13</w:t>
            </w:r>
          </w:p>
        </w:tc>
        <w:tc>
          <w:tcPr>
            <w:tcW w:w="475" w:type="pct"/>
            <w:gridSpan w:val="2"/>
            <w:tcBorders>
              <w:top w:val="nil"/>
              <w:left w:val="nil"/>
              <w:bottom w:val="single" w:color="auto" w:sz="4" w:space="0"/>
              <w:right w:val="single" w:color="000000" w:sz="4" w:space="0"/>
            </w:tcBorders>
            <w:shd w:val="clear" w:color="auto" w:fill="auto"/>
            <w:vAlign w:val="center"/>
          </w:tcPr>
          <w:p w14:paraId="7D07063B">
            <w:pPr>
              <w:jc w:val="center"/>
              <w:rPr>
                <w:color w:val="000000"/>
                <w:sz w:val="18"/>
                <w:szCs w:val="18"/>
              </w:rPr>
            </w:pPr>
            <w:r>
              <w:rPr>
                <w:color w:val="000000"/>
                <w:sz w:val="18"/>
                <w:szCs w:val="18"/>
              </w:rPr>
              <w:t>7.13</w:t>
            </w:r>
          </w:p>
        </w:tc>
        <w:tc>
          <w:tcPr>
            <w:tcW w:w="420" w:type="pct"/>
            <w:gridSpan w:val="2"/>
            <w:tcBorders>
              <w:top w:val="nil"/>
              <w:left w:val="nil"/>
              <w:bottom w:val="single" w:color="auto" w:sz="4" w:space="0"/>
              <w:right w:val="single" w:color="auto" w:sz="4" w:space="0"/>
            </w:tcBorders>
            <w:shd w:val="clear" w:color="auto" w:fill="auto"/>
            <w:noWrap/>
            <w:vAlign w:val="center"/>
          </w:tcPr>
          <w:p w14:paraId="0F4C9AA2">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72F3A53E">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296C2A5">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125CF097">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686A1356">
            <w:pPr>
              <w:jc w:val="right"/>
              <w:rPr>
                <w:sz w:val="22"/>
                <w:szCs w:val="22"/>
              </w:rPr>
            </w:pPr>
          </w:p>
        </w:tc>
      </w:tr>
      <w:tr w14:paraId="1B57443A">
        <w:tblPrEx>
          <w:tblCellMar>
            <w:top w:w="0" w:type="dxa"/>
            <w:left w:w="108" w:type="dxa"/>
            <w:bottom w:w="0" w:type="dxa"/>
            <w:right w:w="108" w:type="dxa"/>
          </w:tblCellMar>
        </w:tblPrEx>
        <w:trPr>
          <w:trHeight w:val="499"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5E02272">
            <w:pPr>
              <w:rPr>
                <w:rFonts w:ascii="宋体" w:hAnsi="宋体" w:cs="宋体"/>
                <w:color w:val="000000"/>
                <w:sz w:val="18"/>
                <w:szCs w:val="18"/>
              </w:rPr>
            </w:pPr>
            <w:r>
              <w:rPr>
                <w:rFonts w:hint="eastAsia"/>
                <w:color w:val="000000"/>
                <w:sz w:val="18"/>
                <w:szCs w:val="18"/>
              </w:rPr>
              <w:t>2010499</w:t>
            </w:r>
          </w:p>
        </w:tc>
        <w:tc>
          <w:tcPr>
            <w:tcW w:w="16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D2B944">
            <w:pPr>
              <w:rPr>
                <w:rFonts w:ascii="宋体" w:hAnsi="宋体" w:cs="宋体"/>
                <w:color w:val="000000"/>
                <w:sz w:val="18"/>
                <w:szCs w:val="18"/>
              </w:rPr>
            </w:pPr>
            <w:r>
              <w:rPr>
                <w:rFonts w:hint="eastAsia"/>
                <w:color w:val="000000"/>
                <w:sz w:val="18"/>
                <w:szCs w:val="18"/>
              </w:rPr>
              <w:t xml:space="preserve"> 项目前期 </w:t>
            </w:r>
          </w:p>
        </w:tc>
        <w:tc>
          <w:tcPr>
            <w:tcW w:w="4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92F86">
            <w:pPr>
              <w:jc w:val="center"/>
              <w:rPr>
                <w:color w:val="000000"/>
                <w:sz w:val="18"/>
                <w:szCs w:val="18"/>
              </w:rPr>
            </w:pPr>
            <w:r>
              <w:rPr>
                <w:color w:val="000000"/>
                <w:sz w:val="18"/>
                <w:szCs w:val="18"/>
              </w:rPr>
              <w:t>40.00</w:t>
            </w:r>
          </w:p>
        </w:tc>
        <w:tc>
          <w:tcPr>
            <w:tcW w:w="4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602C34">
            <w:pPr>
              <w:jc w:val="center"/>
              <w:rPr>
                <w:color w:val="000000"/>
                <w:sz w:val="18"/>
                <w:szCs w:val="18"/>
              </w:rPr>
            </w:pPr>
            <w:r>
              <w:rPr>
                <w:color w:val="000000"/>
                <w:sz w:val="18"/>
                <w:szCs w:val="18"/>
              </w:rPr>
              <w:t>40.00</w:t>
            </w:r>
          </w:p>
        </w:tc>
        <w:tc>
          <w:tcPr>
            <w:tcW w:w="4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6EED29">
            <w:pPr>
              <w:jc w:val="right"/>
              <w:rPr>
                <w:sz w:val="22"/>
                <w:szCs w:val="22"/>
              </w:rPr>
            </w:pPr>
            <w:r>
              <w:rPr>
                <w:sz w:val="22"/>
                <w:szCs w:val="22"/>
              </w:rPr>
              <w:t>　</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0A2D8">
            <w:pPr>
              <w:jc w:val="right"/>
              <w:rPr>
                <w:sz w:val="22"/>
                <w:szCs w:val="22"/>
              </w:rPr>
            </w:pPr>
            <w:r>
              <w:rPr>
                <w:sz w:val="22"/>
                <w:szCs w:val="22"/>
              </w:rPr>
              <w:t>　</w:t>
            </w:r>
          </w:p>
        </w:tc>
        <w:tc>
          <w:tcPr>
            <w:tcW w:w="4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24607F">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3046B">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tcPr>
          <w:p w14:paraId="6DF5D8FC">
            <w:pPr>
              <w:jc w:val="right"/>
              <w:rPr>
                <w:sz w:val="22"/>
                <w:szCs w:val="22"/>
              </w:rPr>
            </w:pPr>
          </w:p>
        </w:tc>
      </w:tr>
      <w:tr w14:paraId="52B07C2E">
        <w:tblPrEx>
          <w:tblCellMar>
            <w:top w:w="0" w:type="dxa"/>
            <w:left w:w="108" w:type="dxa"/>
            <w:bottom w:w="0" w:type="dxa"/>
            <w:right w:w="108" w:type="dxa"/>
          </w:tblCellMar>
        </w:tblPrEx>
        <w:trPr>
          <w:trHeight w:val="499" w:hRule="atLeast"/>
        </w:trPr>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14:paraId="39AA84AC">
            <w:pPr>
              <w:rPr>
                <w:rFonts w:ascii="宋体" w:hAnsi="宋体" w:cs="宋体"/>
                <w:color w:val="000000"/>
                <w:sz w:val="18"/>
                <w:szCs w:val="18"/>
              </w:rPr>
            </w:pPr>
            <w:r>
              <w:rPr>
                <w:rFonts w:hint="eastAsia"/>
                <w:color w:val="000000"/>
                <w:sz w:val="18"/>
                <w:szCs w:val="18"/>
              </w:rPr>
              <w:t>2150899</w:t>
            </w:r>
          </w:p>
        </w:tc>
        <w:tc>
          <w:tcPr>
            <w:tcW w:w="1642" w:type="pct"/>
            <w:gridSpan w:val="2"/>
            <w:tcBorders>
              <w:top w:val="single" w:color="auto" w:sz="4" w:space="0"/>
              <w:left w:val="nil"/>
              <w:bottom w:val="single" w:color="000000" w:sz="4" w:space="0"/>
              <w:right w:val="single" w:color="000000" w:sz="4" w:space="0"/>
            </w:tcBorders>
            <w:shd w:val="clear" w:color="auto" w:fill="auto"/>
            <w:vAlign w:val="center"/>
          </w:tcPr>
          <w:p w14:paraId="72434976">
            <w:pPr>
              <w:rPr>
                <w:rFonts w:ascii="宋体" w:hAnsi="宋体" w:cs="宋体"/>
                <w:color w:val="000000"/>
                <w:sz w:val="18"/>
                <w:szCs w:val="18"/>
              </w:rPr>
            </w:pPr>
            <w:r>
              <w:rPr>
                <w:rFonts w:hint="eastAsia"/>
                <w:color w:val="000000"/>
                <w:sz w:val="18"/>
                <w:szCs w:val="18"/>
              </w:rPr>
              <w:t xml:space="preserve"> 金融机构奖励 </w:t>
            </w:r>
          </w:p>
        </w:tc>
        <w:tc>
          <w:tcPr>
            <w:tcW w:w="473" w:type="pct"/>
            <w:gridSpan w:val="2"/>
            <w:tcBorders>
              <w:top w:val="single" w:color="auto" w:sz="4" w:space="0"/>
              <w:left w:val="nil"/>
              <w:bottom w:val="single" w:color="000000" w:sz="4" w:space="0"/>
              <w:right w:val="single" w:color="000000" w:sz="4" w:space="0"/>
            </w:tcBorders>
            <w:shd w:val="clear" w:color="auto" w:fill="auto"/>
            <w:vAlign w:val="center"/>
          </w:tcPr>
          <w:p w14:paraId="52D7CC13">
            <w:pPr>
              <w:jc w:val="center"/>
              <w:rPr>
                <w:color w:val="000000"/>
                <w:sz w:val="18"/>
                <w:szCs w:val="18"/>
              </w:rPr>
            </w:pPr>
            <w:r>
              <w:rPr>
                <w:color w:val="000000"/>
                <w:sz w:val="18"/>
                <w:szCs w:val="18"/>
              </w:rPr>
              <w:t>50.00</w:t>
            </w:r>
          </w:p>
        </w:tc>
        <w:tc>
          <w:tcPr>
            <w:tcW w:w="475" w:type="pct"/>
            <w:gridSpan w:val="2"/>
            <w:tcBorders>
              <w:top w:val="single" w:color="auto" w:sz="4" w:space="0"/>
              <w:left w:val="nil"/>
              <w:bottom w:val="single" w:color="000000" w:sz="4" w:space="0"/>
              <w:right w:val="single" w:color="000000" w:sz="4" w:space="0"/>
            </w:tcBorders>
            <w:shd w:val="clear" w:color="auto" w:fill="auto"/>
            <w:vAlign w:val="center"/>
          </w:tcPr>
          <w:p w14:paraId="4F2FC5C5">
            <w:pPr>
              <w:jc w:val="center"/>
              <w:rPr>
                <w:color w:val="000000"/>
                <w:sz w:val="18"/>
                <w:szCs w:val="18"/>
              </w:rPr>
            </w:pPr>
            <w:r>
              <w:rPr>
                <w:color w:val="000000"/>
                <w:sz w:val="18"/>
                <w:szCs w:val="18"/>
              </w:rPr>
              <w:t>50.00</w:t>
            </w:r>
          </w:p>
        </w:tc>
        <w:tc>
          <w:tcPr>
            <w:tcW w:w="420" w:type="pct"/>
            <w:gridSpan w:val="2"/>
            <w:tcBorders>
              <w:top w:val="single" w:color="auto" w:sz="4" w:space="0"/>
              <w:left w:val="nil"/>
              <w:bottom w:val="single" w:color="auto" w:sz="4" w:space="0"/>
              <w:right w:val="single" w:color="auto" w:sz="4" w:space="0"/>
            </w:tcBorders>
            <w:shd w:val="clear" w:color="auto" w:fill="auto"/>
            <w:noWrap/>
            <w:vAlign w:val="center"/>
          </w:tcPr>
          <w:p w14:paraId="36963E90">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48D01724">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482E9512">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37C55686">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3F823847">
            <w:pPr>
              <w:jc w:val="right"/>
              <w:rPr>
                <w:sz w:val="22"/>
                <w:szCs w:val="22"/>
              </w:rPr>
            </w:pPr>
          </w:p>
        </w:tc>
      </w:tr>
      <w:tr w14:paraId="39C63A84">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14:paraId="1AA65F53">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000000" w:sz="4" w:space="0"/>
            </w:tcBorders>
            <w:shd w:val="clear" w:color="auto" w:fill="auto"/>
            <w:vAlign w:val="center"/>
          </w:tcPr>
          <w:p w14:paraId="471CED46">
            <w:pPr>
              <w:rPr>
                <w:rFonts w:ascii="宋体" w:hAnsi="宋体" w:cs="宋体"/>
                <w:color w:val="000000"/>
                <w:sz w:val="18"/>
                <w:szCs w:val="18"/>
              </w:rPr>
            </w:pPr>
            <w:r>
              <w:rPr>
                <w:rFonts w:hint="eastAsia"/>
                <w:color w:val="000000"/>
                <w:sz w:val="18"/>
                <w:szCs w:val="18"/>
              </w:rPr>
              <w:t xml:space="preserve"> 省市对口系统专项费用 </w:t>
            </w:r>
          </w:p>
        </w:tc>
        <w:tc>
          <w:tcPr>
            <w:tcW w:w="473" w:type="pct"/>
            <w:gridSpan w:val="2"/>
            <w:tcBorders>
              <w:top w:val="nil"/>
              <w:left w:val="nil"/>
              <w:bottom w:val="single" w:color="auto" w:sz="4" w:space="0"/>
              <w:right w:val="single" w:color="000000" w:sz="4" w:space="0"/>
            </w:tcBorders>
            <w:shd w:val="clear" w:color="auto" w:fill="auto"/>
            <w:vAlign w:val="center"/>
          </w:tcPr>
          <w:p w14:paraId="27999FD6">
            <w:pPr>
              <w:jc w:val="center"/>
              <w:rPr>
                <w:color w:val="000000"/>
                <w:sz w:val="18"/>
                <w:szCs w:val="18"/>
              </w:rPr>
            </w:pPr>
            <w:r>
              <w:rPr>
                <w:color w:val="000000"/>
                <w:sz w:val="18"/>
                <w:szCs w:val="18"/>
              </w:rPr>
              <w:t>2.06</w:t>
            </w:r>
          </w:p>
        </w:tc>
        <w:tc>
          <w:tcPr>
            <w:tcW w:w="475" w:type="pct"/>
            <w:gridSpan w:val="2"/>
            <w:tcBorders>
              <w:top w:val="nil"/>
              <w:left w:val="nil"/>
              <w:bottom w:val="single" w:color="auto" w:sz="4" w:space="0"/>
              <w:right w:val="single" w:color="000000" w:sz="4" w:space="0"/>
            </w:tcBorders>
            <w:shd w:val="clear" w:color="auto" w:fill="auto"/>
            <w:vAlign w:val="center"/>
          </w:tcPr>
          <w:p w14:paraId="675E3131">
            <w:pPr>
              <w:jc w:val="center"/>
              <w:rPr>
                <w:color w:val="000000"/>
                <w:sz w:val="18"/>
                <w:szCs w:val="18"/>
              </w:rPr>
            </w:pPr>
            <w:r>
              <w:rPr>
                <w:color w:val="000000"/>
                <w:sz w:val="18"/>
                <w:szCs w:val="18"/>
              </w:rPr>
              <w:t>2.06</w:t>
            </w:r>
          </w:p>
        </w:tc>
        <w:tc>
          <w:tcPr>
            <w:tcW w:w="420" w:type="pct"/>
            <w:gridSpan w:val="2"/>
            <w:tcBorders>
              <w:top w:val="nil"/>
              <w:left w:val="nil"/>
              <w:bottom w:val="single" w:color="auto" w:sz="4" w:space="0"/>
              <w:right w:val="single" w:color="auto" w:sz="4" w:space="0"/>
            </w:tcBorders>
            <w:shd w:val="clear" w:color="auto" w:fill="auto"/>
            <w:noWrap/>
            <w:vAlign w:val="center"/>
          </w:tcPr>
          <w:p w14:paraId="21C85A59">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5798F438">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FB21222">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07248B5E">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745E8A69">
            <w:pPr>
              <w:jc w:val="right"/>
              <w:rPr>
                <w:sz w:val="22"/>
                <w:szCs w:val="22"/>
              </w:rPr>
            </w:pPr>
          </w:p>
        </w:tc>
      </w:tr>
      <w:tr w14:paraId="47F6942E">
        <w:tblPrEx>
          <w:tblCellMar>
            <w:top w:w="0" w:type="dxa"/>
            <w:left w:w="108" w:type="dxa"/>
            <w:bottom w:w="0" w:type="dxa"/>
            <w:right w:w="108" w:type="dxa"/>
          </w:tblCellMar>
        </w:tblPrEx>
        <w:trPr>
          <w:trHeight w:val="499" w:hRule="atLeast"/>
        </w:trPr>
        <w:tc>
          <w:tcPr>
            <w:tcW w:w="466" w:type="pct"/>
            <w:tcBorders>
              <w:top w:val="single" w:color="auto" w:sz="4" w:space="0"/>
              <w:left w:val="single" w:color="000000" w:sz="4" w:space="0"/>
              <w:bottom w:val="single" w:color="auto" w:sz="4" w:space="0"/>
              <w:right w:val="single" w:color="auto" w:sz="4" w:space="0"/>
            </w:tcBorders>
            <w:shd w:val="clear" w:color="auto" w:fill="auto"/>
            <w:vAlign w:val="center"/>
          </w:tcPr>
          <w:p w14:paraId="6BCEA3C6">
            <w:pPr>
              <w:rPr>
                <w:rFonts w:ascii="宋体" w:hAnsi="宋体" w:cs="宋体"/>
                <w:color w:val="000000"/>
                <w:sz w:val="18"/>
                <w:szCs w:val="18"/>
              </w:rPr>
            </w:pPr>
            <w:r>
              <w:rPr>
                <w:rFonts w:hint="eastAsia"/>
                <w:color w:val="000000"/>
                <w:sz w:val="18"/>
                <w:szCs w:val="18"/>
              </w:rPr>
              <w:t>2010401</w:t>
            </w:r>
          </w:p>
        </w:tc>
        <w:tc>
          <w:tcPr>
            <w:tcW w:w="16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CF4AB8">
            <w:pPr>
              <w:rPr>
                <w:rFonts w:ascii="宋体" w:hAnsi="宋体" w:cs="宋体"/>
                <w:color w:val="000000"/>
                <w:sz w:val="18"/>
                <w:szCs w:val="18"/>
              </w:rPr>
            </w:pPr>
            <w:r>
              <w:rPr>
                <w:rFonts w:hint="eastAsia"/>
                <w:color w:val="000000"/>
                <w:sz w:val="18"/>
                <w:szCs w:val="18"/>
              </w:rPr>
              <w:t xml:space="preserve"> 委托投资咨询评估费用 </w:t>
            </w:r>
          </w:p>
        </w:tc>
        <w:tc>
          <w:tcPr>
            <w:tcW w:w="4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3CE3E7">
            <w:pPr>
              <w:jc w:val="center"/>
              <w:rPr>
                <w:color w:val="000000"/>
                <w:sz w:val="18"/>
                <w:szCs w:val="18"/>
              </w:rPr>
            </w:pPr>
            <w:r>
              <w:rPr>
                <w:color w:val="000000"/>
                <w:sz w:val="18"/>
                <w:szCs w:val="18"/>
              </w:rPr>
              <w:t>50.00</w:t>
            </w:r>
          </w:p>
        </w:tc>
        <w:tc>
          <w:tcPr>
            <w:tcW w:w="4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AA63D">
            <w:pPr>
              <w:jc w:val="center"/>
              <w:rPr>
                <w:color w:val="000000"/>
                <w:sz w:val="18"/>
                <w:szCs w:val="18"/>
              </w:rPr>
            </w:pPr>
            <w:r>
              <w:rPr>
                <w:color w:val="000000"/>
                <w:sz w:val="18"/>
                <w:szCs w:val="18"/>
              </w:rPr>
              <w:t>50.00</w:t>
            </w:r>
          </w:p>
        </w:tc>
        <w:tc>
          <w:tcPr>
            <w:tcW w:w="4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F3D837">
            <w:pPr>
              <w:jc w:val="right"/>
              <w:rPr>
                <w:sz w:val="22"/>
                <w:szCs w:val="22"/>
              </w:rPr>
            </w:pPr>
            <w:r>
              <w:rPr>
                <w:sz w:val="22"/>
                <w:szCs w:val="22"/>
              </w:rPr>
              <w:t>　</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BDBD0">
            <w:pPr>
              <w:jc w:val="right"/>
              <w:rPr>
                <w:sz w:val="22"/>
                <w:szCs w:val="22"/>
              </w:rPr>
            </w:pPr>
            <w:r>
              <w:rPr>
                <w:sz w:val="22"/>
                <w:szCs w:val="22"/>
              </w:rPr>
              <w:t>　</w:t>
            </w:r>
          </w:p>
        </w:tc>
        <w:tc>
          <w:tcPr>
            <w:tcW w:w="4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9D836B">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C17A1">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tcPr>
          <w:p w14:paraId="30D67898">
            <w:pPr>
              <w:jc w:val="right"/>
              <w:rPr>
                <w:sz w:val="22"/>
                <w:szCs w:val="22"/>
              </w:rPr>
            </w:pPr>
          </w:p>
        </w:tc>
      </w:tr>
      <w:tr w14:paraId="19D45169">
        <w:tblPrEx>
          <w:tblCellMar>
            <w:top w:w="0" w:type="dxa"/>
            <w:left w:w="108" w:type="dxa"/>
            <w:bottom w:w="0" w:type="dxa"/>
            <w:right w:w="108" w:type="dxa"/>
          </w:tblCellMar>
        </w:tblPrEx>
        <w:trPr>
          <w:trHeight w:val="499" w:hRule="atLeast"/>
        </w:trPr>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14:paraId="4EE965DA">
            <w:pPr>
              <w:rPr>
                <w:rFonts w:ascii="宋体" w:hAnsi="宋体" w:cs="宋体"/>
                <w:color w:val="000000"/>
                <w:sz w:val="18"/>
                <w:szCs w:val="18"/>
              </w:rPr>
            </w:pPr>
            <w:r>
              <w:rPr>
                <w:rFonts w:hint="eastAsia"/>
                <w:color w:val="000000"/>
                <w:sz w:val="18"/>
                <w:szCs w:val="18"/>
              </w:rPr>
              <w:t>2069901</w:t>
            </w:r>
          </w:p>
        </w:tc>
        <w:tc>
          <w:tcPr>
            <w:tcW w:w="1642" w:type="pct"/>
            <w:gridSpan w:val="2"/>
            <w:tcBorders>
              <w:top w:val="single" w:color="auto" w:sz="4" w:space="0"/>
              <w:left w:val="nil"/>
              <w:bottom w:val="single" w:color="000000" w:sz="4" w:space="0"/>
              <w:right w:val="single" w:color="000000" w:sz="4" w:space="0"/>
            </w:tcBorders>
            <w:shd w:val="clear" w:color="auto" w:fill="auto"/>
            <w:vAlign w:val="center"/>
          </w:tcPr>
          <w:p w14:paraId="71FC65DD">
            <w:pPr>
              <w:rPr>
                <w:rFonts w:ascii="宋体" w:hAnsi="宋体" w:cs="宋体"/>
                <w:color w:val="000000"/>
                <w:sz w:val="18"/>
                <w:szCs w:val="18"/>
              </w:rPr>
            </w:pPr>
            <w:r>
              <w:rPr>
                <w:rFonts w:hint="eastAsia"/>
                <w:color w:val="000000"/>
                <w:sz w:val="18"/>
                <w:szCs w:val="18"/>
              </w:rPr>
              <w:t xml:space="preserve"> 高新技术企业发展资金 </w:t>
            </w:r>
          </w:p>
        </w:tc>
        <w:tc>
          <w:tcPr>
            <w:tcW w:w="473" w:type="pct"/>
            <w:gridSpan w:val="2"/>
            <w:tcBorders>
              <w:top w:val="single" w:color="auto" w:sz="4" w:space="0"/>
              <w:left w:val="nil"/>
              <w:bottom w:val="single" w:color="000000" w:sz="4" w:space="0"/>
              <w:right w:val="single" w:color="000000" w:sz="4" w:space="0"/>
            </w:tcBorders>
            <w:shd w:val="clear" w:color="auto" w:fill="auto"/>
            <w:vAlign w:val="center"/>
          </w:tcPr>
          <w:p w14:paraId="2013E2BD">
            <w:pPr>
              <w:jc w:val="center"/>
              <w:rPr>
                <w:color w:val="000000"/>
                <w:sz w:val="18"/>
                <w:szCs w:val="18"/>
              </w:rPr>
            </w:pPr>
            <w:r>
              <w:rPr>
                <w:color w:val="000000"/>
                <w:sz w:val="18"/>
                <w:szCs w:val="18"/>
              </w:rPr>
              <w:t>160.00</w:t>
            </w:r>
          </w:p>
        </w:tc>
        <w:tc>
          <w:tcPr>
            <w:tcW w:w="475" w:type="pct"/>
            <w:gridSpan w:val="2"/>
            <w:tcBorders>
              <w:top w:val="single" w:color="auto" w:sz="4" w:space="0"/>
              <w:left w:val="nil"/>
              <w:bottom w:val="single" w:color="000000" w:sz="4" w:space="0"/>
              <w:right w:val="single" w:color="000000" w:sz="4" w:space="0"/>
            </w:tcBorders>
            <w:shd w:val="clear" w:color="auto" w:fill="auto"/>
            <w:vAlign w:val="center"/>
          </w:tcPr>
          <w:p w14:paraId="777D49C5">
            <w:pPr>
              <w:jc w:val="center"/>
              <w:rPr>
                <w:color w:val="000000"/>
                <w:sz w:val="18"/>
                <w:szCs w:val="18"/>
              </w:rPr>
            </w:pPr>
            <w:r>
              <w:rPr>
                <w:color w:val="000000"/>
                <w:sz w:val="18"/>
                <w:szCs w:val="18"/>
              </w:rPr>
              <w:t>160.00</w:t>
            </w:r>
          </w:p>
        </w:tc>
        <w:tc>
          <w:tcPr>
            <w:tcW w:w="420" w:type="pct"/>
            <w:gridSpan w:val="2"/>
            <w:tcBorders>
              <w:top w:val="single" w:color="auto" w:sz="4" w:space="0"/>
              <w:left w:val="nil"/>
              <w:bottom w:val="single" w:color="auto" w:sz="4" w:space="0"/>
              <w:right w:val="single" w:color="auto" w:sz="4" w:space="0"/>
            </w:tcBorders>
            <w:shd w:val="clear" w:color="auto" w:fill="auto"/>
            <w:noWrap/>
            <w:vAlign w:val="center"/>
          </w:tcPr>
          <w:p w14:paraId="25E2DA9B">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4FCC75EB">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094EDA03">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5D27FA45">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7E166BC4">
            <w:pPr>
              <w:jc w:val="right"/>
              <w:rPr>
                <w:sz w:val="22"/>
                <w:szCs w:val="22"/>
              </w:rPr>
            </w:pPr>
          </w:p>
        </w:tc>
      </w:tr>
      <w:tr w14:paraId="5F9D331F">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E233">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single" w:color="000000" w:sz="4" w:space="0"/>
              <w:right w:val="single" w:color="000000" w:sz="4" w:space="0"/>
            </w:tcBorders>
            <w:shd w:val="clear" w:color="auto" w:fill="auto"/>
            <w:vAlign w:val="center"/>
          </w:tcPr>
          <w:p w14:paraId="3EDD5996">
            <w:pPr>
              <w:rPr>
                <w:rFonts w:ascii="宋体" w:hAnsi="宋体" w:cs="宋体"/>
                <w:color w:val="000000"/>
                <w:sz w:val="18"/>
                <w:szCs w:val="18"/>
              </w:rPr>
            </w:pPr>
            <w:r>
              <w:rPr>
                <w:rFonts w:hint="eastAsia"/>
                <w:color w:val="000000"/>
                <w:sz w:val="18"/>
                <w:szCs w:val="18"/>
              </w:rPr>
              <w:t xml:space="preserve"> 科技型中小企业发展资金 </w:t>
            </w:r>
          </w:p>
        </w:tc>
        <w:tc>
          <w:tcPr>
            <w:tcW w:w="473" w:type="pct"/>
            <w:gridSpan w:val="2"/>
            <w:tcBorders>
              <w:top w:val="nil"/>
              <w:left w:val="nil"/>
              <w:bottom w:val="single" w:color="000000" w:sz="4" w:space="0"/>
              <w:right w:val="single" w:color="000000" w:sz="4" w:space="0"/>
            </w:tcBorders>
            <w:shd w:val="clear" w:color="auto" w:fill="auto"/>
            <w:vAlign w:val="center"/>
          </w:tcPr>
          <w:p w14:paraId="5A2C0EF2">
            <w:pPr>
              <w:jc w:val="center"/>
              <w:rPr>
                <w:color w:val="000000"/>
                <w:sz w:val="18"/>
                <w:szCs w:val="18"/>
              </w:rPr>
            </w:pPr>
            <w:r>
              <w:rPr>
                <w:color w:val="000000"/>
                <w:sz w:val="18"/>
                <w:szCs w:val="18"/>
              </w:rPr>
              <w:t>300.00</w:t>
            </w:r>
          </w:p>
        </w:tc>
        <w:tc>
          <w:tcPr>
            <w:tcW w:w="475" w:type="pct"/>
            <w:gridSpan w:val="2"/>
            <w:tcBorders>
              <w:top w:val="nil"/>
              <w:left w:val="nil"/>
              <w:bottom w:val="single" w:color="000000" w:sz="4" w:space="0"/>
              <w:right w:val="single" w:color="000000" w:sz="4" w:space="0"/>
            </w:tcBorders>
            <w:shd w:val="clear" w:color="auto" w:fill="auto"/>
            <w:vAlign w:val="center"/>
          </w:tcPr>
          <w:p w14:paraId="1E2731B9">
            <w:pPr>
              <w:jc w:val="center"/>
              <w:rPr>
                <w:color w:val="000000"/>
                <w:sz w:val="18"/>
                <w:szCs w:val="18"/>
              </w:rPr>
            </w:pPr>
            <w:r>
              <w:rPr>
                <w:color w:val="000000"/>
                <w:sz w:val="18"/>
                <w:szCs w:val="18"/>
              </w:rPr>
              <w:t>300.00</w:t>
            </w:r>
          </w:p>
        </w:tc>
        <w:tc>
          <w:tcPr>
            <w:tcW w:w="420" w:type="pct"/>
            <w:gridSpan w:val="2"/>
            <w:tcBorders>
              <w:top w:val="nil"/>
              <w:left w:val="nil"/>
              <w:bottom w:val="single" w:color="auto" w:sz="4" w:space="0"/>
              <w:right w:val="single" w:color="auto" w:sz="4" w:space="0"/>
            </w:tcBorders>
            <w:shd w:val="clear" w:color="auto" w:fill="auto"/>
            <w:noWrap/>
            <w:vAlign w:val="center"/>
          </w:tcPr>
          <w:p w14:paraId="77670728">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6A110EBD">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7FBAA6D">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44D1E42D">
            <w:pPr>
              <w:jc w:val="right"/>
              <w:rPr>
                <w:sz w:val="24"/>
              </w:rPr>
            </w:pPr>
            <w:r>
              <w:t>　</w:t>
            </w:r>
          </w:p>
        </w:tc>
        <w:tc>
          <w:tcPr>
            <w:tcW w:w="367" w:type="pct"/>
            <w:tcBorders>
              <w:top w:val="nil"/>
              <w:left w:val="nil"/>
              <w:bottom w:val="single" w:color="auto" w:sz="4" w:space="0"/>
              <w:right w:val="single" w:color="auto" w:sz="4" w:space="0"/>
            </w:tcBorders>
          </w:tcPr>
          <w:p w14:paraId="0D2A9D03">
            <w:pPr>
              <w:jc w:val="right"/>
            </w:pPr>
          </w:p>
        </w:tc>
      </w:tr>
      <w:tr w14:paraId="7761A1A0">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FF17">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nil"/>
              <w:right w:val="single" w:color="000000" w:sz="4" w:space="0"/>
            </w:tcBorders>
            <w:shd w:val="clear" w:color="auto" w:fill="auto"/>
            <w:vAlign w:val="center"/>
          </w:tcPr>
          <w:p w14:paraId="4EDDABEA">
            <w:pPr>
              <w:rPr>
                <w:rFonts w:ascii="宋体" w:hAnsi="宋体" w:cs="宋体"/>
                <w:color w:val="000000"/>
                <w:sz w:val="18"/>
                <w:szCs w:val="18"/>
              </w:rPr>
            </w:pPr>
            <w:r>
              <w:rPr>
                <w:rFonts w:hint="eastAsia"/>
                <w:color w:val="000000"/>
                <w:sz w:val="18"/>
                <w:szCs w:val="18"/>
              </w:rPr>
              <w:t xml:space="preserve"> 研发平台建设 </w:t>
            </w:r>
          </w:p>
        </w:tc>
        <w:tc>
          <w:tcPr>
            <w:tcW w:w="473" w:type="pct"/>
            <w:gridSpan w:val="2"/>
            <w:tcBorders>
              <w:top w:val="nil"/>
              <w:left w:val="nil"/>
              <w:bottom w:val="nil"/>
              <w:right w:val="single" w:color="000000" w:sz="4" w:space="0"/>
            </w:tcBorders>
            <w:shd w:val="clear" w:color="auto" w:fill="auto"/>
            <w:vAlign w:val="center"/>
          </w:tcPr>
          <w:p w14:paraId="6F5A0F7A">
            <w:pPr>
              <w:jc w:val="center"/>
              <w:rPr>
                <w:color w:val="000000"/>
                <w:sz w:val="18"/>
                <w:szCs w:val="18"/>
              </w:rPr>
            </w:pPr>
            <w:r>
              <w:rPr>
                <w:color w:val="000000"/>
                <w:sz w:val="18"/>
                <w:szCs w:val="18"/>
              </w:rPr>
              <w:t>70.00</w:t>
            </w:r>
          </w:p>
        </w:tc>
        <w:tc>
          <w:tcPr>
            <w:tcW w:w="475" w:type="pct"/>
            <w:gridSpan w:val="2"/>
            <w:tcBorders>
              <w:top w:val="nil"/>
              <w:left w:val="nil"/>
              <w:bottom w:val="nil"/>
              <w:right w:val="single" w:color="000000" w:sz="4" w:space="0"/>
            </w:tcBorders>
            <w:shd w:val="clear" w:color="auto" w:fill="auto"/>
            <w:vAlign w:val="center"/>
          </w:tcPr>
          <w:p w14:paraId="62CC85FD">
            <w:pPr>
              <w:jc w:val="center"/>
              <w:rPr>
                <w:color w:val="000000"/>
                <w:sz w:val="18"/>
                <w:szCs w:val="18"/>
              </w:rPr>
            </w:pPr>
            <w:r>
              <w:rPr>
                <w:color w:val="000000"/>
                <w:sz w:val="18"/>
                <w:szCs w:val="18"/>
              </w:rPr>
              <w:t>70.00</w:t>
            </w:r>
          </w:p>
        </w:tc>
        <w:tc>
          <w:tcPr>
            <w:tcW w:w="420" w:type="pct"/>
            <w:gridSpan w:val="2"/>
            <w:tcBorders>
              <w:top w:val="nil"/>
              <w:left w:val="nil"/>
              <w:bottom w:val="single" w:color="auto" w:sz="4" w:space="0"/>
              <w:right w:val="single" w:color="auto" w:sz="4" w:space="0"/>
            </w:tcBorders>
            <w:shd w:val="clear" w:color="auto" w:fill="auto"/>
            <w:noWrap/>
            <w:vAlign w:val="center"/>
          </w:tcPr>
          <w:p w14:paraId="5224691E">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0F25542B">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A26E051">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558C2F64">
            <w:pPr>
              <w:jc w:val="right"/>
              <w:rPr>
                <w:sz w:val="24"/>
              </w:rPr>
            </w:pPr>
            <w:r>
              <w:t>　</w:t>
            </w:r>
          </w:p>
        </w:tc>
        <w:tc>
          <w:tcPr>
            <w:tcW w:w="367" w:type="pct"/>
            <w:tcBorders>
              <w:top w:val="nil"/>
              <w:left w:val="nil"/>
              <w:bottom w:val="single" w:color="auto" w:sz="4" w:space="0"/>
              <w:right w:val="single" w:color="auto" w:sz="4" w:space="0"/>
            </w:tcBorders>
          </w:tcPr>
          <w:p w14:paraId="36FB37D4">
            <w:pPr>
              <w:jc w:val="right"/>
            </w:pPr>
          </w:p>
        </w:tc>
      </w:tr>
      <w:tr w14:paraId="66403E84">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CCC7B">
            <w:pPr>
              <w:rPr>
                <w:rFonts w:ascii="宋体" w:hAnsi="宋体" w:cs="宋体"/>
                <w:color w:val="000000"/>
                <w:sz w:val="18"/>
                <w:szCs w:val="18"/>
              </w:rPr>
            </w:pPr>
            <w:r>
              <w:rPr>
                <w:rFonts w:hint="eastAsia"/>
                <w:color w:val="000000"/>
                <w:sz w:val="18"/>
                <w:szCs w:val="18"/>
              </w:rPr>
              <w:t>2069901</w:t>
            </w:r>
          </w:p>
        </w:tc>
        <w:tc>
          <w:tcPr>
            <w:tcW w:w="1642" w:type="pct"/>
            <w:gridSpan w:val="2"/>
            <w:tcBorders>
              <w:top w:val="single" w:color="auto" w:sz="4" w:space="0"/>
              <w:left w:val="nil"/>
              <w:bottom w:val="single" w:color="auto" w:sz="4" w:space="0"/>
              <w:right w:val="single" w:color="auto" w:sz="4" w:space="0"/>
            </w:tcBorders>
            <w:shd w:val="clear" w:color="auto" w:fill="auto"/>
            <w:noWrap/>
            <w:vAlign w:val="center"/>
          </w:tcPr>
          <w:p w14:paraId="2E271967">
            <w:pPr>
              <w:rPr>
                <w:rFonts w:ascii="宋体" w:hAnsi="宋体" w:cs="宋体"/>
                <w:sz w:val="18"/>
                <w:szCs w:val="18"/>
              </w:rPr>
            </w:pPr>
            <w:r>
              <w:rPr>
                <w:rFonts w:hint="eastAsia"/>
                <w:sz w:val="18"/>
                <w:szCs w:val="18"/>
              </w:rPr>
              <w:t xml:space="preserve"> 专利资金补贴 </w:t>
            </w:r>
          </w:p>
        </w:tc>
        <w:tc>
          <w:tcPr>
            <w:tcW w:w="473" w:type="pct"/>
            <w:gridSpan w:val="2"/>
            <w:tcBorders>
              <w:top w:val="single" w:color="auto" w:sz="4" w:space="0"/>
              <w:left w:val="nil"/>
              <w:bottom w:val="single" w:color="auto" w:sz="4" w:space="0"/>
              <w:right w:val="single" w:color="auto" w:sz="4" w:space="0"/>
            </w:tcBorders>
            <w:shd w:val="clear" w:color="auto" w:fill="auto"/>
            <w:noWrap/>
            <w:vAlign w:val="center"/>
          </w:tcPr>
          <w:p w14:paraId="45D1542C">
            <w:pPr>
              <w:jc w:val="center"/>
              <w:rPr>
                <w:rFonts w:ascii="宋体" w:hAnsi="宋体" w:cs="宋体"/>
                <w:sz w:val="18"/>
                <w:szCs w:val="18"/>
              </w:rPr>
            </w:pPr>
            <w:r>
              <w:rPr>
                <w:rFonts w:hint="eastAsia"/>
                <w:sz w:val="18"/>
                <w:szCs w:val="18"/>
              </w:rPr>
              <w:t>52.65</w:t>
            </w:r>
          </w:p>
        </w:tc>
        <w:tc>
          <w:tcPr>
            <w:tcW w:w="475" w:type="pct"/>
            <w:gridSpan w:val="2"/>
            <w:tcBorders>
              <w:top w:val="single" w:color="auto" w:sz="4" w:space="0"/>
              <w:left w:val="nil"/>
              <w:bottom w:val="single" w:color="auto" w:sz="4" w:space="0"/>
              <w:right w:val="single" w:color="auto" w:sz="4" w:space="0"/>
            </w:tcBorders>
            <w:shd w:val="clear" w:color="auto" w:fill="auto"/>
            <w:noWrap/>
            <w:vAlign w:val="center"/>
          </w:tcPr>
          <w:p w14:paraId="4D9A91D1">
            <w:pPr>
              <w:jc w:val="center"/>
              <w:rPr>
                <w:rFonts w:ascii="宋体" w:hAnsi="宋体" w:cs="宋体"/>
                <w:sz w:val="18"/>
                <w:szCs w:val="18"/>
              </w:rPr>
            </w:pPr>
            <w:r>
              <w:rPr>
                <w:rFonts w:hint="eastAsia"/>
                <w:sz w:val="18"/>
                <w:szCs w:val="18"/>
              </w:rPr>
              <w:t>52.65</w:t>
            </w:r>
          </w:p>
        </w:tc>
        <w:tc>
          <w:tcPr>
            <w:tcW w:w="420" w:type="pct"/>
            <w:gridSpan w:val="2"/>
            <w:tcBorders>
              <w:top w:val="nil"/>
              <w:left w:val="nil"/>
              <w:bottom w:val="single" w:color="auto" w:sz="4" w:space="0"/>
              <w:right w:val="single" w:color="auto" w:sz="4" w:space="0"/>
            </w:tcBorders>
            <w:shd w:val="clear" w:color="auto" w:fill="auto"/>
            <w:noWrap/>
            <w:vAlign w:val="center"/>
          </w:tcPr>
          <w:p w14:paraId="0DA9C8D8">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3C586A96">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7296D0A8">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50EF7076">
            <w:pPr>
              <w:jc w:val="right"/>
              <w:rPr>
                <w:sz w:val="24"/>
              </w:rPr>
            </w:pPr>
            <w:r>
              <w:t>　</w:t>
            </w:r>
          </w:p>
        </w:tc>
        <w:tc>
          <w:tcPr>
            <w:tcW w:w="367" w:type="pct"/>
            <w:tcBorders>
              <w:top w:val="nil"/>
              <w:left w:val="nil"/>
              <w:bottom w:val="single" w:color="auto" w:sz="4" w:space="0"/>
              <w:right w:val="single" w:color="auto" w:sz="4" w:space="0"/>
            </w:tcBorders>
          </w:tcPr>
          <w:p w14:paraId="1875B997">
            <w:pPr>
              <w:jc w:val="right"/>
            </w:pPr>
          </w:p>
        </w:tc>
      </w:tr>
      <w:tr w14:paraId="288A1EC2">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D290">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single" w:color="auto" w:sz="4" w:space="0"/>
              <w:right w:val="single" w:color="auto" w:sz="4" w:space="0"/>
            </w:tcBorders>
            <w:shd w:val="clear" w:color="auto" w:fill="auto"/>
            <w:noWrap/>
            <w:vAlign w:val="center"/>
          </w:tcPr>
          <w:p w14:paraId="02062C4A">
            <w:pPr>
              <w:rPr>
                <w:rFonts w:ascii="宋体" w:hAnsi="宋体" w:cs="宋体"/>
                <w:sz w:val="18"/>
                <w:szCs w:val="18"/>
              </w:rPr>
            </w:pPr>
            <w:r>
              <w:rPr>
                <w:rFonts w:hint="eastAsia"/>
                <w:sz w:val="18"/>
                <w:szCs w:val="18"/>
              </w:rPr>
              <w:t xml:space="preserve"> 规上工业、服务业 </w:t>
            </w:r>
          </w:p>
        </w:tc>
        <w:tc>
          <w:tcPr>
            <w:tcW w:w="473" w:type="pct"/>
            <w:gridSpan w:val="2"/>
            <w:tcBorders>
              <w:top w:val="nil"/>
              <w:left w:val="nil"/>
              <w:bottom w:val="single" w:color="auto" w:sz="4" w:space="0"/>
              <w:right w:val="single" w:color="auto" w:sz="4" w:space="0"/>
            </w:tcBorders>
            <w:shd w:val="clear" w:color="auto" w:fill="auto"/>
            <w:noWrap/>
            <w:vAlign w:val="center"/>
          </w:tcPr>
          <w:p w14:paraId="64230273">
            <w:pPr>
              <w:jc w:val="center"/>
              <w:rPr>
                <w:rFonts w:ascii="宋体" w:hAnsi="宋体" w:cs="宋体"/>
                <w:sz w:val="18"/>
                <w:szCs w:val="18"/>
              </w:rPr>
            </w:pPr>
            <w:r>
              <w:rPr>
                <w:rFonts w:hint="eastAsia"/>
                <w:sz w:val="18"/>
                <w:szCs w:val="18"/>
              </w:rPr>
              <w:t>220.00</w:t>
            </w:r>
          </w:p>
        </w:tc>
        <w:tc>
          <w:tcPr>
            <w:tcW w:w="475" w:type="pct"/>
            <w:gridSpan w:val="2"/>
            <w:tcBorders>
              <w:top w:val="nil"/>
              <w:left w:val="nil"/>
              <w:bottom w:val="single" w:color="auto" w:sz="4" w:space="0"/>
              <w:right w:val="single" w:color="auto" w:sz="4" w:space="0"/>
            </w:tcBorders>
            <w:shd w:val="clear" w:color="auto" w:fill="auto"/>
            <w:noWrap/>
            <w:vAlign w:val="center"/>
          </w:tcPr>
          <w:p w14:paraId="33F53B58">
            <w:pPr>
              <w:jc w:val="center"/>
              <w:rPr>
                <w:rFonts w:ascii="宋体" w:hAnsi="宋体" w:cs="宋体"/>
                <w:sz w:val="18"/>
                <w:szCs w:val="18"/>
              </w:rPr>
            </w:pPr>
            <w:r>
              <w:rPr>
                <w:rFonts w:hint="eastAsia"/>
                <w:sz w:val="18"/>
                <w:szCs w:val="18"/>
              </w:rPr>
              <w:t>220.00</w:t>
            </w:r>
          </w:p>
        </w:tc>
        <w:tc>
          <w:tcPr>
            <w:tcW w:w="420" w:type="pct"/>
            <w:gridSpan w:val="2"/>
            <w:tcBorders>
              <w:top w:val="nil"/>
              <w:left w:val="nil"/>
              <w:bottom w:val="single" w:color="auto" w:sz="4" w:space="0"/>
              <w:right w:val="single" w:color="auto" w:sz="4" w:space="0"/>
            </w:tcBorders>
            <w:shd w:val="clear" w:color="auto" w:fill="auto"/>
            <w:noWrap/>
            <w:vAlign w:val="center"/>
          </w:tcPr>
          <w:p w14:paraId="0B5D1EA8">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17A48250">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9ADDE0A">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5FFA81E0">
            <w:pPr>
              <w:jc w:val="right"/>
              <w:rPr>
                <w:sz w:val="24"/>
              </w:rPr>
            </w:pPr>
            <w:r>
              <w:t>　</w:t>
            </w:r>
          </w:p>
        </w:tc>
        <w:tc>
          <w:tcPr>
            <w:tcW w:w="367" w:type="pct"/>
            <w:tcBorders>
              <w:top w:val="nil"/>
              <w:left w:val="nil"/>
              <w:bottom w:val="single" w:color="auto" w:sz="4" w:space="0"/>
              <w:right w:val="single" w:color="auto" w:sz="4" w:space="0"/>
            </w:tcBorders>
          </w:tcPr>
          <w:p w14:paraId="1F73F348">
            <w:pPr>
              <w:jc w:val="right"/>
            </w:pPr>
          </w:p>
        </w:tc>
      </w:tr>
      <w:tr w14:paraId="0B7785B6">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D934">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single" w:color="auto" w:sz="4" w:space="0"/>
              <w:right w:val="single" w:color="auto" w:sz="4" w:space="0"/>
            </w:tcBorders>
            <w:shd w:val="clear" w:color="auto" w:fill="auto"/>
            <w:noWrap/>
            <w:vAlign w:val="center"/>
          </w:tcPr>
          <w:p w14:paraId="45257949">
            <w:pPr>
              <w:rPr>
                <w:rFonts w:ascii="宋体" w:hAnsi="宋体" w:cs="宋体"/>
                <w:sz w:val="18"/>
                <w:szCs w:val="18"/>
              </w:rPr>
            </w:pPr>
            <w:r>
              <w:rPr>
                <w:rFonts w:hint="eastAsia"/>
                <w:sz w:val="18"/>
                <w:szCs w:val="18"/>
              </w:rPr>
              <w:t xml:space="preserve"> 名牌发展战略 </w:t>
            </w:r>
          </w:p>
        </w:tc>
        <w:tc>
          <w:tcPr>
            <w:tcW w:w="473" w:type="pct"/>
            <w:gridSpan w:val="2"/>
            <w:tcBorders>
              <w:top w:val="nil"/>
              <w:left w:val="nil"/>
              <w:bottom w:val="single" w:color="auto" w:sz="4" w:space="0"/>
              <w:right w:val="single" w:color="auto" w:sz="4" w:space="0"/>
            </w:tcBorders>
            <w:shd w:val="clear" w:color="auto" w:fill="auto"/>
            <w:noWrap/>
            <w:vAlign w:val="center"/>
          </w:tcPr>
          <w:p w14:paraId="6A8F07A0">
            <w:pPr>
              <w:jc w:val="center"/>
              <w:rPr>
                <w:rFonts w:ascii="宋体" w:hAnsi="宋体" w:cs="宋体"/>
                <w:sz w:val="18"/>
                <w:szCs w:val="18"/>
              </w:rPr>
            </w:pPr>
            <w:r>
              <w:rPr>
                <w:rFonts w:hint="eastAsia"/>
                <w:sz w:val="18"/>
                <w:szCs w:val="18"/>
              </w:rPr>
              <w:t>40.00</w:t>
            </w:r>
          </w:p>
        </w:tc>
        <w:tc>
          <w:tcPr>
            <w:tcW w:w="475" w:type="pct"/>
            <w:gridSpan w:val="2"/>
            <w:tcBorders>
              <w:top w:val="nil"/>
              <w:left w:val="nil"/>
              <w:bottom w:val="single" w:color="auto" w:sz="4" w:space="0"/>
              <w:right w:val="single" w:color="auto" w:sz="4" w:space="0"/>
            </w:tcBorders>
            <w:shd w:val="clear" w:color="auto" w:fill="auto"/>
            <w:noWrap/>
            <w:vAlign w:val="center"/>
          </w:tcPr>
          <w:p w14:paraId="1DA19F7E">
            <w:pPr>
              <w:jc w:val="center"/>
              <w:rPr>
                <w:rFonts w:ascii="宋体" w:hAnsi="宋体" w:cs="宋体"/>
                <w:sz w:val="18"/>
                <w:szCs w:val="18"/>
              </w:rPr>
            </w:pPr>
            <w:r>
              <w:rPr>
                <w:rFonts w:hint="eastAsia"/>
                <w:sz w:val="18"/>
                <w:szCs w:val="18"/>
              </w:rPr>
              <w:t>40.00</w:t>
            </w:r>
          </w:p>
        </w:tc>
        <w:tc>
          <w:tcPr>
            <w:tcW w:w="420" w:type="pct"/>
            <w:gridSpan w:val="2"/>
            <w:tcBorders>
              <w:top w:val="nil"/>
              <w:left w:val="nil"/>
              <w:bottom w:val="single" w:color="auto" w:sz="4" w:space="0"/>
              <w:right w:val="single" w:color="auto" w:sz="4" w:space="0"/>
            </w:tcBorders>
            <w:shd w:val="clear" w:color="auto" w:fill="auto"/>
            <w:noWrap/>
            <w:vAlign w:val="center"/>
          </w:tcPr>
          <w:p w14:paraId="3C24FB95">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1DEC47A5">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4C1D213B">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19E9E566">
            <w:pPr>
              <w:jc w:val="right"/>
              <w:rPr>
                <w:sz w:val="24"/>
              </w:rPr>
            </w:pPr>
            <w:r>
              <w:t>　</w:t>
            </w:r>
          </w:p>
        </w:tc>
        <w:tc>
          <w:tcPr>
            <w:tcW w:w="367" w:type="pct"/>
            <w:tcBorders>
              <w:top w:val="nil"/>
              <w:left w:val="nil"/>
              <w:bottom w:val="single" w:color="auto" w:sz="4" w:space="0"/>
              <w:right w:val="single" w:color="auto" w:sz="4" w:space="0"/>
            </w:tcBorders>
          </w:tcPr>
          <w:p w14:paraId="6202444C">
            <w:pPr>
              <w:jc w:val="right"/>
            </w:pPr>
          </w:p>
        </w:tc>
      </w:tr>
      <w:tr w14:paraId="3CA0DD00">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A50895C">
            <w:pPr>
              <w:rPr>
                <w:rFonts w:ascii="宋体" w:hAnsi="宋体" w:cs="宋体"/>
                <w:sz w:val="18"/>
                <w:szCs w:val="18"/>
              </w:rPr>
            </w:pPr>
            <w:r>
              <w:rPr>
                <w:rFonts w:hint="eastAsia"/>
                <w:sz w:val="18"/>
                <w:szCs w:val="18"/>
              </w:rPr>
              <w:t>2010404</w:t>
            </w:r>
          </w:p>
        </w:tc>
        <w:tc>
          <w:tcPr>
            <w:tcW w:w="1642" w:type="pct"/>
            <w:gridSpan w:val="2"/>
            <w:tcBorders>
              <w:top w:val="nil"/>
              <w:left w:val="nil"/>
              <w:bottom w:val="single" w:color="auto" w:sz="4" w:space="0"/>
              <w:right w:val="single" w:color="auto" w:sz="4" w:space="0"/>
            </w:tcBorders>
            <w:shd w:val="clear" w:color="auto" w:fill="auto"/>
            <w:noWrap/>
            <w:vAlign w:val="center"/>
          </w:tcPr>
          <w:p w14:paraId="309BF1E3">
            <w:pPr>
              <w:rPr>
                <w:rFonts w:ascii="宋体" w:hAnsi="宋体" w:cs="宋体"/>
                <w:sz w:val="18"/>
                <w:szCs w:val="18"/>
              </w:rPr>
            </w:pPr>
            <w:r>
              <w:rPr>
                <w:rFonts w:hint="eastAsia"/>
                <w:sz w:val="18"/>
                <w:szCs w:val="18"/>
              </w:rPr>
              <w:t xml:space="preserve"> </w:t>
            </w:r>
            <w:bookmarkStart w:id="24" w:name="_GoBack"/>
            <w:bookmarkEnd w:id="24"/>
            <w:r>
              <w:rPr>
                <w:rFonts w:hint="eastAsia"/>
                <w:color w:val="auto"/>
                <w:sz w:val="18"/>
                <w:szCs w:val="18"/>
                <w:lang w:eastAsia="zh-CN"/>
              </w:rPr>
              <w:t>“十四五”规划</w:t>
            </w:r>
            <w:r>
              <w:rPr>
                <w:rFonts w:hint="eastAsia"/>
                <w:sz w:val="18"/>
                <w:szCs w:val="18"/>
              </w:rPr>
              <w:t xml:space="preserve">编制费 </w:t>
            </w:r>
          </w:p>
        </w:tc>
        <w:tc>
          <w:tcPr>
            <w:tcW w:w="473" w:type="pct"/>
            <w:gridSpan w:val="2"/>
            <w:tcBorders>
              <w:top w:val="nil"/>
              <w:left w:val="nil"/>
              <w:bottom w:val="single" w:color="auto" w:sz="4" w:space="0"/>
              <w:right w:val="single" w:color="auto" w:sz="4" w:space="0"/>
            </w:tcBorders>
            <w:shd w:val="clear" w:color="auto" w:fill="auto"/>
            <w:noWrap/>
            <w:vAlign w:val="center"/>
          </w:tcPr>
          <w:p w14:paraId="4593F119">
            <w:pPr>
              <w:jc w:val="center"/>
              <w:rPr>
                <w:rFonts w:ascii="宋体" w:hAnsi="宋体" w:cs="宋体"/>
                <w:sz w:val="18"/>
                <w:szCs w:val="18"/>
              </w:rPr>
            </w:pPr>
            <w:r>
              <w:rPr>
                <w:rFonts w:hint="eastAsia"/>
                <w:sz w:val="18"/>
                <w:szCs w:val="18"/>
              </w:rPr>
              <w:t>27.00</w:t>
            </w:r>
          </w:p>
        </w:tc>
        <w:tc>
          <w:tcPr>
            <w:tcW w:w="475" w:type="pct"/>
            <w:gridSpan w:val="2"/>
            <w:tcBorders>
              <w:top w:val="nil"/>
              <w:left w:val="nil"/>
              <w:bottom w:val="single" w:color="auto" w:sz="4" w:space="0"/>
              <w:right w:val="single" w:color="auto" w:sz="4" w:space="0"/>
            </w:tcBorders>
            <w:shd w:val="clear" w:color="auto" w:fill="auto"/>
            <w:noWrap/>
            <w:vAlign w:val="center"/>
          </w:tcPr>
          <w:p w14:paraId="22B3EF91">
            <w:pPr>
              <w:jc w:val="center"/>
              <w:rPr>
                <w:rFonts w:ascii="宋体" w:hAnsi="宋体" w:cs="宋体"/>
                <w:sz w:val="18"/>
                <w:szCs w:val="18"/>
              </w:rPr>
            </w:pPr>
            <w:r>
              <w:rPr>
                <w:rFonts w:hint="eastAsia"/>
                <w:sz w:val="18"/>
                <w:szCs w:val="18"/>
              </w:rPr>
              <w:t>27.00</w:t>
            </w:r>
          </w:p>
        </w:tc>
        <w:tc>
          <w:tcPr>
            <w:tcW w:w="420" w:type="pct"/>
            <w:gridSpan w:val="2"/>
            <w:tcBorders>
              <w:top w:val="nil"/>
              <w:left w:val="nil"/>
              <w:bottom w:val="single" w:color="auto" w:sz="4" w:space="0"/>
              <w:right w:val="single" w:color="auto" w:sz="4" w:space="0"/>
            </w:tcBorders>
            <w:shd w:val="clear" w:color="auto" w:fill="auto"/>
            <w:noWrap/>
            <w:vAlign w:val="center"/>
          </w:tcPr>
          <w:p w14:paraId="146729FF">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4A14039D">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9A28151">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293DE36E">
            <w:pPr>
              <w:jc w:val="right"/>
              <w:rPr>
                <w:sz w:val="24"/>
              </w:rPr>
            </w:pPr>
            <w:r>
              <w:t>　</w:t>
            </w:r>
          </w:p>
        </w:tc>
        <w:tc>
          <w:tcPr>
            <w:tcW w:w="367" w:type="pct"/>
            <w:tcBorders>
              <w:top w:val="nil"/>
              <w:left w:val="nil"/>
              <w:bottom w:val="single" w:color="auto" w:sz="4" w:space="0"/>
              <w:right w:val="single" w:color="auto" w:sz="4" w:space="0"/>
            </w:tcBorders>
          </w:tcPr>
          <w:p w14:paraId="50C4BFEB">
            <w:pPr>
              <w:jc w:val="right"/>
            </w:pPr>
          </w:p>
        </w:tc>
      </w:tr>
      <w:tr w14:paraId="6A8DAE36">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446EC5B0">
            <w:pPr>
              <w:rPr>
                <w:rFonts w:ascii="宋体" w:hAnsi="宋体" w:cs="宋体"/>
                <w:sz w:val="18"/>
                <w:szCs w:val="18"/>
              </w:rPr>
            </w:pPr>
            <w:r>
              <w:rPr>
                <w:rFonts w:hint="eastAsia"/>
                <w:sz w:val="18"/>
                <w:szCs w:val="18"/>
              </w:rPr>
              <w:t>2010404</w:t>
            </w:r>
          </w:p>
        </w:tc>
        <w:tc>
          <w:tcPr>
            <w:tcW w:w="1642" w:type="pct"/>
            <w:gridSpan w:val="2"/>
            <w:tcBorders>
              <w:top w:val="nil"/>
              <w:left w:val="nil"/>
              <w:bottom w:val="single" w:color="auto" w:sz="4" w:space="0"/>
              <w:right w:val="single" w:color="auto" w:sz="4" w:space="0"/>
            </w:tcBorders>
            <w:shd w:val="clear" w:color="auto" w:fill="auto"/>
            <w:noWrap/>
            <w:vAlign w:val="center"/>
          </w:tcPr>
          <w:p w14:paraId="1C2094D8">
            <w:pPr>
              <w:rPr>
                <w:rFonts w:ascii="宋体" w:hAnsi="宋体" w:cs="宋体"/>
                <w:sz w:val="18"/>
                <w:szCs w:val="18"/>
              </w:rPr>
            </w:pPr>
            <w:r>
              <w:rPr>
                <w:rFonts w:hint="eastAsia"/>
                <w:sz w:val="18"/>
                <w:szCs w:val="18"/>
              </w:rPr>
              <w:t xml:space="preserve"> 大清河产业规划咨询费 </w:t>
            </w:r>
          </w:p>
        </w:tc>
        <w:tc>
          <w:tcPr>
            <w:tcW w:w="473" w:type="pct"/>
            <w:gridSpan w:val="2"/>
            <w:tcBorders>
              <w:top w:val="nil"/>
              <w:left w:val="nil"/>
              <w:bottom w:val="single" w:color="auto" w:sz="4" w:space="0"/>
              <w:right w:val="single" w:color="auto" w:sz="4" w:space="0"/>
            </w:tcBorders>
            <w:shd w:val="clear" w:color="auto" w:fill="auto"/>
            <w:noWrap/>
            <w:vAlign w:val="center"/>
          </w:tcPr>
          <w:p w14:paraId="75834B8C">
            <w:pPr>
              <w:jc w:val="center"/>
              <w:rPr>
                <w:rFonts w:ascii="宋体" w:hAnsi="宋体" w:cs="宋体"/>
                <w:sz w:val="18"/>
                <w:szCs w:val="18"/>
              </w:rPr>
            </w:pPr>
            <w:r>
              <w:rPr>
                <w:rFonts w:hint="eastAsia"/>
                <w:sz w:val="18"/>
                <w:szCs w:val="18"/>
              </w:rPr>
              <w:t>5.00</w:t>
            </w:r>
          </w:p>
        </w:tc>
        <w:tc>
          <w:tcPr>
            <w:tcW w:w="475" w:type="pct"/>
            <w:gridSpan w:val="2"/>
            <w:tcBorders>
              <w:top w:val="nil"/>
              <w:left w:val="nil"/>
              <w:bottom w:val="single" w:color="auto" w:sz="4" w:space="0"/>
              <w:right w:val="single" w:color="auto" w:sz="4" w:space="0"/>
            </w:tcBorders>
            <w:shd w:val="clear" w:color="auto" w:fill="auto"/>
            <w:noWrap/>
            <w:vAlign w:val="center"/>
          </w:tcPr>
          <w:p w14:paraId="34AC23F0">
            <w:pPr>
              <w:jc w:val="center"/>
              <w:rPr>
                <w:rFonts w:ascii="宋体" w:hAnsi="宋体" w:cs="宋体"/>
                <w:sz w:val="18"/>
                <w:szCs w:val="18"/>
              </w:rPr>
            </w:pPr>
            <w:r>
              <w:rPr>
                <w:rFonts w:hint="eastAsia"/>
                <w:sz w:val="18"/>
                <w:szCs w:val="18"/>
              </w:rPr>
              <w:t>5.00</w:t>
            </w:r>
          </w:p>
        </w:tc>
        <w:tc>
          <w:tcPr>
            <w:tcW w:w="420" w:type="pct"/>
            <w:gridSpan w:val="2"/>
            <w:tcBorders>
              <w:top w:val="nil"/>
              <w:left w:val="nil"/>
              <w:bottom w:val="single" w:color="auto" w:sz="4" w:space="0"/>
              <w:right w:val="single" w:color="auto" w:sz="4" w:space="0"/>
            </w:tcBorders>
            <w:shd w:val="clear" w:color="auto" w:fill="auto"/>
            <w:noWrap/>
            <w:vAlign w:val="center"/>
          </w:tcPr>
          <w:p w14:paraId="018A61E3">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30110EA7">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448BABC1">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4EB0F7C9">
            <w:pPr>
              <w:jc w:val="right"/>
              <w:rPr>
                <w:sz w:val="24"/>
              </w:rPr>
            </w:pPr>
            <w:r>
              <w:t>　</w:t>
            </w:r>
          </w:p>
        </w:tc>
        <w:tc>
          <w:tcPr>
            <w:tcW w:w="367" w:type="pct"/>
            <w:tcBorders>
              <w:top w:val="nil"/>
              <w:left w:val="nil"/>
              <w:bottom w:val="single" w:color="auto" w:sz="4" w:space="0"/>
              <w:right w:val="single" w:color="auto" w:sz="4" w:space="0"/>
            </w:tcBorders>
          </w:tcPr>
          <w:p w14:paraId="7308E86C">
            <w:pPr>
              <w:jc w:val="right"/>
            </w:pPr>
          </w:p>
        </w:tc>
      </w:tr>
      <w:tr w14:paraId="028BB038">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2EC29C30">
            <w:pPr>
              <w:rPr>
                <w:rFonts w:ascii="宋体" w:hAnsi="宋体" w:cs="宋体"/>
                <w:sz w:val="18"/>
                <w:szCs w:val="18"/>
              </w:rPr>
            </w:pPr>
            <w:r>
              <w:rPr>
                <w:rFonts w:hint="eastAsia"/>
                <w:sz w:val="18"/>
                <w:szCs w:val="18"/>
              </w:rPr>
              <w:t>2010404</w:t>
            </w:r>
          </w:p>
        </w:tc>
        <w:tc>
          <w:tcPr>
            <w:tcW w:w="1642" w:type="pct"/>
            <w:gridSpan w:val="2"/>
            <w:tcBorders>
              <w:top w:val="nil"/>
              <w:left w:val="nil"/>
              <w:bottom w:val="single" w:color="000000" w:sz="4" w:space="0"/>
              <w:right w:val="single" w:color="000000" w:sz="4" w:space="0"/>
            </w:tcBorders>
            <w:shd w:val="clear" w:color="auto" w:fill="auto"/>
            <w:vAlign w:val="center"/>
          </w:tcPr>
          <w:p w14:paraId="04D09571">
            <w:pPr>
              <w:rPr>
                <w:rFonts w:ascii="宋体" w:hAnsi="宋体" w:cs="宋体"/>
                <w:color w:val="000000"/>
                <w:sz w:val="18"/>
                <w:szCs w:val="18"/>
              </w:rPr>
            </w:pPr>
            <w:r>
              <w:rPr>
                <w:rFonts w:hint="eastAsia"/>
                <w:color w:val="000000"/>
                <w:sz w:val="18"/>
                <w:szCs w:val="18"/>
              </w:rPr>
              <w:t xml:space="preserve"> 唐山海港开发区产业规划编制费 </w:t>
            </w:r>
          </w:p>
        </w:tc>
        <w:tc>
          <w:tcPr>
            <w:tcW w:w="473" w:type="pct"/>
            <w:gridSpan w:val="2"/>
            <w:tcBorders>
              <w:top w:val="nil"/>
              <w:left w:val="nil"/>
              <w:bottom w:val="single" w:color="auto" w:sz="4" w:space="0"/>
              <w:right w:val="single" w:color="auto" w:sz="4" w:space="0"/>
            </w:tcBorders>
            <w:shd w:val="clear" w:color="auto" w:fill="auto"/>
            <w:noWrap/>
            <w:vAlign w:val="center"/>
          </w:tcPr>
          <w:p w14:paraId="122A1FD2">
            <w:pPr>
              <w:jc w:val="center"/>
              <w:rPr>
                <w:rFonts w:ascii="宋体" w:hAnsi="宋体" w:cs="宋体"/>
                <w:sz w:val="18"/>
                <w:szCs w:val="18"/>
              </w:rPr>
            </w:pPr>
            <w:r>
              <w:rPr>
                <w:rFonts w:hint="eastAsia"/>
                <w:sz w:val="18"/>
                <w:szCs w:val="18"/>
              </w:rPr>
              <w:t>54.00</w:t>
            </w:r>
          </w:p>
        </w:tc>
        <w:tc>
          <w:tcPr>
            <w:tcW w:w="475" w:type="pct"/>
            <w:gridSpan w:val="2"/>
            <w:tcBorders>
              <w:top w:val="nil"/>
              <w:left w:val="nil"/>
              <w:bottom w:val="single" w:color="auto" w:sz="4" w:space="0"/>
              <w:right w:val="single" w:color="auto" w:sz="4" w:space="0"/>
            </w:tcBorders>
            <w:shd w:val="clear" w:color="auto" w:fill="auto"/>
            <w:noWrap/>
            <w:vAlign w:val="center"/>
          </w:tcPr>
          <w:p w14:paraId="6C27FF51">
            <w:pPr>
              <w:jc w:val="center"/>
              <w:rPr>
                <w:rFonts w:ascii="宋体" w:hAnsi="宋体" w:cs="宋体"/>
                <w:sz w:val="18"/>
                <w:szCs w:val="18"/>
              </w:rPr>
            </w:pPr>
            <w:r>
              <w:rPr>
                <w:rFonts w:hint="eastAsia"/>
                <w:sz w:val="18"/>
                <w:szCs w:val="18"/>
              </w:rPr>
              <w:t>54.00</w:t>
            </w:r>
          </w:p>
        </w:tc>
        <w:tc>
          <w:tcPr>
            <w:tcW w:w="420" w:type="pct"/>
            <w:gridSpan w:val="2"/>
            <w:tcBorders>
              <w:top w:val="nil"/>
              <w:left w:val="nil"/>
              <w:bottom w:val="single" w:color="auto" w:sz="4" w:space="0"/>
              <w:right w:val="single" w:color="auto" w:sz="4" w:space="0"/>
            </w:tcBorders>
            <w:shd w:val="clear" w:color="auto" w:fill="auto"/>
            <w:noWrap/>
            <w:vAlign w:val="center"/>
          </w:tcPr>
          <w:p w14:paraId="488378A0">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644E7B70">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7E56121">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09AEC240">
            <w:pPr>
              <w:jc w:val="right"/>
              <w:rPr>
                <w:sz w:val="24"/>
              </w:rPr>
            </w:pPr>
            <w:r>
              <w:t>　</w:t>
            </w:r>
          </w:p>
        </w:tc>
        <w:tc>
          <w:tcPr>
            <w:tcW w:w="367" w:type="pct"/>
            <w:tcBorders>
              <w:top w:val="nil"/>
              <w:left w:val="nil"/>
              <w:bottom w:val="single" w:color="auto" w:sz="4" w:space="0"/>
              <w:right w:val="single" w:color="auto" w:sz="4" w:space="0"/>
            </w:tcBorders>
          </w:tcPr>
          <w:p w14:paraId="2DAFC663">
            <w:pPr>
              <w:jc w:val="right"/>
            </w:pPr>
          </w:p>
        </w:tc>
      </w:tr>
      <w:tr w14:paraId="74F978C1">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2D802418">
            <w:pPr>
              <w:rPr>
                <w:rFonts w:ascii="宋体" w:hAnsi="宋体" w:cs="宋体"/>
                <w:sz w:val="18"/>
                <w:szCs w:val="18"/>
              </w:rPr>
            </w:pPr>
            <w:r>
              <w:rPr>
                <w:rFonts w:hint="eastAsia"/>
                <w:sz w:val="18"/>
                <w:szCs w:val="18"/>
              </w:rPr>
              <w:t>2010507</w:t>
            </w:r>
          </w:p>
        </w:tc>
        <w:tc>
          <w:tcPr>
            <w:tcW w:w="1642" w:type="pct"/>
            <w:gridSpan w:val="2"/>
            <w:tcBorders>
              <w:top w:val="nil"/>
              <w:left w:val="nil"/>
              <w:bottom w:val="single" w:color="auto" w:sz="4" w:space="0"/>
              <w:right w:val="single" w:color="auto" w:sz="4" w:space="0"/>
            </w:tcBorders>
            <w:shd w:val="clear" w:color="auto" w:fill="auto"/>
            <w:noWrap/>
            <w:vAlign w:val="center"/>
          </w:tcPr>
          <w:p w14:paraId="3330B3BF">
            <w:pPr>
              <w:rPr>
                <w:rFonts w:ascii="宋体" w:hAnsi="宋体" w:cs="宋体"/>
                <w:sz w:val="18"/>
                <w:szCs w:val="18"/>
              </w:rPr>
            </w:pPr>
            <w:r>
              <w:rPr>
                <w:rFonts w:hint="eastAsia"/>
                <w:sz w:val="18"/>
                <w:szCs w:val="18"/>
              </w:rPr>
              <w:t xml:space="preserve"> 第七次人口普查 </w:t>
            </w:r>
          </w:p>
        </w:tc>
        <w:tc>
          <w:tcPr>
            <w:tcW w:w="473" w:type="pct"/>
            <w:gridSpan w:val="2"/>
            <w:tcBorders>
              <w:top w:val="nil"/>
              <w:left w:val="nil"/>
              <w:bottom w:val="single" w:color="auto" w:sz="4" w:space="0"/>
              <w:right w:val="single" w:color="auto" w:sz="4" w:space="0"/>
            </w:tcBorders>
            <w:shd w:val="clear" w:color="auto" w:fill="auto"/>
            <w:noWrap/>
            <w:vAlign w:val="center"/>
          </w:tcPr>
          <w:p w14:paraId="02DA6612">
            <w:pPr>
              <w:jc w:val="center"/>
              <w:rPr>
                <w:rFonts w:ascii="宋体" w:hAnsi="宋体" w:cs="宋体"/>
                <w:sz w:val="18"/>
                <w:szCs w:val="18"/>
              </w:rPr>
            </w:pPr>
            <w:r>
              <w:rPr>
                <w:rFonts w:hint="eastAsia"/>
                <w:sz w:val="18"/>
                <w:szCs w:val="18"/>
              </w:rPr>
              <w:t>40.00</w:t>
            </w:r>
          </w:p>
        </w:tc>
        <w:tc>
          <w:tcPr>
            <w:tcW w:w="475" w:type="pct"/>
            <w:gridSpan w:val="2"/>
            <w:tcBorders>
              <w:top w:val="nil"/>
              <w:left w:val="nil"/>
              <w:bottom w:val="single" w:color="auto" w:sz="4" w:space="0"/>
              <w:right w:val="single" w:color="auto" w:sz="4" w:space="0"/>
            </w:tcBorders>
            <w:shd w:val="clear" w:color="auto" w:fill="auto"/>
            <w:noWrap/>
            <w:vAlign w:val="center"/>
          </w:tcPr>
          <w:p w14:paraId="5B481674">
            <w:pPr>
              <w:jc w:val="center"/>
              <w:rPr>
                <w:rFonts w:ascii="宋体" w:hAnsi="宋体" w:cs="宋体"/>
                <w:sz w:val="18"/>
                <w:szCs w:val="18"/>
              </w:rPr>
            </w:pPr>
            <w:r>
              <w:rPr>
                <w:rFonts w:hint="eastAsia"/>
                <w:sz w:val="18"/>
                <w:szCs w:val="18"/>
              </w:rPr>
              <w:t>40.00</w:t>
            </w:r>
          </w:p>
        </w:tc>
        <w:tc>
          <w:tcPr>
            <w:tcW w:w="420" w:type="pct"/>
            <w:gridSpan w:val="2"/>
            <w:tcBorders>
              <w:top w:val="nil"/>
              <w:left w:val="nil"/>
              <w:bottom w:val="single" w:color="auto" w:sz="4" w:space="0"/>
              <w:right w:val="single" w:color="auto" w:sz="4" w:space="0"/>
            </w:tcBorders>
            <w:shd w:val="clear" w:color="auto" w:fill="auto"/>
            <w:noWrap/>
            <w:vAlign w:val="center"/>
          </w:tcPr>
          <w:p w14:paraId="1AD99415">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67BEBFC2">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468EA602">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1B7B470">
            <w:pPr>
              <w:jc w:val="right"/>
              <w:rPr>
                <w:sz w:val="24"/>
              </w:rPr>
            </w:pPr>
            <w:r>
              <w:t>　</w:t>
            </w:r>
          </w:p>
        </w:tc>
        <w:tc>
          <w:tcPr>
            <w:tcW w:w="367" w:type="pct"/>
            <w:tcBorders>
              <w:top w:val="nil"/>
              <w:left w:val="nil"/>
              <w:bottom w:val="single" w:color="auto" w:sz="4" w:space="0"/>
              <w:right w:val="single" w:color="auto" w:sz="4" w:space="0"/>
            </w:tcBorders>
          </w:tcPr>
          <w:p w14:paraId="604E8650">
            <w:pPr>
              <w:jc w:val="right"/>
            </w:pPr>
          </w:p>
        </w:tc>
      </w:tr>
      <w:tr w14:paraId="6AB82EA7">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7F72893E">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5C4CFC0E">
            <w:pPr>
              <w:rPr>
                <w:rFonts w:ascii="宋体" w:hAnsi="宋体" w:cs="宋体"/>
                <w:sz w:val="18"/>
                <w:szCs w:val="18"/>
              </w:rPr>
            </w:pPr>
            <w:r>
              <w:rPr>
                <w:rFonts w:hint="eastAsia"/>
                <w:sz w:val="18"/>
                <w:szCs w:val="18"/>
              </w:rPr>
              <w:t>人员经费</w:t>
            </w:r>
          </w:p>
        </w:tc>
        <w:tc>
          <w:tcPr>
            <w:tcW w:w="473" w:type="pct"/>
            <w:gridSpan w:val="2"/>
            <w:tcBorders>
              <w:top w:val="nil"/>
              <w:left w:val="nil"/>
              <w:bottom w:val="single" w:color="auto" w:sz="4" w:space="0"/>
              <w:right w:val="single" w:color="auto" w:sz="4" w:space="0"/>
            </w:tcBorders>
            <w:shd w:val="clear" w:color="auto" w:fill="auto"/>
            <w:noWrap/>
            <w:vAlign w:val="center"/>
          </w:tcPr>
          <w:p w14:paraId="4AABB338">
            <w:pPr>
              <w:jc w:val="center"/>
              <w:rPr>
                <w:rFonts w:ascii="宋体" w:hAnsi="宋体" w:cs="宋体"/>
                <w:sz w:val="18"/>
                <w:szCs w:val="18"/>
              </w:rPr>
            </w:pPr>
            <w:r>
              <w:rPr>
                <w:rFonts w:hint="eastAsia"/>
                <w:sz w:val="18"/>
                <w:szCs w:val="18"/>
              </w:rPr>
              <w:t>162.00</w:t>
            </w:r>
          </w:p>
        </w:tc>
        <w:tc>
          <w:tcPr>
            <w:tcW w:w="475" w:type="pct"/>
            <w:gridSpan w:val="2"/>
            <w:tcBorders>
              <w:top w:val="nil"/>
              <w:left w:val="nil"/>
              <w:bottom w:val="single" w:color="auto" w:sz="4" w:space="0"/>
              <w:right w:val="single" w:color="auto" w:sz="4" w:space="0"/>
            </w:tcBorders>
            <w:shd w:val="clear" w:color="auto" w:fill="auto"/>
            <w:noWrap/>
            <w:vAlign w:val="center"/>
          </w:tcPr>
          <w:p w14:paraId="26BB1B71">
            <w:pPr>
              <w:jc w:val="center"/>
              <w:rPr>
                <w:rFonts w:ascii="宋体" w:hAnsi="宋体" w:cs="宋体"/>
                <w:sz w:val="18"/>
                <w:szCs w:val="18"/>
              </w:rPr>
            </w:pPr>
            <w:r>
              <w:rPr>
                <w:rFonts w:hint="eastAsia"/>
                <w:sz w:val="18"/>
                <w:szCs w:val="18"/>
              </w:rPr>
              <w:t>162.00</w:t>
            </w:r>
          </w:p>
        </w:tc>
        <w:tc>
          <w:tcPr>
            <w:tcW w:w="420" w:type="pct"/>
            <w:gridSpan w:val="2"/>
            <w:tcBorders>
              <w:top w:val="nil"/>
              <w:left w:val="nil"/>
              <w:bottom w:val="single" w:color="auto" w:sz="4" w:space="0"/>
              <w:right w:val="single" w:color="auto" w:sz="4" w:space="0"/>
            </w:tcBorders>
            <w:shd w:val="clear" w:color="auto" w:fill="auto"/>
            <w:noWrap/>
            <w:vAlign w:val="center"/>
          </w:tcPr>
          <w:p w14:paraId="56F4BCD2">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0A66B328">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26AF0CCA">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2DA7CA59">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7F0DE3CB">
            <w:pPr>
              <w:jc w:val="right"/>
              <w:rPr>
                <w:sz w:val="22"/>
                <w:szCs w:val="22"/>
              </w:rPr>
            </w:pPr>
          </w:p>
        </w:tc>
      </w:tr>
      <w:tr w14:paraId="13D87578">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5FFC7948">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3ABB0FC4">
            <w:pPr>
              <w:rPr>
                <w:rFonts w:ascii="宋体" w:hAnsi="宋体" w:cs="宋体"/>
                <w:sz w:val="18"/>
                <w:szCs w:val="18"/>
              </w:rPr>
            </w:pPr>
            <w:r>
              <w:rPr>
                <w:rFonts w:hint="eastAsia"/>
                <w:sz w:val="18"/>
                <w:szCs w:val="18"/>
              </w:rPr>
              <w:t>其他社会保险缴费</w:t>
            </w:r>
          </w:p>
        </w:tc>
        <w:tc>
          <w:tcPr>
            <w:tcW w:w="473" w:type="pct"/>
            <w:gridSpan w:val="2"/>
            <w:tcBorders>
              <w:top w:val="nil"/>
              <w:left w:val="nil"/>
              <w:bottom w:val="single" w:color="auto" w:sz="4" w:space="0"/>
              <w:right w:val="single" w:color="auto" w:sz="4" w:space="0"/>
            </w:tcBorders>
            <w:shd w:val="clear" w:color="auto" w:fill="auto"/>
            <w:noWrap/>
            <w:vAlign w:val="center"/>
          </w:tcPr>
          <w:p w14:paraId="40B44FC8">
            <w:pPr>
              <w:jc w:val="center"/>
              <w:rPr>
                <w:rFonts w:ascii="宋体" w:hAnsi="宋体" w:cs="宋体"/>
                <w:sz w:val="18"/>
                <w:szCs w:val="18"/>
              </w:rPr>
            </w:pPr>
            <w:r>
              <w:rPr>
                <w:rFonts w:hint="eastAsia"/>
                <w:sz w:val="18"/>
                <w:szCs w:val="18"/>
              </w:rPr>
              <w:t>8.00</w:t>
            </w:r>
          </w:p>
        </w:tc>
        <w:tc>
          <w:tcPr>
            <w:tcW w:w="475" w:type="pct"/>
            <w:gridSpan w:val="2"/>
            <w:tcBorders>
              <w:top w:val="nil"/>
              <w:left w:val="nil"/>
              <w:bottom w:val="single" w:color="auto" w:sz="4" w:space="0"/>
              <w:right w:val="single" w:color="auto" w:sz="4" w:space="0"/>
            </w:tcBorders>
            <w:shd w:val="clear" w:color="auto" w:fill="auto"/>
            <w:noWrap/>
            <w:vAlign w:val="center"/>
          </w:tcPr>
          <w:p w14:paraId="32E635DA">
            <w:pPr>
              <w:jc w:val="center"/>
              <w:rPr>
                <w:rFonts w:ascii="宋体" w:hAnsi="宋体" w:cs="宋体"/>
                <w:sz w:val="18"/>
                <w:szCs w:val="18"/>
              </w:rPr>
            </w:pPr>
            <w:r>
              <w:rPr>
                <w:rFonts w:hint="eastAsia"/>
                <w:sz w:val="18"/>
                <w:szCs w:val="18"/>
              </w:rPr>
              <w:t>8.00</w:t>
            </w:r>
          </w:p>
        </w:tc>
        <w:tc>
          <w:tcPr>
            <w:tcW w:w="420" w:type="pct"/>
            <w:gridSpan w:val="2"/>
            <w:tcBorders>
              <w:top w:val="nil"/>
              <w:left w:val="nil"/>
              <w:bottom w:val="single" w:color="auto" w:sz="4" w:space="0"/>
              <w:right w:val="single" w:color="auto" w:sz="4" w:space="0"/>
            </w:tcBorders>
            <w:shd w:val="clear" w:color="auto" w:fill="auto"/>
            <w:noWrap/>
            <w:vAlign w:val="center"/>
          </w:tcPr>
          <w:p w14:paraId="0E4493E3">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78D2ADC9">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40F9DC9">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47B9CDE">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3C5618E5">
            <w:pPr>
              <w:jc w:val="right"/>
              <w:rPr>
                <w:sz w:val="22"/>
                <w:szCs w:val="22"/>
              </w:rPr>
            </w:pPr>
          </w:p>
        </w:tc>
      </w:tr>
      <w:tr w14:paraId="7FE3BDCF">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CD3F0E7">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1D52E421">
            <w:pPr>
              <w:rPr>
                <w:rFonts w:ascii="宋体" w:hAnsi="宋体" w:cs="宋体"/>
                <w:sz w:val="18"/>
                <w:szCs w:val="18"/>
              </w:rPr>
            </w:pPr>
            <w:r>
              <w:rPr>
                <w:rFonts w:hint="eastAsia"/>
                <w:sz w:val="18"/>
                <w:szCs w:val="18"/>
              </w:rPr>
              <w:t>劳务派遣工资</w:t>
            </w:r>
          </w:p>
        </w:tc>
        <w:tc>
          <w:tcPr>
            <w:tcW w:w="473" w:type="pct"/>
            <w:gridSpan w:val="2"/>
            <w:tcBorders>
              <w:top w:val="nil"/>
              <w:left w:val="nil"/>
              <w:bottom w:val="single" w:color="auto" w:sz="4" w:space="0"/>
              <w:right w:val="single" w:color="auto" w:sz="4" w:space="0"/>
            </w:tcBorders>
            <w:shd w:val="clear" w:color="auto" w:fill="auto"/>
            <w:noWrap/>
            <w:vAlign w:val="center"/>
          </w:tcPr>
          <w:p w14:paraId="45C95734">
            <w:pPr>
              <w:jc w:val="center"/>
              <w:rPr>
                <w:rFonts w:ascii="宋体" w:hAnsi="宋体" w:cs="宋体"/>
                <w:sz w:val="18"/>
                <w:szCs w:val="18"/>
              </w:rPr>
            </w:pPr>
            <w:r>
              <w:rPr>
                <w:rFonts w:hint="eastAsia"/>
                <w:sz w:val="18"/>
                <w:szCs w:val="18"/>
              </w:rPr>
              <w:t>97.00</w:t>
            </w:r>
          </w:p>
        </w:tc>
        <w:tc>
          <w:tcPr>
            <w:tcW w:w="475" w:type="pct"/>
            <w:gridSpan w:val="2"/>
            <w:tcBorders>
              <w:top w:val="nil"/>
              <w:left w:val="nil"/>
              <w:bottom w:val="single" w:color="auto" w:sz="4" w:space="0"/>
              <w:right w:val="single" w:color="auto" w:sz="4" w:space="0"/>
            </w:tcBorders>
            <w:shd w:val="clear" w:color="auto" w:fill="auto"/>
            <w:noWrap/>
            <w:vAlign w:val="center"/>
          </w:tcPr>
          <w:p w14:paraId="5B8FD014">
            <w:pPr>
              <w:jc w:val="center"/>
              <w:rPr>
                <w:rFonts w:ascii="宋体" w:hAnsi="宋体" w:cs="宋体"/>
                <w:sz w:val="18"/>
                <w:szCs w:val="18"/>
              </w:rPr>
            </w:pPr>
            <w:r>
              <w:rPr>
                <w:rFonts w:hint="eastAsia"/>
                <w:sz w:val="18"/>
                <w:szCs w:val="18"/>
              </w:rPr>
              <w:t>97.00</w:t>
            </w:r>
          </w:p>
        </w:tc>
        <w:tc>
          <w:tcPr>
            <w:tcW w:w="420" w:type="pct"/>
            <w:gridSpan w:val="2"/>
            <w:tcBorders>
              <w:top w:val="nil"/>
              <w:left w:val="nil"/>
              <w:bottom w:val="single" w:color="auto" w:sz="4" w:space="0"/>
              <w:right w:val="single" w:color="auto" w:sz="4" w:space="0"/>
            </w:tcBorders>
            <w:shd w:val="clear" w:color="auto" w:fill="auto"/>
            <w:noWrap/>
            <w:vAlign w:val="center"/>
          </w:tcPr>
          <w:p w14:paraId="4701A719">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39ADBABE">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4EF6F10">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71600BF">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1C37DBEF">
            <w:pPr>
              <w:jc w:val="right"/>
              <w:rPr>
                <w:sz w:val="22"/>
                <w:szCs w:val="22"/>
              </w:rPr>
            </w:pPr>
          </w:p>
        </w:tc>
      </w:tr>
      <w:tr w14:paraId="4BD908F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544E9D9B">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2D649A2D">
            <w:pPr>
              <w:rPr>
                <w:rFonts w:ascii="宋体" w:hAnsi="宋体" w:cs="宋体"/>
                <w:sz w:val="18"/>
                <w:szCs w:val="18"/>
              </w:rPr>
            </w:pPr>
            <w:r>
              <w:rPr>
                <w:rFonts w:hint="eastAsia"/>
                <w:sz w:val="18"/>
                <w:szCs w:val="18"/>
              </w:rPr>
              <w:t>工会费</w:t>
            </w:r>
          </w:p>
        </w:tc>
        <w:tc>
          <w:tcPr>
            <w:tcW w:w="473" w:type="pct"/>
            <w:gridSpan w:val="2"/>
            <w:tcBorders>
              <w:top w:val="nil"/>
              <w:left w:val="nil"/>
              <w:bottom w:val="single" w:color="auto" w:sz="4" w:space="0"/>
              <w:right w:val="single" w:color="auto" w:sz="4" w:space="0"/>
            </w:tcBorders>
            <w:shd w:val="clear" w:color="auto" w:fill="auto"/>
            <w:noWrap/>
            <w:vAlign w:val="center"/>
          </w:tcPr>
          <w:p w14:paraId="04E042D8">
            <w:pPr>
              <w:jc w:val="center"/>
              <w:rPr>
                <w:rFonts w:ascii="宋体" w:hAnsi="宋体" w:cs="宋体"/>
                <w:sz w:val="18"/>
                <w:szCs w:val="18"/>
              </w:rPr>
            </w:pPr>
            <w:r>
              <w:rPr>
                <w:rFonts w:hint="eastAsia"/>
                <w:sz w:val="18"/>
                <w:szCs w:val="18"/>
              </w:rPr>
              <w:t>3.00</w:t>
            </w:r>
          </w:p>
        </w:tc>
        <w:tc>
          <w:tcPr>
            <w:tcW w:w="475" w:type="pct"/>
            <w:gridSpan w:val="2"/>
            <w:tcBorders>
              <w:top w:val="nil"/>
              <w:left w:val="nil"/>
              <w:bottom w:val="single" w:color="auto" w:sz="4" w:space="0"/>
              <w:right w:val="single" w:color="auto" w:sz="4" w:space="0"/>
            </w:tcBorders>
            <w:shd w:val="clear" w:color="auto" w:fill="auto"/>
            <w:noWrap/>
            <w:vAlign w:val="center"/>
          </w:tcPr>
          <w:p w14:paraId="64BED778">
            <w:pPr>
              <w:jc w:val="center"/>
              <w:rPr>
                <w:rFonts w:ascii="宋体" w:hAnsi="宋体" w:cs="宋体"/>
                <w:sz w:val="18"/>
                <w:szCs w:val="18"/>
              </w:rPr>
            </w:pPr>
            <w:r>
              <w:rPr>
                <w:rFonts w:hint="eastAsia"/>
                <w:sz w:val="18"/>
                <w:szCs w:val="18"/>
              </w:rPr>
              <w:t>3.00</w:t>
            </w:r>
          </w:p>
        </w:tc>
        <w:tc>
          <w:tcPr>
            <w:tcW w:w="420" w:type="pct"/>
            <w:gridSpan w:val="2"/>
            <w:tcBorders>
              <w:top w:val="nil"/>
              <w:left w:val="nil"/>
              <w:bottom w:val="single" w:color="auto" w:sz="4" w:space="0"/>
              <w:right w:val="single" w:color="auto" w:sz="4" w:space="0"/>
            </w:tcBorders>
            <w:shd w:val="clear" w:color="auto" w:fill="auto"/>
            <w:noWrap/>
            <w:vAlign w:val="center"/>
          </w:tcPr>
          <w:p w14:paraId="46F16934">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456ADE74">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4177BEE1">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52FE5F2C">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69101622">
            <w:pPr>
              <w:jc w:val="right"/>
              <w:rPr>
                <w:sz w:val="22"/>
                <w:szCs w:val="22"/>
              </w:rPr>
            </w:pPr>
          </w:p>
        </w:tc>
      </w:tr>
      <w:tr w14:paraId="41404513">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5D37825E">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7004A6F4">
            <w:pPr>
              <w:rPr>
                <w:rFonts w:ascii="宋体" w:hAnsi="宋体" w:cs="宋体"/>
                <w:sz w:val="18"/>
                <w:szCs w:val="18"/>
              </w:rPr>
            </w:pPr>
            <w:r>
              <w:rPr>
                <w:rFonts w:hint="eastAsia"/>
                <w:sz w:val="18"/>
                <w:szCs w:val="18"/>
              </w:rPr>
              <w:t>福利费</w:t>
            </w:r>
          </w:p>
        </w:tc>
        <w:tc>
          <w:tcPr>
            <w:tcW w:w="473" w:type="pct"/>
            <w:gridSpan w:val="2"/>
            <w:tcBorders>
              <w:top w:val="nil"/>
              <w:left w:val="nil"/>
              <w:bottom w:val="single" w:color="auto" w:sz="4" w:space="0"/>
              <w:right w:val="single" w:color="auto" w:sz="4" w:space="0"/>
            </w:tcBorders>
            <w:shd w:val="clear" w:color="auto" w:fill="auto"/>
            <w:noWrap/>
            <w:vAlign w:val="center"/>
          </w:tcPr>
          <w:p w14:paraId="3A888662">
            <w:pPr>
              <w:jc w:val="center"/>
              <w:rPr>
                <w:rFonts w:ascii="宋体" w:hAnsi="宋体" w:cs="宋体"/>
                <w:sz w:val="18"/>
                <w:szCs w:val="18"/>
              </w:rPr>
            </w:pPr>
            <w:r>
              <w:rPr>
                <w:rFonts w:hint="eastAsia"/>
                <w:sz w:val="18"/>
                <w:szCs w:val="18"/>
              </w:rPr>
              <w:t>4.00</w:t>
            </w:r>
          </w:p>
        </w:tc>
        <w:tc>
          <w:tcPr>
            <w:tcW w:w="475" w:type="pct"/>
            <w:gridSpan w:val="2"/>
            <w:tcBorders>
              <w:top w:val="nil"/>
              <w:left w:val="nil"/>
              <w:bottom w:val="single" w:color="auto" w:sz="4" w:space="0"/>
              <w:right w:val="single" w:color="auto" w:sz="4" w:space="0"/>
            </w:tcBorders>
            <w:shd w:val="clear" w:color="auto" w:fill="auto"/>
            <w:noWrap/>
            <w:vAlign w:val="center"/>
          </w:tcPr>
          <w:p w14:paraId="64B6B2CA">
            <w:pPr>
              <w:jc w:val="center"/>
              <w:rPr>
                <w:rFonts w:ascii="宋体" w:hAnsi="宋体" w:cs="宋体"/>
                <w:sz w:val="18"/>
                <w:szCs w:val="18"/>
              </w:rPr>
            </w:pPr>
            <w:r>
              <w:rPr>
                <w:rFonts w:hint="eastAsia"/>
                <w:sz w:val="18"/>
                <w:szCs w:val="18"/>
              </w:rPr>
              <w:t>4.00</w:t>
            </w:r>
          </w:p>
        </w:tc>
        <w:tc>
          <w:tcPr>
            <w:tcW w:w="420" w:type="pct"/>
            <w:gridSpan w:val="2"/>
            <w:tcBorders>
              <w:top w:val="nil"/>
              <w:left w:val="nil"/>
              <w:bottom w:val="single" w:color="auto" w:sz="4" w:space="0"/>
              <w:right w:val="single" w:color="auto" w:sz="4" w:space="0"/>
            </w:tcBorders>
            <w:shd w:val="clear" w:color="auto" w:fill="auto"/>
            <w:noWrap/>
            <w:vAlign w:val="center"/>
          </w:tcPr>
          <w:p w14:paraId="69C332EB">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1326D588">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469B3756">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2BE1B815">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59E9A9FC">
            <w:pPr>
              <w:jc w:val="right"/>
              <w:rPr>
                <w:sz w:val="22"/>
                <w:szCs w:val="22"/>
              </w:rPr>
            </w:pPr>
          </w:p>
        </w:tc>
      </w:tr>
      <w:tr w14:paraId="21044D2F">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3A8A5B99">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023AE009">
            <w:pPr>
              <w:rPr>
                <w:rFonts w:ascii="宋体" w:hAnsi="宋体" w:cs="宋体"/>
                <w:sz w:val="18"/>
                <w:szCs w:val="18"/>
              </w:rPr>
            </w:pPr>
            <w:r>
              <w:rPr>
                <w:rFonts w:hint="eastAsia"/>
                <w:sz w:val="18"/>
                <w:szCs w:val="18"/>
              </w:rPr>
              <w:t>车辆补贴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16F8E7E1">
            <w:pPr>
              <w:jc w:val="center"/>
              <w:rPr>
                <w:rFonts w:ascii="宋体" w:hAnsi="宋体" w:cs="宋体"/>
                <w:sz w:val="18"/>
                <w:szCs w:val="18"/>
              </w:rPr>
            </w:pPr>
            <w:r>
              <w:rPr>
                <w:rFonts w:hint="eastAsia"/>
                <w:sz w:val="18"/>
                <w:szCs w:val="18"/>
              </w:rPr>
              <w:t>1.38</w:t>
            </w:r>
          </w:p>
        </w:tc>
        <w:tc>
          <w:tcPr>
            <w:tcW w:w="475" w:type="pct"/>
            <w:gridSpan w:val="2"/>
            <w:tcBorders>
              <w:top w:val="nil"/>
              <w:left w:val="nil"/>
              <w:bottom w:val="single" w:color="auto" w:sz="4" w:space="0"/>
              <w:right w:val="single" w:color="auto" w:sz="4" w:space="0"/>
            </w:tcBorders>
            <w:shd w:val="clear" w:color="auto" w:fill="auto"/>
            <w:noWrap/>
            <w:vAlign w:val="center"/>
          </w:tcPr>
          <w:p w14:paraId="59324EF4">
            <w:pPr>
              <w:jc w:val="center"/>
              <w:rPr>
                <w:rFonts w:ascii="宋体" w:hAnsi="宋体" w:cs="宋体"/>
                <w:sz w:val="18"/>
                <w:szCs w:val="18"/>
              </w:rPr>
            </w:pPr>
            <w:r>
              <w:rPr>
                <w:rFonts w:hint="eastAsia"/>
                <w:sz w:val="18"/>
                <w:szCs w:val="18"/>
              </w:rPr>
              <w:t>1.38</w:t>
            </w:r>
          </w:p>
        </w:tc>
        <w:tc>
          <w:tcPr>
            <w:tcW w:w="420" w:type="pct"/>
            <w:gridSpan w:val="2"/>
            <w:tcBorders>
              <w:top w:val="nil"/>
              <w:left w:val="nil"/>
              <w:bottom w:val="single" w:color="auto" w:sz="4" w:space="0"/>
              <w:right w:val="single" w:color="auto" w:sz="4" w:space="0"/>
            </w:tcBorders>
            <w:shd w:val="clear" w:color="auto" w:fill="auto"/>
            <w:noWrap/>
            <w:vAlign w:val="center"/>
          </w:tcPr>
          <w:p w14:paraId="3F4B895B">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1A17ED3B">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CB20D1A">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2822C7EE">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3BCC5102">
            <w:pPr>
              <w:jc w:val="right"/>
              <w:rPr>
                <w:sz w:val="22"/>
                <w:szCs w:val="22"/>
              </w:rPr>
            </w:pPr>
          </w:p>
        </w:tc>
      </w:tr>
      <w:tr w14:paraId="4FFDBAF5">
        <w:tblPrEx>
          <w:tblCellMar>
            <w:top w:w="0" w:type="dxa"/>
            <w:left w:w="108" w:type="dxa"/>
            <w:bottom w:w="0" w:type="dxa"/>
            <w:right w:w="108" w:type="dxa"/>
          </w:tblCellMar>
        </w:tblPrEx>
        <w:trPr>
          <w:trHeight w:val="499" w:hRule="atLeast"/>
        </w:trPr>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5B9C9">
            <w:pPr>
              <w:rPr>
                <w:rFonts w:ascii="宋体" w:hAnsi="宋体" w:cs="宋体"/>
                <w:sz w:val="18"/>
                <w:szCs w:val="18"/>
              </w:rPr>
            </w:pPr>
            <w:r>
              <w:rPr>
                <w:rFonts w:hint="eastAsia"/>
                <w:sz w:val="18"/>
                <w:szCs w:val="18"/>
              </w:rPr>
              <w:t>2010306</w:t>
            </w:r>
          </w:p>
        </w:tc>
        <w:tc>
          <w:tcPr>
            <w:tcW w:w="1642" w:type="pct"/>
            <w:gridSpan w:val="2"/>
            <w:tcBorders>
              <w:top w:val="single" w:color="auto" w:sz="4" w:space="0"/>
              <w:left w:val="nil"/>
              <w:bottom w:val="single" w:color="auto" w:sz="4" w:space="0"/>
              <w:right w:val="single" w:color="auto" w:sz="4" w:space="0"/>
            </w:tcBorders>
            <w:shd w:val="clear" w:color="auto" w:fill="auto"/>
            <w:noWrap/>
            <w:vAlign w:val="center"/>
          </w:tcPr>
          <w:p w14:paraId="29892484">
            <w:pPr>
              <w:rPr>
                <w:rFonts w:ascii="宋体" w:hAnsi="宋体" w:cs="宋体"/>
                <w:sz w:val="18"/>
                <w:szCs w:val="18"/>
              </w:rPr>
            </w:pPr>
            <w:r>
              <w:rPr>
                <w:rFonts w:hint="eastAsia"/>
                <w:sz w:val="18"/>
                <w:szCs w:val="18"/>
              </w:rPr>
              <w:t>话费补贴</w:t>
            </w:r>
          </w:p>
        </w:tc>
        <w:tc>
          <w:tcPr>
            <w:tcW w:w="473" w:type="pct"/>
            <w:gridSpan w:val="2"/>
            <w:tcBorders>
              <w:top w:val="single" w:color="auto" w:sz="4" w:space="0"/>
              <w:left w:val="nil"/>
              <w:bottom w:val="single" w:color="auto" w:sz="4" w:space="0"/>
              <w:right w:val="single" w:color="auto" w:sz="4" w:space="0"/>
            </w:tcBorders>
            <w:shd w:val="clear" w:color="auto" w:fill="auto"/>
            <w:noWrap/>
            <w:vAlign w:val="center"/>
          </w:tcPr>
          <w:p w14:paraId="5AC481A3">
            <w:pPr>
              <w:jc w:val="center"/>
              <w:rPr>
                <w:rFonts w:ascii="宋体" w:hAnsi="宋体" w:cs="宋体"/>
                <w:sz w:val="18"/>
                <w:szCs w:val="18"/>
              </w:rPr>
            </w:pPr>
            <w:r>
              <w:rPr>
                <w:rFonts w:hint="eastAsia"/>
                <w:sz w:val="18"/>
                <w:szCs w:val="18"/>
              </w:rPr>
              <w:t>1.54</w:t>
            </w:r>
          </w:p>
        </w:tc>
        <w:tc>
          <w:tcPr>
            <w:tcW w:w="475" w:type="pct"/>
            <w:gridSpan w:val="2"/>
            <w:tcBorders>
              <w:top w:val="single" w:color="auto" w:sz="4" w:space="0"/>
              <w:left w:val="nil"/>
              <w:bottom w:val="single" w:color="auto" w:sz="4" w:space="0"/>
              <w:right w:val="single" w:color="auto" w:sz="4" w:space="0"/>
            </w:tcBorders>
            <w:shd w:val="clear" w:color="auto" w:fill="auto"/>
            <w:noWrap/>
            <w:vAlign w:val="center"/>
          </w:tcPr>
          <w:p w14:paraId="0FE275FC">
            <w:pPr>
              <w:jc w:val="center"/>
              <w:rPr>
                <w:rFonts w:ascii="宋体" w:hAnsi="宋体" w:cs="宋体"/>
                <w:sz w:val="18"/>
                <w:szCs w:val="18"/>
              </w:rPr>
            </w:pPr>
            <w:r>
              <w:rPr>
                <w:rFonts w:hint="eastAsia"/>
                <w:sz w:val="18"/>
                <w:szCs w:val="18"/>
              </w:rPr>
              <w:t>1.54</w:t>
            </w:r>
          </w:p>
        </w:tc>
        <w:tc>
          <w:tcPr>
            <w:tcW w:w="420" w:type="pct"/>
            <w:gridSpan w:val="2"/>
            <w:tcBorders>
              <w:top w:val="single" w:color="auto" w:sz="4" w:space="0"/>
              <w:left w:val="nil"/>
              <w:bottom w:val="single" w:color="auto" w:sz="4" w:space="0"/>
              <w:right w:val="single" w:color="auto" w:sz="4" w:space="0"/>
            </w:tcBorders>
            <w:shd w:val="clear" w:color="auto" w:fill="auto"/>
            <w:noWrap/>
            <w:vAlign w:val="center"/>
          </w:tcPr>
          <w:p w14:paraId="6A88BA05">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6FE3EBEA">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2FB87EC7">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260C5A13">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7F5059B7">
            <w:pPr>
              <w:jc w:val="right"/>
              <w:rPr>
                <w:sz w:val="22"/>
                <w:szCs w:val="22"/>
              </w:rPr>
            </w:pPr>
          </w:p>
        </w:tc>
      </w:tr>
      <w:tr w14:paraId="2CEFD583">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7648D61B">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3A4B1EF1">
            <w:pPr>
              <w:rPr>
                <w:rFonts w:ascii="宋体" w:hAnsi="宋体" w:cs="宋体"/>
                <w:sz w:val="18"/>
                <w:szCs w:val="18"/>
              </w:rPr>
            </w:pPr>
            <w:r>
              <w:rPr>
                <w:rFonts w:hint="eastAsia"/>
                <w:sz w:val="18"/>
                <w:szCs w:val="18"/>
              </w:rPr>
              <w:t>正常公用</w:t>
            </w:r>
          </w:p>
        </w:tc>
        <w:tc>
          <w:tcPr>
            <w:tcW w:w="473" w:type="pct"/>
            <w:gridSpan w:val="2"/>
            <w:tcBorders>
              <w:top w:val="nil"/>
              <w:left w:val="nil"/>
              <w:bottom w:val="single" w:color="auto" w:sz="4" w:space="0"/>
              <w:right w:val="single" w:color="auto" w:sz="4" w:space="0"/>
            </w:tcBorders>
            <w:shd w:val="clear" w:color="auto" w:fill="auto"/>
            <w:noWrap/>
            <w:vAlign w:val="center"/>
          </w:tcPr>
          <w:p w14:paraId="2D71AAA3">
            <w:pPr>
              <w:jc w:val="center"/>
              <w:rPr>
                <w:rFonts w:ascii="宋体" w:hAnsi="宋体" w:cs="宋体"/>
                <w:sz w:val="18"/>
                <w:szCs w:val="18"/>
              </w:rPr>
            </w:pPr>
            <w:r>
              <w:rPr>
                <w:rFonts w:hint="eastAsia"/>
                <w:sz w:val="18"/>
                <w:szCs w:val="18"/>
              </w:rPr>
              <w:t>8.08</w:t>
            </w:r>
          </w:p>
        </w:tc>
        <w:tc>
          <w:tcPr>
            <w:tcW w:w="475" w:type="pct"/>
            <w:gridSpan w:val="2"/>
            <w:tcBorders>
              <w:top w:val="nil"/>
              <w:left w:val="nil"/>
              <w:bottom w:val="single" w:color="auto" w:sz="4" w:space="0"/>
              <w:right w:val="single" w:color="auto" w:sz="4" w:space="0"/>
            </w:tcBorders>
            <w:shd w:val="clear" w:color="auto" w:fill="auto"/>
            <w:noWrap/>
            <w:vAlign w:val="center"/>
          </w:tcPr>
          <w:p w14:paraId="75147E51">
            <w:pPr>
              <w:jc w:val="center"/>
              <w:rPr>
                <w:rFonts w:ascii="宋体" w:hAnsi="宋体" w:cs="宋体"/>
                <w:sz w:val="18"/>
                <w:szCs w:val="18"/>
              </w:rPr>
            </w:pPr>
            <w:r>
              <w:rPr>
                <w:rFonts w:hint="eastAsia"/>
                <w:sz w:val="18"/>
                <w:szCs w:val="18"/>
              </w:rPr>
              <w:t>8.08</w:t>
            </w:r>
          </w:p>
        </w:tc>
        <w:tc>
          <w:tcPr>
            <w:tcW w:w="420" w:type="pct"/>
            <w:gridSpan w:val="2"/>
            <w:tcBorders>
              <w:top w:val="nil"/>
              <w:left w:val="nil"/>
              <w:bottom w:val="single" w:color="auto" w:sz="4" w:space="0"/>
              <w:right w:val="single" w:color="auto" w:sz="4" w:space="0"/>
            </w:tcBorders>
            <w:shd w:val="clear" w:color="auto" w:fill="auto"/>
            <w:noWrap/>
            <w:vAlign w:val="center"/>
          </w:tcPr>
          <w:p w14:paraId="7F8A6AFC">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61D97FD4">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6EF37E0">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06E7AE27">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4CC0D2DC">
            <w:pPr>
              <w:jc w:val="right"/>
              <w:rPr>
                <w:sz w:val="22"/>
                <w:szCs w:val="22"/>
              </w:rPr>
            </w:pPr>
          </w:p>
        </w:tc>
      </w:tr>
      <w:tr w14:paraId="0565DEE3">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3AFB346A">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65FABD18">
            <w:pPr>
              <w:rPr>
                <w:rFonts w:ascii="宋体" w:hAnsi="宋体" w:cs="宋体"/>
                <w:sz w:val="18"/>
                <w:szCs w:val="18"/>
              </w:rPr>
            </w:pPr>
            <w:r>
              <w:rPr>
                <w:rFonts w:hint="eastAsia"/>
                <w:sz w:val="18"/>
                <w:szCs w:val="18"/>
              </w:rPr>
              <w:t>审批局政务中心工作</w:t>
            </w:r>
          </w:p>
        </w:tc>
        <w:tc>
          <w:tcPr>
            <w:tcW w:w="473" w:type="pct"/>
            <w:gridSpan w:val="2"/>
            <w:tcBorders>
              <w:top w:val="nil"/>
              <w:left w:val="nil"/>
              <w:bottom w:val="single" w:color="auto" w:sz="4" w:space="0"/>
              <w:right w:val="single" w:color="auto" w:sz="4" w:space="0"/>
            </w:tcBorders>
            <w:shd w:val="clear" w:color="auto" w:fill="auto"/>
            <w:noWrap/>
            <w:vAlign w:val="center"/>
          </w:tcPr>
          <w:p w14:paraId="58340BC2">
            <w:pPr>
              <w:jc w:val="center"/>
              <w:rPr>
                <w:rFonts w:ascii="宋体" w:hAnsi="宋体" w:cs="宋体"/>
                <w:sz w:val="18"/>
                <w:szCs w:val="18"/>
              </w:rPr>
            </w:pPr>
            <w:r>
              <w:rPr>
                <w:rFonts w:hint="eastAsia"/>
                <w:sz w:val="18"/>
                <w:szCs w:val="18"/>
              </w:rPr>
              <w:t>17.22</w:t>
            </w:r>
          </w:p>
        </w:tc>
        <w:tc>
          <w:tcPr>
            <w:tcW w:w="475" w:type="pct"/>
            <w:gridSpan w:val="2"/>
            <w:tcBorders>
              <w:top w:val="nil"/>
              <w:left w:val="nil"/>
              <w:bottom w:val="single" w:color="auto" w:sz="4" w:space="0"/>
              <w:right w:val="single" w:color="auto" w:sz="4" w:space="0"/>
            </w:tcBorders>
            <w:shd w:val="clear" w:color="auto" w:fill="auto"/>
            <w:noWrap/>
            <w:vAlign w:val="center"/>
          </w:tcPr>
          <w:p w14:paraId="7AF6969F">
            <w:pPr>
              <w:jc w:val="center"/>
              <w:rPr>
                <w:rFonts w:ascii="宋体" w:hAnsi="宋体" w:cs="宋体"/>
                <w:sz w:val="18"/>
                <w:szCs w:val="18"/>
              </w:rPr>
            </w:pPr>
            <w:r>
              <w:rPr>
                <w:rFonts w:hint="eastAsia"/>
                <w:sz w:val="18"/>
                <w:szCs w:val="18"/>
              </w:rPr>
              <w:t>17.22</w:t>
            </w:r>
          </w:p>
        </w:tc>
        <w:tc>
          <w:tcPr>
            <w:tcW w:w="420" w:type="pct"/>
            <w:gridSpan w:val="2"/>
            <w:tcBorders>
              <w:top w:val="nil"/>
              <w:left w:val="nil"/>
              <w:bottom w:val="single" w:color="auto" w:sz="4" w:space="0"/>
              <w:right w:val="single" w:color="auto" w:sz="4" w:space="0"/>
            </w:tcBorders>
            <w:shd w:val="clear" w:color="auto" w:fill="auto"/>
            <w:noWrap/>
            <w:vAlign w:val="center"/>
          </w:tcPr>
          <w:p w14:paraId="34620A7B">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2577C2FB">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45DDB98">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F74B6B8">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0B1D5DF8">
            <w:pPr>
              <w:jc w:val="right"/>
              <w:rPr>
                <w:sz w:val="22"/>
                <w:szCs w:val="22"/>
              </w:rPr>
            </w:pPr>
          </w:p>
        </w:tc>
      </w:tr>
      <w:tr w14:paraId="2638812E">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23F1BC7A">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0CF800C0">
            <w:pPr>
              <w:rPr>
                <w:rFonts w:ascii="宋体" w:hAnsi="宋体" w:cs="宋体"/>
                <w:sz w:val="18"/>
                <w:szCs w:val="18"/>
              </w:rPr>
            </w:pPr>
            <w:r>
              <w:rPr>
                <w:rFonts w:hint="eastAsia"/>
                <w:sz w:val="18"/>
                <w:szCs w:val="18"/>
              </w:rPr>
              <w:t>审批局公共资源交易中心工作</w:t>
            </w:r>
          </w:p>
        </w:tc>
        <w:tc>
          <w:tcPr>
            <w:tcW w:w="473" w:type="pct"/>
            <w:gridSpan w:val="2"/>
            <w:tcBorders>
              <w:top w:val="nil"/>
              <w:left w:val="nil"/>
              <w:bottom w:val="single" w:color="auto" w:sz="4" w:space="0"/>
              <w:right w:val="single" w:color="auto" w:sz="4" w:space="0"/>
            </w:tcBorders>
            <w:shd w:val="clear" w:color="auto" w:fill="auto"/>
            <w:noWrap/>
            <w:vAlign w:val="center"/>
          </w:tcPr>
          <w:p w14:paraId="1615815A">
            <w:pPr>
              <w:jc w:val="center"/>
              <w:rPr>
                <w:rFonts w:ascii="宋体" w:hAnsi="宋体" w:cs="宋体"/>
                <w:sz w:val="18"/>
                <w:szCs w:val="18"/>
              </w:rPr>
            </w:pPr>
            <w:r>
              <w:rPr>
                <w:rFonts w:hint="eastAsia"/>
                <w:sz w:val="18"/>
                <w:szCs w:val="18"/>
              </w:rPr>
              <w:t>17.00</w:t>
            </w:r>
          </w:p>
        </w:tc>
        <w:tc>
          <w:tcPr>
            <w:tcW w:w="475" w:type="pct"/>
            <w:gridSpan w:val="2"/>
            <w:tcBorders>
              <w:top w:val="nil"/>
              <w:left w:val="nil"/>
              <w:bottom w:val="single" w:color="auto" w:sz="4" w:space="0"/>
              <w:right w:val="single" w:color="auto" w:sz="4" w:space="0"/>
            </w:tcBorders>
            <w:shd w:val="clear" w:color="auto" w:fill="auto"/>
            <w:noWrap/>
            <w:vAlign w:val="center"/>
          </w:tcPr>
          <w:p w14:paraId="2E1E8630">
            <w:pPr>
              <w:jc w:val="center"/>
              <w:rPr>
                <w:rFonts w:ascii="宋体" w:hAnsi="宋体" w:cs="宋体"/>
                <w:sz w:val="18"/>
                <w:szCs w:val="18"/>
              </w:rPr>
            </w:pPr>
            <w:r>
              <w:rPr>
                <w:rFonts w:hint="eastAsia"/>
                <w:sz w:val="18"/>
                <w:szCs w:val="18"/>
              </w:rPr>
              <w:t>17.00</w:t>
            </w:r>
          </w:p>
        </w:tc>
        <w:tc>
          <w:tcPr>
            <w:tcW w:w="420" w:type="pct"/>
            <w:gridSpan w:val="2"/>
            <w:tcBorders>
              <w:top w:val="nil"/>
              <w:left w:val="nil"/>
              <w:bottom w:val="single" w:color="auto" w:sz="4" w:space="0"/>
              <w:right w:val="single" w:color="auto" w:sz="4" w:space="0"/>
            </w:tcBorders>
            <w:shd w:val="clear" w:color="auto" w:fill="auto"/>
            <w:noWrap/>
            <w:vAlign w:val="center"/>
          </w:tcPr>
          <w:p w14:paraId="74C76843">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4044B783">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520E2D7">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989F6E8">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4C5C9EC1">
            <w:pPr>
              <w:jc w:val="right"/>
              <w:rPr>
                <w:sz w:val="22"/>
                <w:szCs w:val="22"/>
              </w:rPr>
            </w:pPr>
          </w:p>
        </w:tc>
      </w:tr>
      <w:tr w14:paraId="16813E86">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7CAA087B">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1641F5F1">
            <w:pPr>
              <w:rPr>
                <w:rFonts w:ascii="宋体" w:hAnsi="宋体" w:cs="宋体"/>
                <w:sz w:val="18"/>
                <w:szCs w:val="18"/>
              </w:rPr>
            </w:pPr>
            <w:r>
              <w:rPr>
                <w:rFonts w:hint="eastAsia"/>
                <w:sz w:val="18"/>
                <w:szCs w:val="18"/>
              </w:rPr>
              <w:t>审批局社会信用体系建设工作</w:t>
            </w:r>
          </w:p>
        </w:tc>
        <w:tc>
          <w:tcPr>
            <w:tcW w:w="473" w:type="pct"/>
            <w:gridSpan w:val="2"/>
            <w:tcBorders>
              <w:top w:val="nil"/>
              <w:left w:val="nil"/>
              <w:bottom w:val="single" w:color="auto" w:sz="4" w:space="0"/>
              <w:right w:val="single" w:color="auto" w:sz="4" w:space="0"/>
            </w:tcBorders>
            <w:shd w:val="clear" w:color="auto" w:fill="auto"/>
            <w:noWrap/>
            <w:vAlign w:val="center"/>
          </w:tcPr>
          <w:p w14:paraId="42503B22">
            <w:pPr>
              <w:jc w:val="center"/>
              <w:rPr>
                <w:rFonts w:ascii="宋体" w:hAnsi="宋体" w:cs="宋体"/>
                <w:sz w:val="18"/>
                <w:szCs w:val="18"/>
              </w:rPr>
            </w:pPr>
            <w:r>
              <w:rPr>
                <w:rFonts w:hint="eastAsia"/>
                <w:sz w:val="18"/>
                <w:szCs w:val="18"/>
              </w:rPr>
              <w:t>1.00</w:t>
            </w:r>
          </w:p>
        </w:tc>
        <w:tc>
          <w:tcPr>
            <w:tcW w:w="475" w:type="pct"/>
            <w:gridSpan w:val="2"/>
            <w:tcBorders>
              <w:top w:val="nil"/>
              <w:left w:val="nil"/>
              <w:bottom w:val="single" w:color="auto" w:sz="4" w:space="0"/>
              <w:right w:val="single" w:color="auto" w:sz="4" w:space="0"/>
            </w:tcBorders>
            <w:shd w:val="clear" w:color="auto" w:fill="auto"/>
            <w:noWrap/>
            <w:vAlign w:val="center"/>
          </w:tcPr>
          <w:p w14:paraId="6891E2EC">
            <w:pPr>
              <w:jc w:val="center"/>
              <w:rPr>
                <w:rFonts w:ascii="宋体" w:hAnsi="宋体" w:cs="宋体"/>
                <w:sz w:val="18"/>
                <w:szCs w:val="18"/>
              </w:rPr>
            </w:pPr>
            <w:r>
              <w:rPr>
                <w:rFonts w:hint="eastAsia"/>
                <w:sz w:val="18"/>
                <w:szCs w:val="18"/>
              </w:rPr>
              <w:t>1.00</w:t>
            </w:r>
          </w:p>
        </w:tc>
        <w:tc>
          <w:tcPr>
            <w:tcW w:w="420" w:type="pct"/>
            <w:gridSpan w:val="2"/>
            <w:tcBorders>
              <w:top w:val="nil"/>
              <w:left w:val="nil"/>
              <w:bottom w:val="single" w:color="auto" w:sz="4" w:space="0"/>
              <w:right w:val="single" w:color="auto" w:sz="4" w:space="0"/>
            </w:tcBorders>
            <w:shd w:val="clear" w:color="auto" w:fill="auto"/>
            <w:noWrap/>
            <w:vAlign w:val="center"/>
          </w:tcPr>
          <w:p w14:paraId="5F2C0AF3">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620F8C57">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7BE41CB">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1F1AF705">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4E988699">
            <w:pPr>
              <w:jc w:val="right"/>
              <w:rPr>
                <w:sz w:val="22"/>
                <w:szCs w:val="22"/>
              </w:rPr>
            </w:pPr>
          </w:p>
        </w:tc>
      </w:tr>
      <w:tr w14:paraId="555D278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5BEABABB">
            <w:pPr>
              <w:rPr>
                <w:rFonts w:ascii="宋体" w:hAnsi="宋体" w:cs="宋体"/>
                <w:sz w:val="18"/>
                <w:szCs w:val="18"/>
              </w:rPr>
            </w:pPr>
            <w:r>
              <w:rPr>
                <w:rFonts w:hint="eastAsia"/>
                <w:sz w:val="18"/>
                <w:szCs w:val="18"/>
              </w:rPr>
              <w:t>2140101</w:t>
            </w:r>
          </w:p>
        </w:tc>
        <w:tc>
          <w:tcPr>
            <w:tcW w:w="1642" w:type="pct"/>
            <w:gridSpan w:val="2"/>
            <w:tcBorders>
              <w:top w:val="nil"/>
              <w:left w:val="nil"/>
              <w:bottom w:val="single" w:color="auto" w:sz="4" w:space="0"/>
              <w:right w:val="single" w:color="auto" w:sz="4" w:space="0"/>
            </w:tcBorders>
            <w:shd w:val="clear" w:color="auto" w:fill="auto"/>
            <w:noWrap/>
            <w:vAlign w:val="center"/>
          </w:tcPr>
          <w:p w14:paraId="46BF6AC4">
            <w:pPr>
              <w:rPr>
                <w:rFonts w:ascii="宋体" w:hAnsi="宋体" w:cs="宋体"/>
                <w:sz w:val="18"/>
                <w:szCs w:val="18"/>
              </w:rPr>
            </w:pPr>
            <w:r>
              <w:rPr>
                <w:rFonts w:hint="eastAsia"/>
                <w:sz w:val="18"/>
                <w:szCs w:val="18"/>
              </w:rPr>
              <w:t>行政运行</w:t>
            </w:r>
          </w:p>
        </w:tc>
        <w:tc>
          <w:tcPr>
            <w:tcW w:w="473" w:type="pct"/>
            <w:gridSpan w:val="2"/>
            <w:tcBorders>
              <w:top w:val="nil"/>
              <w:left w:val="nil"/>
              <w:bottom w:val="single" w:color="auto" w:sz="4" w:space="0"/>
              <w:right w:val="single" w:color="auto" w:sz="4" w:space="0"/>
            </w:tcBorders>
            <w:shd w:val="clear" w:color="auto" w:fill="auto"/>
            <w:noWrap/>
            <w:vAlign w:val="center"/>
          </w:tcPr>
          <w:p w14:paraId="54C4C3FE">
            <w:pPr>
              <w:jc w:val="center"/>
              <w:rPr>
                <w:rFonts w:ascii="宋体" w:hAnsi="宋体" w:cs="宋体"/>
                <w:sz w:val="18"/>
                <w:szCs w:val="18"/>
              </w:rPr>
            </w:pPr>
            <w:r>
              <w:rPr>
                <w:rFonts w:hint="eastAsia"/>
                <w:sz w:val="18"/>
                <w:szCs w:val="18"/>
              </w:rPr>
              <w:t>326.51</w:t>
            </w:r>
          </w:p>
        </w:tc>
        <w:tc>
          <w:tcPr>
            <w:tcW w:w="475" w:type="pct"/>
            <w:gridSpan w:val="2"/>
            <w:tcBorders>
              <w:top w:val="nil"/>
              <w:left w:val="nil"/>
              <w:bottom w:val="single" w:color="auto" w:sz="4" w:space="0"/>
              <w:right w:val="single" w:color="auto" w:sz="4" w:space="0"/>
            </w:tcBorders>
            <w:shd w:val="clear" w:color="auto" w:fill="auto"/>
            <w:noWrap/>
            <w:vAlign w:val="center"/>
          </w:tcPr>
          <w:p w14:paraId="5F84FDEE">
            <w:pPr>
              <w:jc w:val="center"/>
              <w:rPr>
                <w:rFonts w:ascii="宋体" w:hAnsi="宋体" w:cs="宋体"/>
                <w:sz w:val="18"/>
                <w:szCs w:val="18"/>
              </w:rPr>
            </w:pPr>
            <w:r>
              <w:rPr>
                <w:rFonts w:hint="eastAsia"/>
                <w:sz w:val="18"/>
                <w:szCs w:val="18"/>
              </w:rPr>
              <w:t>326.51</w:t>
            </w:r>
          </w:p>
        </w:tc>
        <w:tc>
          <w:tcPr>
            <w:tcW w:w="420" w:type="pct"/>
            <w:gridSpan w:val="2"/>
            <w:tcBorders>
              <w:top w:val="nil"/>
              <w:left w:val="nil"/>
              <w:bottom w:val="single" w:color="auto" w:sz="4" w:space="0"/>
              <w:right w:val="single" w:color="auto" w:sz="4" w:space="0"/>
            </w:tcBorders>
            <w:shd w:val="clear" w:color="auto" w:fill="auto"/>
            <w:noWrap/>
            <w:vAlign w:val="center"/>
          </w:tcPr>
          <w:p w14:paraId="05F2FE2C">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08E5104C">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B6F428E">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9C39426">
            <w:pPr>
              <w:jc w:val="right"/>
              <w:rPr>
                <w:sz w:val="24"/>
              </w:rPr>
            </w:pPr>
            <w:r>
              <w:t>　</w:t>
            </w:r>
          </w:p>
        </w:tc>
        <w:tc>
          <w:tcPr>
            <w:tcW w:w="367" w:type="pct"/>
            <w:tcBorders>
              <w:top w:val="nil"/>
              <w:left w:val="nil"/>
              <w:bottom w:val="single" w:color="auto" w:sz="4" w:space="0"/>
              <w:right w:val="single" w:color="auto" w:sz="4" w:space="0"/>
            </w:tcBorders>
          </w:tcPr>
          <w:p w14:paraId="29FCE109">
            <w:pPr>
              <w:jc w:val="right"/>
            </w:pPr>
          </w:p>
        </w:tc>
      </w:tr>
      <w:tr w14:paraId="2F4814AD">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4EB05CE2">
            <w:pPr>
              <w:rPr>
                <w:rFonts w:ascii="宋体" w:hAnsi="宋体" w:cs="宋体"/>
                <w:sz w:val="18"/>
                <w:szCs w:val="18"/>
              </w:rPr>
            </w:pPr>
            <w:r>
              <w:rPr>
                <w:rFonts w:hint="eastAsia"/>
                <w:sz w:val="18"/>
                <w:szCs w:val="18"/>
              </w:rPr>
              <w:t>2101103</w:t>
            </w:r>
          </w:p>
        </w:tc>
        <w:tc>
          <w:tcPr>
            <w:tcW w:w="1642" w:type="pct"/>
            <w:gridSpan w:val="2"/>
            <w:tcBorders>
              <w:top w:val="nil"/>
              <w:left w:val="nil"/>
              <w:bottom w:val="single" w:color="auto" w:sz="4" w:space="0"/>
              <w:right w:val="single" w:color="auto" w:sz="4" w:space="0"/>
            </w:tcBorders>
            <w:shd w:val="clear" w:color="auto" w:fill="auto"/>
            <w:noWrap/>
            <w:vAlign w:val="center"/>
          </w:tcPr>
          <w:p w14:paraId="0A131B2F">
            <w:pPr>
              <w:rPr>
                <w:rFonts w:ascii="宋体" w:hAnsi="宋体" w:cs="宋体"/>
                <w:sz w:val="18"/>
                <w:szCs w:val="18"/>
              </w:rPr>
            </w:pPr>
            <w:r>
              <w:rPr>
                <w:rFonts w:hint="eastAsia"/>
                <w:sz w:val="18"/>
                <w:szCs w:val="18"/>
              </w:rPr>
              <w:t>公务员医疗补助</w:t>
            </w:r>
          </w:p>
        </w:tc>
        <w:tc>
          <w:tcPr>
            <w:tcW w:w="473" w:type="pct"/>
            <w:gridSpan w:val="2"/>
            <w:tcBorders>
              <w:top w:val="nil"/>
              <w:left w:val="nil"/>
              <w:bottom w:val="single" w:color="auto" w:sz="4" w:space="0"/>
              <w:right w:val="single" w:color="auto" w:sz="4" w:space="0"/>
            </w:tcBorders>
            <w:shd w:val="clear" w:color="auto" w:fill="auto"/>
            <w:noWrap/>
            <w:vAlign w:val="center"/>
          </w:tcPr>
          <w:p w14:paraId="63C5A030">
            <w:pPr>
              <w:jc w:val="center"/>
              <w:rPr>
                <w:rFonts w:ascii="宋体" w:hAnsi="宋体" w:cs="宋体"/>
                <w:sz w:val="18"/>
                <w:szCs w:val="18"/>
              </w:rPr>
            </w:pPr>
            <w:r>
              <w:rPr>
                <w:rFonts w:hint="eastAsia"/>
                <w:sz w:val="18"/>
                <w:szCs w:val="18"/>
              </w:rPr>
              <w:t>13.17</w:t>
            </w:r>
          </w:p>
        </w:tc>
        <w:tc>
          <w:tcPr>
            <w:tcW w:w="475" w:type="pct"/>
            <w:gridSpan w:val="2"/>
            <w:tcBorders>
              <w:top w:val="nil"/>
              <w:left w:val="nil"/>
              <w:bottom w:val="single" w:color="auto" w:sz="4" w:space="0"/>
              <w:right w:val="single" w:color="auto" w:sz="4" w:space="0"/>
            </w:tcBorders>
            <w:shd w:val="clear" w:color="auto" w:fill="auto"/>
            <w:noWrap/>
            <w:vAlign w:val="center"/>
          </w:tcPr>
          <w:p w14:paraId="12F320CB">
            <w:pPr>
              <w:jc w:val="center"/>
              <w:rPr>
                <w:rFonts w:ascii="宋体" w:hAnsi="宋体" w:cs="宋体"/>
                <w:sz w:val="18"/>
                <w:szCs w:val="18"/>
              </w:rPr>
            </w:pPr>
            <w:r>
              <w:rPr>
                <w:rFonts w:hint="eastAsia"/>
                <w:sz w:val="18"/>
                <w:szCs w:val="18"/>
              </w:rPr>
              <w:t>13.17</w:t>
            </w:r>
          </w:p>
        </w:tc>
        <w:tc>
          <w:tcPr>
            <w:tcW w:w="420" w:type="pct"/>
            <w:gridSpan w:val="2"/>
            <w:tcBorders>
              <w:top w:val="nil"/>
              <w:left w:val="nil"/>
              <w:bottom w:val="single" w:color="auto" w:sz="4" w:space="0"/>
              <w:right w:val="single" w:color="auto" w:sz="4" w:space="0"/>
            </w:tcBorders>
            <w:shd w:val="clear" w:color="auto" w:fill="auto"/>
            <w:noWrap/>
            <w:vAlign w:val="center"/>
          </w:tcPr>
          <w:p w14:paraId="46DBBC5C">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105EF320">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251E2D7">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23E1DD9">
            <w:pPr>
              <w:jc w:val="right"/>
              <w:rPr>
                <w:sz w:val="24"/>
              </w:rPr>
            </w:pPr>
            <w:r>
              <w:t>　</w:t>
            </w:r>
          </w:p>
        </w:tc>
        <w:tc>
          <w:tcPr>
            <w:tcW w:w="367" w:type="pct"/>
            <w:tcBorders>
              <w:top w:val="nil"/>
              <w:left w:val="nil"/>
              <w:bottom w:val="single" w:color="auto" w:sz="4" w:space="0"/>
              <w:right w:val="single" w:color="auto" w:sz="4" w:space="0"/>
            </w:tcBorders>
          </w:tcPr>
          <w:p w14:paraId="4FEA1B0C">
            <w:pPr>
              <w:jc w:val="right"/>
            </w:pPr>
          </w:p>
        </w:tc>
      </w:tr>
      <w:tr w14:paraId="72568C52">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331C84B8">
            <w:pPr>
              <w:rPr>
                <w:rFonts w:ascii="宋体" w:hAnsi="宋体" w:cs="宋体"/>
                <w:sz w:val="18"/>
                <w:szCs w:val="18"/>
              </w:rPr>
            </w:pPr>
            <w:r>
              <w:rPr>
                <w:rFonts w:hint="eastAsia"/>
                <w:sz w:val="18"/>
                <w:szCs w:val="18"/>
              </w:rPr>
              <w:t>2140199</w:t>
            </w:r>
          </w:p>
        </w:tc>
        <w:tc>
          <w:tcPr>
            <w:tcW w:w="1642" w:type="pct"/>
            <w:gridSpan w:val="2"/>
            <w:tcBorders>
              <w:top w:val="nil"/>
              <w:left w:val="nil"/>
              <w:bottom w:val="single" w:color="auto" w:sz="4" w:space="0"/>
              <w:right w:val="single" w:color="auto" w:sz="4" w:space="0"/>
            </w:tcBorders>
            <w:shd w:val="clear" w:color="auto" w:fill="auto"/>
            <w:noWrap/>
            <w:vAlign w:val="center"/>
          </w:tcPr>
          <w:p w14:paraId="43D71D65">
            <w:pPr>
              <w:rPr>
                <w:rFonts w:ascii="宋体" w:hAnsi="宋体" w:cs="宋体"/>
                <w:sz w:val="18"/>
                <w:szCs w:val="18"/>
              </w:rPr>
            </w:pPr>
            <w:r>
              <w:rPr>
                <w:rFonts w:hint="eastAsia"/>
                <w:sz w:val="18"/>
                <w:szCs w:val="18"/>
              </w:rPr>
              <w:t>国三及以下排放标准运营柴油货车淘汰补贴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7602417B">
            <w:pPr>
              <w:jc w:val="center"/>
              <w:rPr>
                <w:rFonts w:ascii="宋体" w:hAnsi="宋体" w:cs="宋体"/>
                <w:sz w:val="18"/>
                <w:szCs w:val="18"/>
              </w:rPr>
            </w:pPr>
            <w:r>
              <w:rPr>
                <w:rFonts w:hint="eastAsia"/>
                <w:sz w:val="18"/>
                <w:szCs w:val="18"/>
              </w:rPr>
              <w:t>10.00</w:t>
            </w:r>
          </w:p>
        </w:tc>
        <w:tc>
          <w:tcPr>
            <w:tcW w:w="475" w:type="pct"/>
            <w:gridSpan w:val="2"/>
            <w:tcBorders>
              <w:top w:val="nil"/>
              <w:left w:val="nil"/>
              <w:bottom w:val="single" w:color="auto" w:sz="4" w:space="0"/>
              <w:right w:val="single" w:color="auto" w:sz="4" w:space="0"/>
            </w:tcBorders>
            <w:shd w:val="clear" w:color="auto" w:fill="auto"/>
            <w:noWrap/>
            <w:vAlign w:val="center"/>
          </w:tcPr>
          <w:p w14:paraId="299D8B98">
            <w:pPr>
              <w:jc w:val="center"/>
              <w:rPr>
                <w:rFonts w:ascii="宋体" w:hAnsi="宋体" w:cs="宋体"/>
                <w:sz w:val="18"/>
                <w:szCs w:val="18"/>
              </w:rPr>
            </w:pPr>
            <w:r>
              <w:rPr>
                <w:rFonts w:hint="eastAsia"/>
                <w:sz w:val="18"/>
                <w:szCs w:val="18"/>
              </w:rPr>
              <w:t>10.00</w:t>
            </w:r>
          </w:p>
        </w:tc>
        <w:tc>
          <w:tcPr>
            <w:tcW w:w="420" w:type="pct"/>
            <w:gridSpan w:val="2"/>
            <w:tcBorders>
              <w:top w:val="nil"/>
              <w:left w:val="nil"/>
              <w:bottom w:val="single" w:color="auto" w:sz="4" w:space="0"/>
              <w:right w:val="single" w:color="auto" w:sz="4" w:space="0"/>
            </w:tcBorders>
            <w:shd w:val="clear" w:color="auto" w:fill="auto"/>
            <w:noWrap/>
            <w:vAlign w:val="center"/>
          </w:tcPr>
          <w:p w14:paraId="625A4ACC">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7239037B">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468E970C">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4B4A3766">
            <w:pPr>
              <w:jc w:val="right"/>
              <w:rPr>
                <w:sz w:val="24"/>
              </w:rPr>
            </w:pPr>
            <w:r>
              <w:t>　</w:t>
            </w:r>
          </w:p>
        </w:tc>
        <w:tc>
          <w:tcPr>
            <w:tcW w:w="367" w:type="pct"/>
            <w:tcBorders>
              <w:top w:val="nil"/>
              <w:left w:val="nil"/>
              <w:bottom w:val="single" w:color="auto" w:sz="4" w:space="0"/>
              <w:right w:val="single" w:color="auto" w:sz="4" w:space="0"/>
            </w:tcBorders>
          </w:tcPr>
          <w:p w14:paraId="5841370A">
            <w:pPr>
              <w:jc w:val="right"/>
            </w:pPr>
          </w:p>
        </w:tc>
      </w:tr>
      <w:tr w14:paraId="37CBD8E5">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257CF64">
            <w:pPr>
              <w:rPr>
                <w:rFonts w:ascii="宋体" w:hAnsi="宋体" w:cs="宋体"/>
                <w:sz w:val="18"/>
                <w:szCs w:val="18"/>
              </w:rPr>
            </w:pPr>
            <w:r>
              <w:rPr>
                <w:rFonts w:hint="eastAsia"/>
                <w:sz w:val="18"/>
                <w:szCs w:val="18"/>
              </w:rPr>
              <w:t>2140110</w:t>
            </w:r>
          </w:p>
        </w:tc>
        <w:tc>
          <w:tcPr>
            <w:tcW w:w="1642" w:type="pct"/>
            <w:gridSpan w:val="2"/>
            <w:tcBorders>
              <w:top w:val="nil"/>
              <w:left w:val="nil"/>
              <w:bottom w:val="single" w:color="auto" w:sz="4" w:space="0"/>
              <w:right w:val="single" w:color="auto" w:sz="4" w:space="0"/>
            </w:tcBorders>
            <w:shd w:val="clear" w:color="auto" w:fill="auto"/>
            <w:noWrap/>
            <w:vAlign w:val="center"/>
          </w:tcPr>
          <w:p w14:paraId="209DC85A">
            <w:pPr>
              <w:rPr>
                <w:rFonts w:ascii="宋体" w:hAnsi="宋体" w:cs="宋体"/>
                <w:sz w:val="18"/>
                <w:szCs w:val="18"/>
              </w:rPr>
            </w:pPr>
            <w:r>
              <w:rPr>
                <w:rFonts w:hint="eastAsia"/>
                <w:sz w:val="18"/>
                <w:szCs w:val="18"/>
              </w:rPr>
              <w:t>治超（源头）专项费用</w:t>
            </w:r>
          </w:p>
        </w:tc>
        <w:tc>
          <w:tcPr>
            <w:tcW w:w="473" w:type="pct"/>
            <w:gridSpan w:val="2"/>
            <w:tcBorders>
              <w:top w:val="nil"/>
              <w:left w:val="nil"/>
              <w:bottom w:val="single" w:color="auto" w:sz="4" w:space="0"/>
              <w:right w:val="single" w:color="auto" w:sz="4" w:space="0"/>
            </w:tcBorders>
            <w:shd w:val="clear" w:color="auto" w:fill="auto"/>
            <w:noWrap/>
            <w:vAlign w:val="center"/>
          </w:tcPr>
          <w:p w14:paraId="64B504F9">
            <w:pPr>
              <w:jc w:val="center"/>
              <w:rPr>
                <w:rFonts w:ascii="宋体" w:hAnsi="宋体" w:cs="宋体"/>
                <w:sz w:val="18"/>
                <w:szCs w:val="18"/>
              </w:rPr>
            </w:pPr>
            <w:r>
              <w:rPr>
                <w:rFonts w:hint="eastAsia"/>
                <w:sz w:val="18"/>
                <w:szCs w:val="18"/>
              </w:rPr>
              <w:t>40.00</w:t>
            </w:r>
          </w:p>
        </w:tc>
        <w:tc>
          <w:tcPr>
            <w:tcW w:w="475" w:type="pct"/>
            <w:gridSpan w:val="2"/>
            <w:tcBorders>
              <w:top w:val="nil"/>
              <w:left w:val="nil"/>
              <w:bottom w:val="single" w:color="auto" w:sz="4" w:space="0"/>
              <w:right w:val="single" w:color="auto" w:sz="4" w:space="0"/>
            </w:tcBorders>
            <w:shd w:val="clear" w:color="auto" w:fill="auto"/>
            <w:noWrap/>
            <w:vAlign w:val="center"/>
          </w:tcPr>
          <w:p w14:paraId="253D2AA2">
            <w:pPr>
              <w:jc w:val="center"/>
              <w:rPr>
                <w:rFonts w:ascii="宋体" w:hAnsi="宋体" w:cs="宋体"/>
                <w:sz w:val="18"/>
                <w:szCs w:val="18"/>
              </w:rPr>
            </w:pPr>
            <w:r>
              <w:rPr>
                <w:rFonts w:hint="eastAsia"/>
                <w:sz w:val="18"/>
                <w:szCs w:val="18"/>
              </w:rPr>
              <w:t>40.00</w:t>
            </w:r>
          </w:p>
        </w:tc>
        <w:tc>
          <w:tcPr>
            <w:tcW w:w="420" w:type="pct"/>
            <w:gridSpan w:val="2"/>
            <w:tcBorders>
              <w:top w:val="nil"/>
              <w:left w:val="nil"/>
              <w:bottom w:val="single" w:color="auto" w:sz="4" w:space="0"/>
              <w:right w:val="single" w:color="auto" w:sz="4" w:space="0"/>
            </w:tcBorders>
            <w:shd w:val="clear" w:color="auto" w:fill="auto"/>
            <w:noWrap/>
            <w:vAlign w:val="center"/>
          </w:tcPr>
          <w:p w14:paraId="62CEF412">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5D313AA4">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5198B6E">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40A1578">
            <w:pPr>
              <w:jc w:val="right"/>
              <w:rPr>
                <w:sz w:val="24"/>
              </w:rPr>
            </w:pPr>
            <w:r>
              <w:t>　</w:t>
            </w:r>
          </w:p>
        </w:tc>
        <w:tc>
          <w:tcPr>
            <w:tcW w:w="367" w:type="pct"/>
            <w:tcBorders>
              <w:top w:val="nil"/>
              <w:left w:val="nil"/>
              <w:bottom w:val="single" w:color="auto" w:sz="4" w:space="0"/>
              <w:right w:val="single" w:color="auto" w:sz="4" w:space="0"/>
            </w:tcBorders>
          </w:tcPr>
          <w:p w14:paraId="77CEFDE8">
            <w:pPr>
              <w:jc w:val="right"/>
            </w:pPr>
          </w:p>
        </w:tc>
      </w:tr>
      <w:tr w14:paraId="1D66A3C3">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7B32515C">
            <w:pPr>
              <w:rPr>
                <w:rFonts w:ascii="宋体" w:hAnsi="宋体" w:cs="宋体"/>
                <w:sz w:val="18"/>
                <w:szCs w:val="18"/>
              </w:rPr>
            </w:pPr>
            <w:r>
              <w:rPr>
                <w:rFonts w:hint="eastAsia"/>
                <w:sz w:val="18"/>
                <w:szCs w:val="18"/>
              </w:rPr>
              <w:t>2150805</w:t>
            </w:r>
          </w:p>
        </w:tc>
        <w:tc>
          <w:tcPr>
            <w:tcW w:w="1642" w:type="pct"/>
            <w:gridSpan w:val="2"/>
            <w:tcBorders>
              <w:top w:val="nil"/>
              <w:left w:val="nil"/>
              <w:bottom w:val="single" w:color="auto" w:sz="4" w:space="0"/>
              <w:right w:val="single" w:color="auto" w:sz="4" w:space="0"/>
            </w:tcBorders>
            <w:shd w:val="clear" w:color="auto" w:fill="auto"/>
            <w:noWrap/>
            <w:vAlign w:val="center"/>
          </w:tcPr>
          <w:p w14:paraId="71E27400">
            <w:pPr>
              <w:rPr>
                <w:rFonts w:ascii="宋体" w:hAnsi="宋体" w:cs="宋体"/>
                <w:sz w:val="18"/>
                <w:szCs w:val="18"/>
              </w:rPr>
            </w:pPr>
            <w:r>
              <w:rPr>
                <w:rFonts w:hint="eastAsia"/>
                <w:sz w:val="18"/>
                <w:szCs w:val="18"/>
              </w:rPr>
              <w:t>企业政策性补贴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2898877E">
            <w:pPr>
              <w:jc w:val="center"/>
              <w:rPr>
                <w:rFonts w:ascii="宋体" w:hAnsi="宋体" w:cs="宋体"/>
                <w:sz w:val="18"/>
                <w:szCs w:val="18"/>
              </w:rPr>
            </w:pPr>
            <w:r>
              <w:rPr>
                <w:rFonts w:hint="eastAsia"/>
                <w:sz w:val="18"/>
                <w:szCs w:val="18"/>
              </w:rPr>
              <w:t>108.00</w:t>
            </w:r>
          </w:p>
        </w:tc>
        <w:tc>
          <w:tcPr>
            <w:tcW w:w="475" w:type="pct"/>
            <w:gridSpan w:val="2"/>
            <w:tcBorders>
              <w:top w:val="nil"/>
              <w:left w:val="nil"/>
              <w:bottom w:val="single" w:color="auto" w:sz="4" w:space="0"/>
              <w:right w:val="single" w:color="auto" w:sz="4" w:space="0"/>
            </w:tcBorders>
            <w:shd w:val="clear" w:color="auto" w:fill="auto"/>
            <w:noWrap/>
            <w:vAlign w:val="center"/>
          </w:tcPr>
          <w:p w14:paraId="10576808">
            <w:pPr>
              <w:jc w:val="center"/>
              <w:rPr>
                <w:rFonts w:ascii="宋体" w:hAnsi="宋体" w:cs="宋体"/>
                <w:sz w:val="18"/>
                <w:szCs w:val="18"/>
              </w:rPr>
            </w:pPr>
            <w:r>
              <w:rPr>
                <w:rFonts w:hint="eastAsia"/>
                <w:sz w:val="18"/>
                <w:szCs w:val="18"/>
              </w:rPr>
              <w:t>108.00</w:t>
            </w:r>
          </w:p>
        </w:tc>
        <w:tc>
          <w:tcPr>
            <w:tcW w:w="420" w:type="pct"/>
            <w:gridSpan w:val="2"/>
            <w:tcBorders>
              <w:top w:val="nil"/>
              <w:left w:val="nil"/>
              <w:bottom w:val="single" w:color="auto" w:sz="4" w:space="0"/>
              <w:right w:val="single" w:color="auto" w:sz="4" w:space="0"/>
            </w:tcBorders>
            <w:shd w:val="clear" w:color="auto" w:fill="auto"/>
            <w:noWrap/>
            <w:vAlign w:val="center"/>
          </w:tcPr>
          <w:p w14:paraId="530D5A9E">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2F9DAB2F">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38D3A22">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8E5504A">
            <w:pPr>
              <w:jc w:val="right"/>
              <w:rPr>
                <w:sz w:val="24"/>
              </w:rPr>
            </w:pPr>
            <w:r>
              <w:t>　</w:t>
            </w:r>
          </w:p>
        </w:tc>
        <w:tc>
          <w:tcPr>
            <w:tcW w:w="367" w:type="pct"/>
            <w:tcBorders>
              <w:top w:val="nil"/>
              <w:left w:val="nil"/>
              <w:bottom w:val="single" w:color="auto" w:sz="4" w:space="0"/>
              <w:right w:val="single" w:color="auto" w:sz="4" w:space="0"/>
            </w:tcBorders>
          </w:tcPr>
          <w:p w14:paraId="352DFD1A">
            <w:pPr>
              <w:jc w:val="right"/>
            </w:pPr>
          </w:p>
        </w:tc>
      </w:tr>
      <w:tr w14:paraId="6276D24B">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1F2720A9">
            <w:pPr>
              <w:rPr>
                <w:rFonts w:ascii="宋体" w:hAnsi="宋体" w:cs="宋体"/>
                <w:sz w:val="18"/>
                <w:szCs w:val="18"/>
              </w:rPr>
            </w:pPr>
            <w:r>
              <w:rPr>
                <w:rFonts w:hint="eastAsia"/>
                <w:sz w:val="18"/>
                <w:szCs w:val="18"/>
              </w:rPr>
              <w:t>2110301</w:t>
            </w:r>
          </w:p>
        </w:tc>
        <w:tc>
          <w:tcPr>
            <w:tcW w:w="1642" w:type="pct"/>
            <w:gridSpan w:val="2"/>
            <w:tcBorders>
              <w:top w:val="nil"/>
              <w:left w:val="nil"/>
              <w:bottom w:val="single" w:color="auto" w:sz="4" w:space="0"/>
              <w:right w:val="single" w:color="auto" w:sz="4" w:space="0"/>
            </w:tcBorders>
            <w:shd w:val="clear" w:color="auto" w:fill="auto"/>
            <w:noWrap/>
            <w:vAlign w:val="center"/>
          </w:tcPr>
          <w:p w14:paraId="2EC0ACF0">
            <w:pPr>
              <w:rPr>
                <w:rFonts w:ascii="宋体" w:hAnsi="宋体" w:cs="宋体"/>
                <w:sz w:val="18"/>
                <w:szCs w:val="18"/>
              </w:rPr>
            </w:pPr>
            <w:r>
              <w:rPr>
                <w:rFonts w:hint="eastAsia"/>
                <w:sz w:val="18"/>
                <w:szCs w:val="18"/>
              </w:rPr>
              <w:t>全区道路扬尘治理费用</w:t>
            </w:r>
          </w:p>
        </w:tc>
        <w:tc>
          <w:tcPr>
            <w:tcW w:w="473" w:type="pct"/>
            <w:gridSpan w:val="2"/>
            <w:tcBorders>
              <w:top w:val="nil"/>
              <w:left w:val="nil"/>
              <w:bottom w:val="single" w:color="auto" w:sz="4" w:space="0"/>
              <w:right w:val="single" w:color="auto" w:sz="4" w:space="0"/>
            </w:tcBorders>
            <w:shd w:val="clear" w:color="auto" w:fill="auto"/>
            <w:noWrap/>
            <w:vAlign w:val="center"/>
          </w:tcPr>
          <w:p w14:paraId="63A8C18E">
            <w:pPr>
              <w:jc w:val="center"/>
              <w:rPr>
                <w:rFonts w:ascii="宋体" w:hAnsi="宋体" w:cs="宋体"/>
                <w:sz w:val="18"/>
                <w:szCs w:val="18"/>
              </w:rPr>
            </w:pPr>
            <w:r>
              <w:rPr>
                <w:rFonts w:hint="eastAsia"/>
                <w:sz w:val="18"/>
                <w:szCs w:val="18"/>
              </w:rPr>
              <w:t>26.00</w:t>
            </w:r>
          </w:p>
        </w:tc>
        <w:tc>
          <w:tcPr>
            <w:tcW w:w="475" w:type="pct"/>
            <w:gridSpan w:val="2"/>
            <w:tcBorders>
              <w:top w:val="nil"/>
              <w:left w:val="nil"/>
              <w:bottom w:val="single" w:color="auto" w:sz="4" w:space="0"/>
              <w:right w:val="single" w:color="auto" w:sz="4" w:space="0"/>
            </w:tcBorders>
            <w:shd w:val="clear" w:color="auto" w:fill="auto"/>
            <w:noWrap/>
            <w:vAlign w:val="center"/>
          </w:tcPr>
          <w:p w14:paraId="2F44C651">
            <w:pPr>
              <w:jc w:val="center"/>
              <w:rPr>
                <w:rFonts w:ascii="宋体" w:hAnsi="宋体" w:cs="宋体"/>
                <w:sz w:val="18"/>
                <w:szCs w:val="18"/>
              </w:rPr>
            </w:pPr>
            <w:r>
              <w:rPr>
                <w:rFonts w:hint="eastAsia"/>
                <w:sz w:val="18"/>
                <w:szCs w:val="18"/>
              </w:rPr>
              <w:t>26.00</w:t>
            </w:r>
          </w:p>
        </w:tc>
        <w:tc>
          <w:tcPr>
            <w:tcW w:w="420" w:type="pct"/>
            <w:gridSpan w:val="2"/>
            <w:tcBorders>
              <w:top w:val="nil"/>
              <w:left w:val="nil"/>
              <w:bottom w:val="single" w:color="auto" w:sz="4" w:space="0"/>
              <w:right w:val="single" w:color="auto" w:sz="4" w:space="0"/>
            </w:tcBorders>
            <w:shd w:val="clear" w:color="auto" w:fill="auto"/>
            <w:noWrap/>
            <w:vAlign w:val="center"/>
          </w:tcPr>
          <w:p w14:paraId="0FD0954E">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4C14F7D4">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F360F8A">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15EBC26">
            <w:pPr>
              <w:jc w:val="right"/>
              <w:rPr>
                <w:sz w:val="24"/>
              </w:rPr>
            </w:pPr>
            <w:r>
              <w:t>　</w:t>
            </w:r>
          </w:p>
        </w:tc>
        <w:tc>
          <w:tcPr>
            <w:tcW w:w="367" w:type="pct"/>
            <w:tcBorders>
              <w:top w:val="nil"/>
              <w:left w:val="nil"/>
              <w:bottom w:val="single" w:color="auto" w:sz="4" w:space="0"/>
              <w:right w:val="single" w:color="auto" w:sz="4" w:space="0"/>
            </w:tcBorders>
          </w:tcPr>
          <w:p w14:paraId="0455B323">
            <w:pPr>
              <w:jc w:val="right"/>
            </w:pPr>
          </w:p>
        </w:tc>
      </w:tr>
      <w:tr w14:paraId="4663FA44">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52B11280">
            <w:pPr>
              <w:rPr>
                <w:rFonts w:ascii="宋体" w:hAnsi="宋体" w:cs="宋体"/>
                <w:sz w:val="18"/>
                <w:szCs w:val="18"/>
              </w:rPr>
            </w:pPr>
            <w:r>
              <w:rPr>
                <w:rFonts w:hint="eastAsia"/>
                <w:sz w:val="18"/>
                <w:szCs w:val="18"/>
              </w:rPr>
              <w:t>2140106</w:t>
            </w:r>
          </w:p>
        </w:tc>
        <w:tc>
          <w:tcPr>
            <w:tcW w:w="1642" w:type="pct"/>
            <w:gridSpan w:val="2"/>
            <w:tcBorders>
              <w:top w:val="nil"/>
              <w:left w:val="nil"/>
              <w:bottom w:val="single" w:color="auto" w:sz="4" w:space="0"/>
              <w:right w:val="single" w:color="auto" w:sz="4" w:space="0"/>
            </w:tcBorders>
            <w:shd w:val="clear" w:color="auto" w:fill="auto"/>
            <w:noWrap/>
            <w:vAlign w:val="center"/>
          </w:tcPr>
          <w:p w14:paraId="57E83523">
            <w:pPr>
              <w:rPr>
                <w:rFonts w:ascii="宋体" w:hAnsi="宋体" w:cs="宋体"/>
                <w:sz w:val="18"/>
                <w:szCs w:val="18"/>
              </w:rPr>
            </w:pPr>
            <w:r>
              <w:rPr>
                <w:rFonts w:hint="eastAsia"/>
                <w:sz w:val="18"/>
                <w:szCs w:val="18"/>
              </w:rPr>
              <w:t>农村公路日常养护经费及配套补贴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1DA94CE4">
            <w:pPr>
              <w:jc w:val="center"/>
              <w:rPr>
                <w:rFonts w:ascii="宋体" w:hAnsi="宋体" w:cs="宋体"/>
                <w:sz w:val="18"/>
                <w:szCs w:val="18"/>
              </w:rPr>
            </w:pPr>
            <w:r>
              <w:rPr>
                <w:rFonts w:hint="eastAsia"/>
                <w:sz w:val="18"/>
                <w:szCs w:val="18"/>
              </w:rPr>
              <w:t>146.00</w:t>
            </w:r>
          </w:p>
        </w:tc>
        <w:tc>
          <w:tcPr>
            <w:tcW w:w="475" w:type="pct"/>
            <w:gridSpan w:val="2"/>
            <w:tcBorders>
              <w:top w:val="nil"/>
              <w:left w:val="nil"/>
              <w:bottom w:val="single" w:color="auto" w:sz="4" w:space="0"/>
              <w:right w:val="single" w:color="auto" w:sz="4" w:space="0"/>
            </w:tcBorders>
            <w:shd w:val="clear" w:color="auto" w:fill="auto"/>
            <w:noWrap/>
            <w:vAlign w:val="center"/>
          </w:tcPr>
          <w:p w14:paraId="3A060DBA">
            <w:pPr>
              <w:jc w:val="center"/>
              <w:rPr>
                <w:rFonts w:ascii="宋体" w:hAnsi="宋体" w:cs="宋体"/>
                <w:sz w:val="18"/>
                <w:szCs w:val="18"/>
              </w:rPr>
            </w:pPr>
            <w:r>
              <w:rPr>
                <w:rFonts w:hint="eastAsia"/>
                <w:sz w:val="18"/>
                <w:szCs w:val="18"/>
              </w:rPr>
              <w:t>146.00</w:t>
            </w:r>
          </w:p>
        </w:tc>
        <w:tc>
          <w:tcPr>
            <w:tcW w:w="420" w:type="pct"/>
            <w:gridSpan w:val="2"/>
            <w:tcBorders>
              <w:top w:val="nil"/>
              <w:left w:val="nil"/>
              <w:bottom w:val="single" w:color="auto" w:sz="4" w:space="0"/>
              <w:right w:val="single" w:color="auto" w:sz="4" w:space="0"/>
            </w:tcBorders>
            <w:shd w:val="clear" w:color="auto" w:fill="auto"/>
            <w:noWrap/>
            <w:vAlign w:val="center"/>
          </w:tcPr>
          <w:p w14:paraId="5EEA3D96">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0DB7950A">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2E4D898B">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585DCBFA">
            <w:pPr>
              <w:jc w:val="right"/>
              <w:rPr>
                <w:sz w:val="24"/>
              </w:rPr>
            </w:pPr>
            <w:r>
              <w:t>　</w:t>
            </w:r>
          </w:p>
        </w:tc>
        <w:tc>
          <w:tcPr>
            <w:tcW w:w="367" w:type="pct"/>
            <w:tcBorders>
              <w:top w:val="nil"/>
              <w:left w:val="nil"/>
              <w:bottom w:val="single" w:color="auto" w:sz="4" w:space="0"/>
              <w:right w:val="single" w:color="auto" w:sz="4" w:space="0"/>
            </w:tcBorders>
          </w:tcPr>
          <w:p w14:paraId="58F10B99">
            <w:pPr>
              <w:jc w:val="right"/>
            </w:pPr>
          </w:p>
        </w:tc>
      </w:tr>
    </w:tbl>
    <w:p w14:paraId="06BB5D99"/>
    <w:p w14:paraId="2D9B4545"/>
    <w:p w14:paraId="5D7EF4DD">
      <w:r>
        <w:br w:type="page"/>
      </w:r>
    </w:p>
    <w:tbl>
      <w:tblPr>
        <w:tblStyle w:val="8"/>
        <w:tblW w:w="4992" w:type="pct"/>
        <w:tblInd w:w="0" w:type="dxa"/>
        <w:tblLayout w:type="fixed"/>
        <w:tblCellMar>
          <w:top w:w="0" w:type="dxa"/>
          <w:left w:w="108" w:type="dxa"/>
          <w:bottom w:w="0" w:type="dxa"/>
          <w:right w:w="108" w:type="dxa"/>
        </w:tblCellMar>
      </w:tblPr>
      <w:tblGrid>
        <w:gridCol w:w="1367"/>
        <w:gridCol w:w="330"/>
        <w:gridCol w:w="2308"/>
        <w:gridCol w:w="75"/>
        <w:gridCol w:w="1419"/>
        <w:gridCol w:w="54"/>
        <w:gridCol w:w="1580"/>
        <w:gridCol w:w="67"/>
        <w:gridCol w:w="1513"/>
        <w:gridCol w:w="46"/>
        <w:gridCol w:w="1534"/>
        <w:gridCol w:w="24"/>
        <w:gridCol w:w="1558"/>
        <w:gridCol w:w="1558"/>
      </w:tblGrid>
      <w:tr w14:paraId="13F5C10E">
        <w:tblPrEx>
          <w:tblCellMar>
            <w:top w:w="0" w:type="dxa"/>
            <w:left w:w="108" w:type="dxa"/>
            <w:bottom w:w="0" w:type="dxa"/>
            <w:right w:w="108" w:type="dxa"/>
          </w:tblCellMar>
        </w:tblPrEx>
        <w:trPr>
          <w:trHeight w:val="465" w:hRule="atLeast"/>
        </w:trPr>
        <w:tc>
          <w:tcPr>
            <w:tcW w:w="632" w:type="pct"/>
            <w:gridSpan w:val="2"/>
            <w:tcBorders>
              <w:top w:val="nil"/>
              <w:left w:val="nil"/>
              <w:bottom w:val="nil"/>
              <w:right w:val="nil"/>
            </w:tcBorders>
            <w:shd w:val="clear" w:color="auto" w:fill="auto"/>
            <w:noWrap/>
            <w:vAlign w:val="center"/>
          </w:tcPr>
          <w:p w14:paraId="0E40CC10">
            <w:pPr>
              <w:widowControl/>
              <w:jc w:val="left"/>
              <w:rPr>
                <w:rFonts w:ascii="黑体" w:hAnsi="黑体" w:eastAsia="黑体" w:cs="宋体"/>
                <w:kern w:val="0"/>
                <w:sz w:val="22"/>
                <w:szCs w:val="22"/>
              </w:rPr>
            </w:pPr>
            <w:r>
              <w:rPr>
                <w:rFonts w:hint="eastAsia" w:ascii="黑体" w:hAnsi="黑体" w:eastAsia="黑体" w:cs="宋体"/>
                <w:kern w:val="0"/>
                <w:sz w:val="22"/>
                <w:szCs w:val="22"/>
              </w:rPr>
              <w:t>附表3-3</w:t>
            </w:r>
          </w:p>
        </w:tc>
        <w:tc>
          <w:tcPr>
            <w:tcW w:w="859" w:type="pct"/>
            <w:tcBorders>
              <w:top w:val="nil"/>
              <w:left w:val="nil"/>
              <w:bottom w:val="nil"/>
              <w:right w:val="nil"/>
            </w:tcBorders>
            <w:shd w:val="clear" w:color="auto" w:fill="auto"/>
            <w:noWrap/>
            <w:vAlign w:val="center"/>
          </w:tcPr>
          <w:p w14:paraId="74BB3BE5">
            <w:pPr>
              <w:widowControl/>
              <w:jc w:val="right"/>
              <w:rPr>
                <w:kern w:val="0"/>
                <w:sz w:val="22"/>
                <w:szCs w:val="22"/>
              </w:rPr>
            </w:pPr>
          </w:p>
        </w:tc>
        <w:tc>
          <w:tcPr>
            <w:tcW w:w="576" w:type="pct"/>
            <w:gridSpan w:val="3"/>
            <w:tcBorders>
              <w:top w:val="nil"/>
              <w:left w:val="nil"/>
              <w:bottom w:val="nil"/>
              <w:right w:val="nil"/>
            </w:tcBorders>
            <w:shd w:val="clear" w:color="auto" w:fill="auto"/>
            <w:noWrap/>
            <w:vAlign w:val="center"/>
          </w:tcPr>
          <w:p w14:paraId="422FF755">
            <w:pPr>
              <w:widowControl/>
              <w:jc w:val="right"/>
              <w:rPr>
                <w:kern w:val="0"/>
                <w:sz w:val="22"/>
                <w:szCs w:val="22"/>
              </w:rPr>
            </w:pPr>
          </w:p>
        </w:tc>
        <w:tc>
          <w:tcPr>
            <w:tcW w:w="588" w:type="pct"/>
            <w:tcBorders>
              <w:top w:val="nil"/>
              <w:left w:val="nil"/>
              <w:bottom w:val="nil"/>
              <w:right w:val="nil"/>
            </w:tcBorders>
            <w:shd w:val="clear" w:color="auto" w:fill="auto"/>
            <w:noWrap/>
            <w:vAlign w:val="center"/>
          </w:tcPr>
          <w:p w14:paraId="47031DE7">
            <w:pPr>
              <w:widowControl/>
              <w:jc w:val="right"/>
              <w:rPr>
                <w:kern w:val="0"/>
                <w:sz w:val="22"/>
                <w:szCs w:val="22"/>
              </w:rPr>
            </w:pPr>
          </w:p>
        </w:tc>
        <w:tc>
          <w:tcPr>
            <w:tcW w:w="588" w:type="pct"/>
            <w:gridSpan w:val="2"/>
            <w:tcBorders>
              <w:top w:val="nil"/>
              <w:left w:val="nil"/>
              <w:bottom w:val="nil"/>
              <w:right w:val="nil"/>
            </w:tcBorders>
            <w:shd w:val="clear" w:color="auto" w:fill="auto"/>
            <w:noWrap/>
            <w:vAlign w:val="center"/>
          </w:tcPr>
          <w:p w14:paraId="235F6E07">
            <w:pPr>
              <w:widowControl/>
              <w:jc w:val="right"/>
              <w:rPr>
                <w:kern w:val="0"/>
                <w:sz w:val="22"/>
                <w:szCs w:val="22"/>
              </w:rPr>
            </w:pPr>
          </w:p>
        </w:tc>
        <w:tc>
          <w:tcPr>
            <w:tcW w:w="588" w:type="pct"/>
            <w:gridSpan w:val="2"/>
            <w:tcBorders>
              <w:top w:val="nil"/>
              <w:left w:val="nil"/>
              <w:bottom w:val="nil"/>
              <w:right w:val="nil"/>
            </w:tcBorders>
            <w:shd w:val="clear" w:color="auto" w:fill="auto"/>
            <w:noWrap/>
            <w:vAlign w:val="center"/>
          </w:tcPr>
          <w:p w14:paraId="6F07A4E7">
            <w:pPr>
              <w:widowControl/>
              <w:jc w:val="right"/>
              <w:rPr>
                <w:kern w:val="0"/>
                <w:sz w:val="22"/>
                <w:szCs w:val="22"/>
              </w:rPr>
            </w:pPr>
          </w:p>
        </w:tc>
        <w:tc>
          <w:tcPr>
            <w:tcW w:w="589" w:type="pct"/>
            <w:gridSpan w:val="2"/>
            <w:tcBorders>
              <w:top w:val="nil"/>
              <w:left w:val="nil"/>
              <w:bottom w:val="nil"/>
              <w:right w:val="nil"/>
            </w:tcBorders>
            <w:shd w:val="clear" w:color="auto" w:fill="auto"/>
            <w:noWrap/>
            <w:vAlign w:val="center"/>
          </w:tcPr>
          <w:p w14:paraId="0612BD91">
            <w:pPr>
              <w:widowControl/>
              <w:jc w:val="right"/>
              <w:rPr>
                <w:kern w:val="0"/>
                <w:sz w:val="22"/>
                <w:szCs w:val="22"/>
              </w:rPr>
            </w:pPr>
          </w:p>
        </w:tc>
        <w:tc>
          <w:tcPr>
            <w:tcW w:w="580" w:type="pct"/>
            <w:tcBorders>
              <w:top w:val="nil"/>
              <w:left w:val="nil"/>
              <w:bottom w:val="nil"/>
              <w:right w:val="nil"/>
            </w:tcBorders>
            <w:shd w:val="clear" w:color="auto" w:fill="auto"/>
            <w:noWrap/>
            <w:vAlign w:val="center"/>
          </w:tcPr>
          <w:p w14:paraId="22DED902">
            <w:pPr>
              <w:widowControl/>
              <w:jc w:val="right"/>
              <w:rPr>
                <w:kern w:val="0"/>
                <w:sz w:val="22"/>
                <w:szCs w:val="22"/>
              </w:rPr>
            </w:pPr>
          </w:p>
        </w:tc>
      </w:tr>
      <w:tr w14:paraId="2E6158D5">
        <w:tblPrEx>
          <w:tblCellMar>
            <w:top w:w="0" w:type="dxa"/>
            <w:left w:w="108" w:type="dxa"/>
            <w:bottom w:w="0" w:type="dxa"/>
            <w:right w:w="108" w:type="dxa"/>
          </w:tblCellMar>
        </w:tblPrEx>
        <w:trPr>
          <w:trHeight w:val="456" w:hRule="atLeast"/>
        </w:trPr>
        <w:tc>
          <w:tcPr>
            <w:tcW w:w="5000" w:type="pct"/>
            <w:gridSpan w:val="14"/>
            <w:tcBorders>
              <w:top w:val="nil"/>
              <w:left w:val="nil"/>
              <w:bottom w:val="nil"/>
              <w:right w:val="nil"/>
            </w:tcBorders>
            <w:shd w:val="clear" w:color="auto" w:fill="auto"/>
            <w:noWrap/>
            <w:vAlign w:val="center"/>
          </w:tcPr>
          <w:p w14:paraId="649B071F">
            <w:pPr>
              <w:pStyle w:val="2"/>
              <w:jc w:val="center"/>
              <w:rPr>
                <w:b w:val="0"/>
                <w:sz w:val="36"/>
                <w:szCs w:val="36"/>
              </w:rPr>
            </w:pPr>
            <w:bookmarkStart w:id="7" w:name="_Toc110263660"/>
            <w:r>
              <w:rPr>
                <w:rFonts w:hint="eastAsia"/>
                <w:b w:val="0"/>
                <w:sz w:val="36"/>
                <w:szCs w:val="36"/>
              </w:rPr>
              <w:t>单位预算支出总表</w:t>
            </w:r>
            <w:bookmarkEnd w:id="7"/>
          </w:p>
        </w:tc>
      </w:tr>
      <w:tr w14:paraId="5B8F71D9">
        <w:tblPrEx>
          <w:tblCellMar>
            <w:top w:w="0" w:type="dxa"/>
            <w:left w:w="108" w:type="dxa"/>
            <w:bottom w:w="0" w:type="dxa"/>
            <w:right w:w="108" w:type="dxa"/>
          </w:tblCellMar>
        </w:tblPrEx>
        <w:trPr>
          <w:trHeight w:val="288" w:hRule="atLeast"/>
        </w:trPr>
        <w:tc>
          <w:tcPr>
            <w:tcW w:w="632" w:type="pct"/>
            <w:gridSpan w:val="2"/>
            <w:tcBorders>
              <w:top w:val="nil"/>
              <w:left w:val="nil"/>
              <w:bottom w:val="nil"/>
              <w:right w:val="nil"/>
            </w:tcBorders>
            <w:shd w:val="clear" w:color="000000" w:fill="FFFFFF"/>
            <w:noWrap/>
            <w:vAlign w:val="center"/>
          </w:tcPr>
          <w:p w14:paraId="67F745BD">
            <w:pPr>
              <w:widowControl/>
              <w:jc w:val="right"/>
              <w:rPr>
                <w:kern w:val="0"/>
                <w:sz w:val="22"/>
                <w:szCs w:val="22"/>
              </w:rPr>
            </w:pPr>
            <w:r>
              <w:rPr>
                <w:kern w:val="0"/>
                <w:sz w:val="22"/>
                <w:szCs w:val="22"/>
              </w:rPr>
              <w:t>　</w:t>
            </w:r>
          </w:p>
        </w:tc>
        <w:tc>
          <w:tcPr>
            <w:tcW w:w="887" w:type="pct"/>
            <w:gridSpan w:val="2"/>
            <w:tcBorders>
              <w:top w:val="nil"/>
              <w:left w:val="nil"/>
              <w:bottom w:val="nil"/>
              <w:right w:val="nil"/>
            </w:tcBorders>
            <w:shd w:val="clear" w:color="000000" w:fill="FFFFFF"/>
            <w:noWrap/>
            <w:vAlign w:val="center"/>
          </w:tcPr>
          <w:p w14:paraId="643BA037">
            <w:pPr>
              <w:widowControl/>
              <w:jc w:val="right"/>
              <w:rPr>
                <w:kern w:val="0"/>
                <w:sz w:val="22"/>
                <w:szCs w:val="22"/>
              </w:rPr>
            </w:pPr>
            <w:r>
              <w:rPr>
                <w:kern w:val="0"/>
                <w:sz w:val="22"/>
                <w:szCs w:val="22"/>
              </w:rPr>
              <w:t>　</w:t>
            </w:r>
          </w:p>
        </w:tc>
        <w:tc>
          <w:tcPr>
            <w:tcW w:w="528" w:type="pct"/>
            <w:tcBorders>
              <w:top w:val="nil"/>
              <w:left w:val="nil"/>
              <w:bottom w:val="nil"/>
              <w:right w:val="nil"/>
            </w:tcBorders>
            <w:shd w:val="clear" w:color="000000" w:fill="FFFFFF"/>
            <w:noWrap/>
            <w:vAlign w:val="center"/>
          </w:tcPr>
          <w:p w14:paraId="452697A8">
            <w:pPr>
              <w:widowControl/>
              <w:jc w:val="right"/>
              <w:rPr>
                <w:kern w:val="0"/>
                <w:sz w:val="22"/>
                <w:szCs w:val="22"/>
              </w:rPr>
            </w:pPr>
            <w:r>
              <w:rPr>
                <w:kern w:val="0"/>
                <w:sz w:val="22"/>
                <w:szCs w:val="22"/>
              </w:rPr>
              <w:t>　</w:t>
            </w:r>
          </w:p>
        </w:tc>
        <w:tc>
          <w:tcPr>
            <w:tcW w:w="633" w:type="pct"/>
            <w:gridSpan w:val="3"/>
            <w:tcBorders>
              <w:top w:val="nil"/>
              <w:left w:val="nil"/>
              <w:bottom w:val="nil"/>
              <w:right w:val="nil"/>
            </w:tcBorders>
            <w:shd w:val="clear" w:color="000000" w:fill="FFFFFF"/>
            <w:noWrap/>
            <w:vAlign w:val="center"/>
          </w:tcPr>
          <w:p w14:paraId="514B8F89">
            <w:pPr>
              <w:widowControl/>
              <w:jc w:val="right"/>
              <w:rPr>
                <w:kern w:val="0"/>
                <w:sz w:val="22"/>
                <w:szCs w:val="22"/>
              </w:rPr>
            </w:pPr>
            <w:r>
              <w:rPr>
                <w:kern w:val="0"/>
                <w:sz w:val="22"/>
                <w:szCs w:val="22"/>
              </w:rPr>
              <w:t>　</w:t>
            </w:r>
          </w:p>
        </w:tc>
        <w:tc>
          <w:tcPr>
            <w:tcW w:w="580" w:type="pct"/>
            <w:gridSpan w:val="2"/>
            <w:tcBorders>
              <w:top w:val="nil"/>
              <w:left w:val="nil"/>
              <w:bottom w:val="nil"/>
              <w:right w:val="nil"/>
            </w:tcBorders>
            <w:shd w:val="clear" w:color="000000" w:fill="FFFFFF"/>
            <w:noWrap/>
            <w:vAlign w:val="center"/>
          </w:tcPr>
          <w:p w14:paraId="65334F25">
            <w:pPr>
              <w:widowControl/>
              <w:jc w:val="center"/>
              <w:rPr>
                <w:color w:val="000000"/>
                <w:kern w:val="0"/>
                <w:sz w:val="22"/>
                <w:szCs w:val="22"/>
              </w:rPr>
            </w:pPr>
            <w:r>
              <w:rPr>
                <w:color w:val="000000"/>
                <w:kern w:val="0"/>
                <w:sz w:val="22"/>
                <w:szCs w:val="22"/>
              </w:rPr>
              <w:t>　</w:t>
            </w:r>
          </w:p>
        </w:tc>
        <w:tc>
          <w:tcPr>
            <w:tcW w:w="571" w:type="pct"/>
            <w:tcBorders>
              <w:top w:val="nil"/>
              <w:left w:val="nil"/>
              <w:bottom w:val="nil"/>
              <w:right w:val="nil"/>
            </w:tcBorders>
            <w:shd w:val="clear" w:color="000000" w:fill="FFFFFF"/>
            <w:noWrap/>
            <w:vAlign w:val="center"/>
          </w:tcPr>
          <w:p w14:paraId="75DF1E95">
            <w:pPr>
              <w:widowControl/>
              <w:jc w:val="right"/>
              <w:rPr>
                <w:kern w:val="0"/>
                <w:sz w:val="22"/>
                <w:szCs w:val="22"/>
              </w:rPr>
            </w:pPr>
            <w:r>
              <w:rPr>
                <w:kern w:val="0"/>
                <w:sz w:val="22"/>
                <w:szCs w:val="22"/>
              </w:rPr>
              <w:t>　</w:t>
            </w:r>
          </w:p>
        </w:tc>
        <w:tc>
          <w:tcPr>
            <w:tcW w:w="589" w:type="pct"/>
            <w:gridSpan w:val="2"/>
            <w:tcBorders>
              <w:top w:val="nil"/>
              <w:left w:val="nil"/>
              <w:bottom w:val="nil"/>
              <w:right w:val="nil"/>
            </w:tcBorders>
            <w:shd w:val="clear" w:color="000000" w:fill="FFFFFF"/>
            <w:noWrap/>
            <w:vAlign w:val="center"/>
          </w:tcPr>
          <w:p w14:paraId="2E015CA5">
            <w:pPr>
              <w:widowControl/>
              <w:jc w:val="right"/>
              <w:rPr>
                <w:kern w:val="0"/>
                <w:sz w:val="22"/>
                <w:szCs w:val="22"/>
              </w:rPr>
            </w:pPr>
            <w:r>
              <w:rPr>
                <w:kern w:val="0"/>
                <w:sz w:val="22"/>
                <w:szCs w:val="22"/>
              </w:rPr>
              <w:t>　</w:t>
            </w:r>
          </w:p>
        </w:tc>
        <w:tc>
          <w:tcPr>
            <w:tcW w:w="580" w:type="pct"/>
            <w:tcBorders>
              <w:top w:val="nil"/>
              <w:left w:val="nil"/>
              <w:bottom w:val="nil"/>
              <w:right w:val="nil"/>
            </w:tcBorders>
            <w:shd w:val="clear" w:color="000000" w:fill="FFFFFF"/>
            <w:noWrap/>
            <w:vAlign w:val="center"/>
          </w:tcPr>
          <w:p w14:paraId="774140B5">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2379B532">
        <w:tblPrEx>
          <w:tblCellMar>
            <w:top w:w="0" w:type="dxa"/>
            <w:left w:w="108" w:type="dxa"/>
            <w:bottom w:w="0" w:type="dxa"/>
            <w:right w:w="108" w:type="dxa"/>
          </w:tblCellMar>
        </w:tblPrEx>
        <w:trPr>
          <w:trHeight w:val="450" w:hRule="atLeast"/>
        </w:trPr>
        <w:tc>
          <w:tcPr>
            <w:tcW w:w="151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D1EC0EB">
            <w:pPr>
              <w:widowControl/>
              <w:jc w:val="center"/>
              <w:rPr>
                <w:b/>
                <w:bCs/>
                <w:kern w:val="0"/>
                <w:sz w:val="22"/>
                <w:szCs w:val="22"/>
              </w:rPr>
            </w:pPr>
            <w:r>
              <w:rPr>
                <w:b/>
                <w:bCs/>
                <w:kern w:val="0"/>
                <w:sz w:val="22"/>
                <w:szCs w:val="22"/>
              </w:rPr>
              <w:t>　</w:t>
            </w:r>
          </w:p>
        </w:tc>
        <w:tc>
          <w:tcPr>
            <w:tcW w:w="5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B2CCEF">
            <w:pPr>
              <w:widowControl/>
              <w:jc w:val="center"/>
              <w:rPr>
                <w:b/>
                <w:bCs/>
                <w:kern w:val="0"/>
                <w:sz w:val="22"/>
                <w:szCs w:val="22"/>
              </w:rPr>
            </w:pPr>
            <w:r>
              <w:rPr>
                <w:rFonts w:hint="eastAsia" w:ascii="方正书宋_GBK" w:hAnsi="方正书宋_GBK" w:eastAsia="方正书宋_GBK"/>
                <w:b/>
                <w:bCs/>
                <w:kern w:val="0"/>
                <w:sz w:val="22"/>
                <w:szCs w:val="22"/>
              </w:rPr>
              <w:t>本年支出合计</w:t>
            </w:r>
          </w:p>
        </w:tc>
        <w:tc>
          <w:tcPr>
            <w:tcW w:w="633"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85E908">
            <w:pPr>
              <w:widowControl/>
              <w:jc w:val="center"/>
              <w:rPr>
                <w:b/>
                <w:bCs/>
                <w:kern w:val="0"/>
                <w:sz w:val="22"/>
                <w:szCs w:val="22"/>
              </w:rPr>
            </w:pPr>
            <w:r>
              <w:rPr>
                <w:rFonts w:hint="eastAsia" w:ascii="方正书宋_GBK" w:hAnsi="方正书宋_GBK" w:eastAsia="方正书宋_GBK"/>
                <w:b/>
                <w:bCs/>
                <w:kern w:val="0"/>
                <w:sz w:val="22"/>
                <w:szCs w:val="22"/>
              </w:rPr>
              <w:t>基本支出</w:t>
            </w:r>
          </w:p>
        </w:tc>
        <w:tc>
          <w:tcPr>
            <w:tcW w:w="580"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2AD3AF">
            <w:pPr>
              <w:widowControl/>
              <w:jc w:val="center"/>
              <w:rPr>
                <w:b/>
                <w:bCs/>
                <w:kern w:val="0"/>
                <w:sz w:val="22"/>
                <w:szCs w:val="22"/>
              </w:rPr>
            </w:pPr>
            <w:r>
              <w:rPr>
                <w:rFonts w:hint="eastAsia" w:ascii="方正书宋_GBK" w:hAnsi="方正书宋_GBK" w:eastAsia="方正书宋_GBK"/>
                <w:b/>
                <w:bCs/>
                <w:kern w:val="0"/>
                <w:sz w:val="22"/>
                <w:szCs w:val="22"/>
              </w:rPr>
              <w:t>项目支出</w:t>
            </w:r>
          </w:p>
        </w:tc>
        <w:tc>
          <w:tcPr>
            <w:tcW w:w="57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3AFDBB">
            <w:pPr>
              <w:widowControl/>
              <w:jc w:val="center"/>
              <w:rPr>
                <w:b/>
                <w:bCs/>
                <w:kern w:val="0"/>
                <w:sz w:val="22"/>
                <w:szCs w:val="22"/>
              </w:rPr>
            </w:pPr>
            <w:r>
              <w:rPr>
                <w:rFonts w:hint="eastAsia" w:ascii="方正书宋_GBK" w:hAnsi="方正书宋_GBK" w:eastAsia="方正书宋_GBK"/>
                <w:b/>
                <w:bCs/>
                <w:kern w:val="0"/>
                <w:sz w:val="22"/>
                <w:szCs w:val="22"/>
              </w:rPr>
              <w:t>上缴上级支出</w:t>
            </w:r>
          </w:p>
        </w:tc>
        <w:tc>
          <w:tcPr>
            <w:tcW w:w="589"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D0506C">
            <w:pPr>
              <w:widowControl/>
              <w:jc w:val="center"/>
              <w:rPr>
                <w:b/>
                <w:bCs/>
                <w:kern w:val="0"/>
                <w:sz w:val="22"/>
                <w:szCs w:val="22"/>
              </w:rPr>
            </w:pPr>
            <w:r>
              <w:rPr>
                <w:rFonts w:hint="eastAsia" w:ascii="方正书宋_GBK" w:hAnsi="方正书宋_GBK" w:eastAsia="方正书宋_GBK"/>
                <w:b/>
                <w:bCs/>
                <w:kern w:val="0"/>
                <w:sz w:val="22"/>
                <w:szCs w:val="22"/>
              </w:rPr>
              <w:t>经营支出</w:t>
            </w:r>
          </w:p>
        </w:tc>
        <w:tc>
          <w:tcPr>
            <w:tcW w:w="58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BF665C">
            <w:pPr>
              <w:widowControl/>
              <w:jc w:val="center"/>
              <w:rPr>
                <w:b/>
                <w:bCs/>
                <w:kern w:val="0"/>
                <w:sz w:val="22"/>
                <w:szCs w:val="22"/>
              </w:rPr>
            </w:pPr>
            <w:r>
              <w:rPr>
                <w:rFonts w:hint="eastAsia" w:ascii="方正书宋_GBK" w:hAnsi="方正书宋_GBK" w:eastAsia="方正书宋_GBK"/>
                <w:b/>
                <w:bCs/>
                <w:kern w:val="0"/>
                <w:sz w:val="22"/>
                <w:szCs w:val="22"/>
              </w:rPr>
              <w:t>对附属单位补助支出</w:t>
            </w:r>
          </w:p>
        </w:tc>
      </w:tr>
      <w:tr w14:paraId="3333EC94">
        <w:tblPrEx>
          <w:tblCellMar>
            <w:top w:w="0" w:type="dxa"/>
            <w:left w:w="108" w:type="dxa"/>
            <w:bottom w:w="0" w:type="dxa"/>
            <w:right w:w="108" w:type="dxa"/>
          </w:tblCellMar>
        </w:tblPrEx>
        <w:trPr>
          <w:trHeight w:val="450" w:hRule="atLeast"/>
        </w:trPr>
        <w:tc>
          <w:tcPr>
            <w:tcW w:w="632" w:type="pct"/>
            <w:gridSpan w:val="2"/>
            <w:vMerge w:val="restart"/>
            <w:tcBorders>
              <w:top w:val="nil"/>
              <w:left w:val="single" w:color="auto" w:sz="4" w:space="0"/>
              <w:bottom w:val="single" w:color="000000" w:sz="4" w:space="0"/>
              <w:right w:val="single" w:color="auto" w:sz="4" w:space="0"/>
            </w:tcBorders>
            <w:shd w:val="clear" w:color="000000" w:fill="FFFFFF"/>
            <w:vAlign w:val="center"/>
          </w:tcPr>
          <w:p w14:paraId="0B2CB4EE">
            <w:pPr>
              <w:widowControl/>
              <w:jc w:val="center"/>
              <w:rPr>
                <w:rFonts w:ascii="宋体" w:hAnsi="宋体" w:cs="宋体"/>
                <w:b/>
                <w:bCs/>
                <w:kern w:val="0"/>
                <w:sz w:val="22"/>
                <w:szCs w:val="22"/>
              </w:rPr>
            </w:pPr>
            <w:r>
              <w:rPr>
                <w:rFonts w:hint="eastAsia" w:ascii="宋体" w:hAnsi="宋体" w:cs="宋体"/>
                <w:b/>
                <w:bCs/>
                <w:kern w:val="0"/>
                <w:sz w:val="22"/>
                <w:szCs w:val="22"/>
              </w:rPr>
              <w:t>功能分类科目编码</w:t>
            </w:r>
          </w:p>
        </w:tc>
        <w:tc>
          <w:tcPr>
            <w:tcW w:w="88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635D0EFD">
            <w:pPr>
              <w:widowControl/>
              <w:jc w:val="center"/>
              <w:rPr>
                <w:b/>
                <w:bCs/>
                <w:kern w:val="0"/>
                <w:sz w:val="22"/>
                <w:szCs w:val="22"/>
              </w:rPr>
            </w:pPr>
            <w:r>
              <w:rPr>
                <w:rFonts w:hint="eastAsia" w:ascii="方正书宋_GBK" w:hAnsi="方正书宋_GBK" w:eastAsia="方正书宋_GBK"/>
                <w:b/>
                <w:bCs/>
                <w:kern w:val="0"/>
                <w:sz w:val="22"/>
                <w:szCs w:val="22"/>
              </w:rPr>
              <w:t>项</w:t>
            </w:r>
            <w:r>
              <w:rPr>
                <w:rFonts w:hint="eastAsia" w:ascii="宋体" w:hAnsi="宋体"/>
                <w:b/>
                <w:bCs/>
                <w:kern w:val="0"/>
                <w:sz w:val="22"/>
                <w:szCs w:val="22"/>
              </w:rPr>
              <w:t>目名称</w:t>
            </w:r>
          </w:p>
        </w:tc>
        <w:tc>
          <w:tcPr>
            <w:tcW w:w="528" w:type="pct"/>
            <w:vMerge w:val="continue"/>
            <w:tcBorders>
              <w:top w:val="single" w:color="auto" w:sz="4" w:space="0"/>
              <w:left w:val="single" w:color="auto" w:sz="4" w:space="0"/>
              <w:bottom w:val="single" w:color="auto" w:sz="4" w:space="0"/>
              <w:right w:val="single" w:color="auto" w:sz="4" w:space="0"/>
            </w:tcBorders>
            <w:vAlign w:val="center"/>
          </w:tcPr>
          <w:p w14:paraId="022AE4CF">
            <w:pPr>
              <w:widowControl/>
              <w:jc w:val="left"/>
              <w:rPr>
                <w:b/>
                <w:bCs/>
                <w:kern w:val="0"/>
                <w:sz w:val="22"/>
                <w:szCs w:val="22"/>
              </w:rPr>
            </w:pPr>
          </w:p>
        </w:tc>
        <w:tc>
          <w:tcPr>
            <w:tcW w:w="633" w:type="pct"/>
            <w:gridSpan w:val="3"/>
            <w:vMerge w:val="continue"/>
            <w:tcBorders>
              <w:top w:val="single" w:color="auto" w:sz="4" w:space="0"/>
              <w:left w:val="single" w:color="auto" w:sz="4" w:space="0"/>
              <w:bottom w:val="single" w:color="auto" w:sz="4" w:space="0"/>
              <w:right w:val="single" w:color="auto" w:sz="4" w:space="0"/>
            </w:tcBorders>
            <w:vAlign w:val="center"/>
          </w:tcPr>
          <w:p w14:paraId="402F9944">
            <w:pPr>
              <w:widowControl/>
              <w:jc w:val="left"/>
              <w:rPr>
                <w:b/>
                <w:bCs/>
                <w:kern w:val="0"/>
                <w:sz w:val="22"/>
                <w:szCs w:val="22"/>
              </w:rPr>
            </w:pPr>
          </w:p>
        </w:tc>
        <w:tc>
          <w:tcPr>
            <w:tcW w:w="580" w:type="pct"/>
            <w:gridSpan w:val="2"/>
            <w:vMerge w:val="continue"/>
            <w:tcBorders>
              <w:top w:val="single" w:color="auto" w:sz="4" w:space="0"/>
              <w:left w:val="single" w:color="auto" w:sz="4" w:space="0"/>
              <w:bottom w:val="single" w:color="auto" w:sz="4" w:space="0"/>
              <w:right w:val="single" w:color="auto" w:sz="4" w:space="0"/>
            </w:tcBorders>
            <w:vAlign w:val="center"/>
          </w:tcPr>
          <w:p w14:paraId="0F4B3BD0">
            <w:pPr>
              <w:widowControl/>
              <w:jc w:val="left"/>
              <w:rPr>
                <w:b/>
                <w:bCs/>
                <w:kern w:val="0"/>
                <w:sz w:val="22"/>
                <w:szCs w:val="22"/>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7B855727">
            <w:pPr>
              <w:widowControl/>
              <w:jc w:val="left"/>
              <w:rPr>
                <w:b/>
                <w:bCs/>
                <w:kern w:val="0"/>
                <w:sz w:val="22"/>
                <w:szCs w:val="22"/>
              </w:rPr>
            </w:pPr>
          </w:p>
        </w:tc>
        <w:tc>
          <w:tcPr>
            <w:tcW w:w="589" w:type="pct"/>
            <w:gridSpan w:val="2"/>
            <w:vMerge w:val="continue"/>
            <w:tcBorders>
              <w:top w:val="single" w:color="auto" w:sz="4" w:space="0"/>
              <w:left w:val="single" w:color="auto" w:sz="4" w:space="0"/>
              <w:bottom w:val="single" w:color="auto" w:sz="4" w:space="0"/>
              <w:right w:val="single" w:color="auto" w:sz="4" w:space="0"/>
            </w:tcBorders>
            <w:vAlign w:val="center"/>
          </w:tcPr>
          <w:p w14:paraId="23E50BAE">
            <w:pPr>
              <w:widowControl/>
              <w:jc w:val="left"/>
              <w:rPr>
                <w:b/>
                <w:bCs/>
                <w:kern w:val="0"/>
                <w:sz w:val="22"/>
                <w:szCs w:val="22"/>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14:paraId="6A2FD830">
            <w:pPr>
              <w:widowControl/>
              <w:jc w:val="left"/>
              <w:rPr>
                <w:b/>
                <w:bCs/>
                <w:kern w:val="0"/>
                <w:sz w:val="22"/>
                <w:szCs w:val="22"/>
              </w:rPr>
            </w:pPr>
          </w:p>
        </w:tc>
      </w:tr>
      <w:tr w14:paraId="499E5AD9">
        <w:tblPrEx>
          <w:tblCellMar>
            <w:top w:w="0" w:type="dxa"/>
            <w:left w:w="108" w:type="dxa"/>
            <w:bottom w:w="0" w:type="dxa"/>
            <w:right w:w="108" w:type="dxa"/>
          </w:tblCellMar>
        </w:tblPrEx>
        <w:trPr>
          <w:trHeight w:val="450" w:hRule="atLeast"/>
        </w:trPr>
        <w:tc>
          <w:tcPr>
            <w:tcW w:w="632" w:type="pct"/>
            <w:gridSpan w:val="2"/>
            <w:vMerge w:val="continue"/>
            <w:tcBorders>
              <w:top w:val="nil"/>
              <w:left w:val="single" w:color="auto" w:sz="4" w:space="0"/>
              <w:bottom w:val="single" w:color="000000" w:sz="4" w:space="0"/>
              <w:right w:val="single" w:color="auto" w:sz="4" w:space="0"/>
            </w:tcBorders>
            <w:vAlign w:val="center"/>
          </w:tcPr>
          <w:p w14:paraId="53EF9B84">
            <w:pPr>
              <w:widowControl/>
              <w:jc w:val="left"/>
              <w:rPr>
                <w:rFonts w:ascii="宋体" w:hAnsi="宋体" w:cs="宋体"/>
                <w:b/>
                <w:bCs/>
                <w:kern w:val="0"/>
                <w:sz w:val="22"/>
                <w:szCs w:val="22"/>
              </w:rPr>
            </w:pPr>
          </w:p>
        </w:tc>
        <w:tc>
          <w:tcPr>
            <w:tcW w:w="887" w:type="pct"/>
            <w:gridSpan w:val="2"/>
            <w:vMerge w:val="continue"/>
            <w:tcBorders>
              <w:top w:val="nil"/>
              <w:left w:val="single" w:color="auto" w:sz="4" w:space="0"/>
              <w:bottom w:val="single" w:color="auto" w:sz="4" w:space="0"/>
              <w:right w:val="single" w:color="auto" w:sz="4" w:space="0"/>
            </w:tcBorders>
            <w:vAlign w:val="center"/>
          </w:tcPr>
          <w:p w14:paraId="6829FB50">
            <w:pPr>
              <w:widowControl/>
              <w:jc w:val="left"/>
              <w:rPr>
                <w:b/>
                <w:bCs/>
                <w:kern w:val="0"/>
                <w:sz w:val="22"/>
                <w:szCs w:val="22"/>
              </w:rPr>
            </w:pPr>
          </w:p>
        </w:tc>
        <w:tc>
          <w:tcPr>
            <w:tcW w:w="528" w:type="pct"/>
            <w:vMerge w:val="continue"/>
            <w:tcBorders>
              <w:top w:val="single" w:color="auto" w:sz="4" w:space="0"/>
              <w:left w:val="single" w:color="auto" w:sz="4" w:space="0"/>
              <w:bottom w:val="single" w:color="auto" w:sz="4" w:space="0"/>
              <w:right w:val="single" w:color="auto" w:sz="4" w:space="0"/>
            </w:tcBorders>
            <w:vAlign w:val="center"/>
          </w:tcPr>
          <w:p w14:paraId="32D352F2">
            <w:pPr>
              <w:widowControl/>
              <w:jc w:val="left"/>
              <w:rPr>
                <w:b/>
                <w:bCs/>
                <w:kern w:val="0"/>
                <w:sz w:val="22"/>
                <w:szCs w:val="22"/>
              </w:rPr>
            </w:pPr>
          </w:p>
        </w:tc>
        <w:tc>
          <w:tcPr>
            <w:tcW w:w="633" w:type="pct"/>
            <w:gridSpan w:val="3"/>
            <w:vMerge w:val="continue"/>
            <w:tcBorders>
              <w:top w:val="single" w:color="auto" w:sz="4" w:space="0"/>
              <w:left w:val="single" w:color="auto" w:sz="4" w:space="0"/>
              <w:bottom w:val="single" w:color="auto" w:sz="4" w:space="0"/>
              <w:right w:val="single" w:color="auto" w:sz="4" w:space="0"/>
            </w:tcBorders>
            <w:vAlign w:val="center"/>
          </w:tcPr>
          <w:p w14:paraId="774753DA">
            <w:pPr>
              <w:widowControl/>
              <w:jc w:val="left"/>
              <w:rPr>
                <w:b/>
                <w:bCs/>
                <w:kern w:val="0"/>
                <w:sz w:val="22"/>
                <w:szCs w:val="22"/>
              </w:rPr>
            </w:pPr>
          </w:p>
        </w:tc>
        <w:tc>
          <w:tcPr>
            <w:tcW w:w="580" w:type="pct"/>
            <w:gridSpan w:val="2"/>
            <w:vMerge w:val="continue"/>
            <w:tcBorders>
              <w:top w:val="single" w:color="auto" w:sz="4" w:space="0"/>
              <w:left w:val="single" w:color="auto" w:sz="4" w:space="0"/>
              <w:bottom w:val="single" w:color="auto" w:sz="4" w:space="0"/>
              <w:right w:val="single" w:color="auto" w:sz="4" w:space="0"/>
            </w:tcBorders>
            <w:vAlign w:val="center"/>
          </w:tcPr>
          <w:p w14:paraId="50EA2D81">
            <w:pPr>
              <w:widowControl/>
              <w:jc w:val="left"/>
              <w:rPr>
                <w:b/>
                <w:bCs/>
                <w:kern w:val="0"/>
                <w:sz w:val="22"/>
                <w:szCs w:val="22"/>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5EDD5556">
            <w:pPr>
              <w:widowControl/>
              <w:jc w:val="left"/>
              <w:rPr>
                <w:b/>
                <w:bCs/>
                <w:kern w:val="0"/>
                <w:sz w:val="22"/>
                <w:szCs w:val="22"/>
              </w:rPr>
            </w:pPr>
          </w:p>
        </w:tc>
        <w:tc>
          <w:tcPr>
            <w:tcW w:w="589" w:type="pct"/>
            <w:gridSpan w:val="2"/>
            <w:vMerge w:val="continue"/>
            <w:tcBorders>
              <w:top w:val="single" w:color="auto" w:sz="4" w:space="0"/>
              <w:left w:val="single" w:color="auto" w:sz="4" w:space="0"/>
              <w:bottom w:val="single" w:color="auto" w:sz="4" w:space="0"/>
              <w:right w:val="single" w:color="auto" w:sz="4" w:space="0"/>
            </w:tcBorders>
            <w:vAlign w:val="center"/>
          </w:tcPr>
          <w:p w14:paraId="7E058CF7">
            <w:pPr>
              <w:widowControl/>
              <w:jc w:val="left"/>
              <w:rPr>
                <w:b/>
                <w:bCs/>
                <w:kern w:val="0"/>
                <w:sz w:val="22"/>
                <w:szCs w:val="22"/>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14:paraId="5C5A0780">
            <w:pPr>
              <w:widowControl/>
              <w:jc w:val="left"/>
              <w:rPr>
                <w:b/>
                <w:bCs/>
                <w:kern w:val="0"/>
                <w:sz w:val="22"/>
                <w:szCs w:val="22"/>
              </w:rPr>
            </w:pPr>
          </w:p>
        </w:tc>
      </w:tr>
      <w:tr w14:paraId="7AE7F900">
        <w:tblPrEx>
          <w:tblCellMar>
            <w:top w:w="0" w:type="dxa"/>
            <w:left w:w="108" w:type="dxa"/>
            <w:bottom w:w="0" w:type="dxa"/>
            <w:right w:w="108" w:type="dxa"/>
          </w:tblCellMar>
        </w:tblPrEx>
        <w:trPr>
          <w:trHeight w:val="498" w:hRule="atLeast"/>
        </w:trPr>
        <w:tc>
          <w:tcPr>
            <w:tcW w:w="1519"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6641ECB">
            <w:pPr>
              <w:widowControl/>
              <w:jc w:val="center"/>
              <w:rPr>
                <w:kern w:val="0"/>
                <w:sz w:val="22"/>
                <w:szCs w:val="22"/>
              </w:rPr>
            </w:pPr>
            <w:r>
              <w:rPr>
                <w:kern w:val="0"/>
                <w:sz w:val="22"/>
                <w:szCs w:val="22"/>
              </w:rPr>
              <w:t>　</w:t>
            </w:r>
          </w:p>
        </w:tc>
        <w:tc>
          <w:tcPr>
            <w:tcW w:w="528" w:type="pct"/>
            <w:tcBorders>
              <w:top w:val="nil"/>
              <w:left w:val="nil"/>
              <w:bottom w:val="single" w:color="auto" w:sz="4" w:space="0"/>
              <w:right w:val="single" w:color="auto" w:sz="4" w:space="0"/>
            </w:tcBorders>
            <w:shd w:val="clear" w:color="auto" w:fill="auto"/>
            <w:noWrap/>
            <w:vAlign w:val="center"/>
          </w:tcPr>
          <w:p w14:paraId="1CDC563F">
            <w:pPr>
              <w:widowControl/>
              <w:jc w:val="right"/>
              <w:rPr>
                <w:kern w:val="0"/>
                <w:sz w:val="22"/>
                <w:szCs w:val="22"/>
              </w:rPr>
            </w:pPr>
            <w:r>
              <w:rPr>
                <w:kern w:val="0"/>
                <w:sz w:val="22"/>
                <w:szCs w:val="22"/>
              </w:rPr>
              <w:t xml:space="preserve">1553.22 </w:t>
            </w:r>
          </w:p>
        </w:tc>
        <w:tc>
          <w:tcPr>
            <w:tcW w:w="633" w:type="pct"/>
            <w:gridSpan w:val="3"/>
            <w:tcBorders>
              <w:top w:val="nil"/>
              <w:left w:val="nil"/>
              <w:bottom w:val="single" w:color="auto" w:sz="4" w:space="0"/>
              <w:right w:val="single" w:color="auto" w:sz="4" w:space="0"/>
            </w:tcBorders>
            <w:shd w:val="clear" w:color="auto" w:fill="auto"/>
            <w:noWrap/>
            <w:vAlign w:val="center"/>
          </w:tcPr>
          <w:p w14:paraId="1BD3E08C">
            <w:pPr>
              <w:widowControl/>
              <w:jc w:val="right"/>
              <w:rPr>
                <w:kern w:val="0"/>
                <w:sz w:val="22"/>
                <w:szCs w:val="22"/>
              </w:rPr>
            </w:pPr>
            <w:r>
              <w:rPr>
                <w:kern w:val="0"/>
                <w:sz w:val="22"/>
                <w:szCs w:val="22"/>
              </w:rPr>
              <w:t xml:space="preserve">197.80 </w:t>
            </w:r>
          </w:p>
        </w:tc>
        <w:tc>
          <w:tcPr>
            <w:tcW w:w="580" w:type="pct"/>
            <w:gridSpan w:val="2"/>
            <w:tcBorders>
              <w:top w:val="nil"/>
              <w:left w:val="nil"/>
              <w:bottom w:val="single" w:color="auto" w:sz="4" w:space="0"/>
              <w:right w:val="single" w:color="auto" w:sz="4" w:space="0"/>
            </w:tcBorders>
            <w:shd w:val="clear" w:color="auto" w:fill="auto"/>
            <w:noWrap/>
            <w:vAlign w:val="center"/>
          </w:tcPr>
          <w:p w14:paraId="70B0598B">
            <w:pPr>
              <w:widowControl/>
              <w:jc w:val="right"/>
              <w:rPr>
                <w:kern w:val="0"/>
                <w:sz w:val="22"/>
                <w:szCs w:val="22"/>
              </w:rPr>
            </w:pPr>
            <w:r>
              <w:rPr>
                <w:kern w:val="0"/>
                <w:sz w:val="22"/>
                <w:szCs w:val="22"/>
              </w:rPr>
              <w:t xml:space="preserve">1355.42 </w:t>
            </w:r>
          </w:p>
        </w:tc>
        <w:tc>
          <w:tcPr>
            <w:tcW w:w="571" w:type="pct"/>
            <w:tcBorders>
              <w:top w:val="nil"/>
              <w:left w:val="nil"/>
              <w:bottom w:val="single" w:color="auto" w:sz="4" w:space="0"/>
              <w:right w:val="single" w:color="auto" w:sz="4" w:space="0"/>
            </w:tcBorders>
            <w:shd w:val="clear" w:color="auto" w:fill="auto"/>
            <w:noWrap/>
            <w:vAlign w:val="center"/>
          </w:tcPr>
          <w:p w14:paraId="10F0F5AB">
            <w:pPr>
              <w:widowControl/>
              <w:jc w:val="center"/>
              <w:rPr>
                <w:kern w:val="0"/>
                <w:sz w:val="22"/>
                <w:szCs w:val="22"/>
              </w:rPr>
            </w:pPr>
            <w:r>
              <w:rPr>
                <w:kern w:val="0"/>
                <w:sz w:val="22"/>
                <w:szCs w:val="22"/>
              </w:rPr>
              <w:t>　</w:t>
            </w:r>
          </w:p>
        </w:tc>
        <w:tc>
          <w:tcPr>
            <w:tcW w:w="589" w:type="pct"/>
            <w:gridSpan w:val="2"/>
            <w:tcBorders>
              <w:top w:val="nil"/>
              <w:left w:val="nil"/>
              <w:bottom w:val="single" w:color="auto" w:sz="4" w:space="0"/>
              <w:right w:val="single" w:color="auto" w:sz="4" w:space="0"/>
            </w:tcBorders>
            <w:shd w:val="clear" w:color="auto" w:fill="auto"/>
            <w:noWrap/>
            <w:vAlign w:val="center"/>
          </w:tcPr>
          <w:p w14:paraId="4719F8A1">
            <w:pPr>
              <w:widowControl/>
              <w:jc w:val="center"/>
              <w:rPr>
                <w:kern w:val="0"/>
                <w:sz w:val="22"/>
                <w:szCs w:val="22"/>
              </w:rPr>
            </w:pPr>
            <w:r>
              <w:rPr>
                <w:kern w:val="0"/>
                <w:sz w:val="22"/>
                <w:szCs w:val="22"/>
              </w:rPr>
              <w:t>　</w:t>
            </w:r>
          </w:p>
        </w:tc>
        <w:tc>
          <w:tcPr>
            <w:tcW w:w="580" w:type="pct"/>
            <w:tcBorders>
              <w:top w:val="nil"/>
              <w:left w:val="nil"/>
              <w:bottom w:val="single" w:color="auto" w:sz="4" w:space="0"/>
              <w:right w:val="single" w:color="auto" w:sz="4" w:space="0"/>
            </w:tcBorders>
            <w:shd w:val="clear" w:color="auto" w:fill="auto"/>
            <w:noWrap/>
            <w:vAlign w:val="center"/>
          </w:tcPr>
          <w:p w14:paraId="42B6779E">
            <w:pPr>
              <w:widowControl/>
              <w:jc w:val="center"/>
              <w:rPr>
                <w:kern w:val="0"/>
                <w:sz w:val="22"/>
                <w:szCs w:val="22"/>
              </w:rPr>
            </w:pPr>
            <w:r>
              <w:rPr>
                <w:kern w:val="0"/>
                <w:sz w:val="22"/>
                <w:szCs w:val="22"/>
              </w:rPr>
              <w:t>　</w:t>
            </w:r>
          </w:p>
        </w:tc>
      </w:tr>
      <w:tr w14:paraId="6D120F64">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7B82EE8">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38D459">
            <w:pPr>
              <w:rPr>
                <w:rFonts w:ascii="宋体" w:hAnsi="宋体" w:cs="宋体"/>
                <w:color w:val="000000"/>
                <w:sz w:val="18"/>
                <w:szCs w:val="18"/>
              </w:rPr>
            </w:pPr>
            <w:r>
              <w:rPr>
                <w:rFonts w:hint="eastAsia"/>
                <w:color w:val="000000"/>
                <w:sz w:val="18"/>
                <w:szCs w:val="18"/>
              </w:rPr>
              <w:t xml:space="preserve"> 人员经费 </w:t>
            </w:r>
          </w:p>
        </w:tc>
        <w:tc>
          <w:tcPr>
            <w:tcW w:w="528" w:type="pct"/>
            <w:tcBorders>
              <w:top w:val="single" w:color="000000" w:sz="4" w:space="0"/>
              <w:left w:val="nil"/>
              <w:bottom w:val="single" w:color="000000" w:sz="4" w:space="0"/>
              <w:right w:val="nil"/>
            </w:tcBorders>
            <w:shd w:val="clear" w:color="auto" w:fill="auto"/>
            <w:tcMar>
              <w:top w:w="15" w:type="dxa"/>
              <w:left w:w="15" w:type="dxa"/>
              <w:bottom w:w="0" w:type="dxa"/>
              <w:right w:w="15" w:type="dxa"/>
            </w:tcMar>
            <w:vAlign w:val="center"/>
          </w:tcPr>
          <w:p w14:paraId="7509940C">
            <w:pPr>
              <w:jc w:val="center"/>
              <w:rPr>
                <w:color w:val="000000"/>
                <w:sz w:val="18"/>
                <w:szCs w:val="18"/>
              </w:rPr>
            </w:pPr>
            <w:r>
              <w:rPr>
                <w:color w:val="000000"/>
                <w:sz w:val="18"/>
                <w:szCs w:val="18"/>
              </w:rPr>
              <w:t xml:space="preserve">                        122.50 </w:t>
            </w:r>
          </w:p>
        </w:tc>
        <w:tc>
          <w:tcPr>
            <w:tcW w:w="633" w:type="pct"/>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442EB063">
            <w:pPr>
              <w:jc w:val="center"/>
              <w:rPr>
                <w:color w:val="000000"/>
                <w:sz w:val="18"/>
                <w:szCs w:val="18"/>
              </w:rPr>
            </w:pPr>
            <w:r>
              <w:rPr>
                <w:color w:val="000000"/>
                <w:sz w:val="18"/>
                <w:szCs w:val="18"/>
              </w:rPr>
              <w:t xml:space="preserve">                         122.50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895D6B">
            <w:pPr>
              <w:jc w:val="center"/>
              <w:rPr>
                <w:rFonts w:ascii="方正书宋_GBK" w:hAnsi="方正书宋_GBK" w:eastAsia="方正书宋_GBK" w:cs="宋体"/>
                <w:szCs w:val="21"/>
              </w:rPr>
            </w:pPr>
            <w:r>
              <w:rPr>
                <w:rFonts w:hint="eastAsia" w:ascii="方正书宋_GBK" w:hAnsi="方正书宋_GBK" w:eastAsia="方正书宋_GBK"/>
                <w:szCs w:val="21"/>
              </w:rPr>
              <w:t>　</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36F7F">
            <w:pPr>
              <w:jc w:val="center"/>
              <w:rPr>
                <w:sz w:val="22"/>
                <w:szCs w:val="22"/>
              </w:rPr>
            </w:pPr>
            <w:r>
              <w:rPr>
                <w:sz w:val="22"/>
                <w:szCs w:val="22"/>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774C1">
            <w:pPr>
              <w:jc w:val="center"/>
              <w:rPr>
                <w:sz w:val="22"/>
                <w:szCs w:val="22"/>
              </w:rPr>
            </w:pPr>
            <w:r>
              <w:rPr>
                <w:sz w:val="22"/>
                <w:szCs w:val="22"/>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CF16D">
            <w:pPr>
              <w:jc w:val="center"/>
              <w:rPr>
                <w:sz w:val="22"/>
                <w:szCs w:val="22"/>
              </w:rPr>
            </w:pPr>
            <w:r>
              <w:rPr>
                <w:sz w:val="22"/>
                <w:szCs w:val="22"/>
              </w:rPr>
              <w:t>　</w:t>
            </w:r>
          </w:p>
        </w:tc>
      </w:tr>
      <w:tr w14:paraId="0788B175">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317C72">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5C7B67">
            <w:pPr>
              <w:rPr>
                <w:rFonts w:ascii="宋体" w:hAnsi="宋体" w:cs="宋体"/>
                <w:color w:val="000000"/>
                <w:sz w:val="18"/>
                <w:szCs w:val="18"/>
              </w:rPr>
            </w:pPr>
            <w:r>
              <w:rPr>
                <w:rFonts w:hint="eastAsia"/>
                <w:color w:val="000000"/>
                <w:sz w:val="18"/>
                <w:szCs w:val="18"/>
              </w:rPr>
              <w:t xml:space="preserve"> 其他社会保障缴费 </w:t>
            </w:r>
          </w:p>
        </w:tc>
        <w:tc>
          <w:tcPr>
            <w:tcW w:w="528" w:type="pct"/>
            <w:tcBorders>
              <w:top w:val="nil"/>
              <w:left w:val="nil"/>
              <w:bottom w:val="single" w:color="000000" w:sz="4" w:space="0"/>
              <w:right w:val="nil"/>
            </w:tcBorders>
            <w:shd w:val="clear" w:color="auto" w:fill="auto"/>
            <w:tcMar>
              <w:top w:w="15" w:type="dxa"/>
              <w:left w:w="15" w:type="dxa"/>
              <w:bottom w:w="0" w:type="dxa"/>
              <w:right w:w="15" w:type="dxa"/>
            </w:tcMar>
            <w:vAlign w:val="center"/>
          </w:tcPr>
          <w:p w14:paraId="38EB5363">
            <w:pPr>
              <w:jc w:val="center"/>
              <w:rPr>
                <w:color w:val="000000"/>
                <w:sz w:val="18"/>
                <w:szCs w:val="18"/>
              </w:rPr>
            </w:pPr>
            <w:r>
              <w:rPr>
                <w:color w:val="000000"/>
                <w:sz w:val="18"/>
                <w:szCs w:val="18"/>
              </w:rPr>
              <w:t xml:space="preserve">                            1.50 </w:t>
            </w:r>
          </w:p>
        </w:tc>
        <w:tc>
          <w:tcPr>
            <w:tcW w:w="633" w:type="pct"/>
            <w:gridSpan w:val="3"/>
            <w:tcBorders>
              <w:top w:val="nil"/>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0D035074">
            <w:pPr>
              <w:jc w:val="center"/>
              <w:rPr>
                <w:color w:val="000000"/>
                <w:sz w:val="18"/>
                <w:szCs w:val="18"/>
              </w:rPr>
            </w:pPr>
            <w:r>
              <w:rPr>
                <w:color w:val="000000"/>
                <w:sz w:val="18"/>
                <w:szCs w:val="18"/>
              </w:rPr>
              <w:t xml:space="preserve">                             1.50 </w:t>
            </w:r>
          </w:p>
        </w:tc>
        <w:tc>
          <w:tcPr>
            <w:tcW w:w="580" w:type="pct"/>
            <w:gridSpan w:val="2"/>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85B4CE">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6B40F">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7DFF5">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8A929">
            <w:pPr>
              <w:jc w:val="center"/>
              <w:rPr>
                <w:sz w:val="22"/>
                <w:szCs w:val="22"/>
              </w:rPr>
            </w:pPr>
            <w:r>
              <w:rPr>
                <w:sz w:val="22"/>
                <w:szCs w:val="22"/>
              </w:rPr>
              <w:t>　</w:t>
            </w:r>
          </w:p>
        </w:tc>
      </w:tr>
      <w:tr w14:paraId="0FEE4A02">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129152">
            <w:pPr>
              <w:rPr>
                <w:rFonts w:ascii="宋体" w:hAnsi="宋体" w:cs="宋体"/>
                <w:color w:val="000000"/>
                <w:sz w:val="18"/>
                <w:szCs w:val="18"/>
              </w:rPr>
            </w:pPr>
            <w:r>
              <w:rPr>
                <w:rFonts w:hint="eastAsia"/>
                <w:color w:val="000000"/>
                <w:sz w:val="18"/>
                <w:szCs w:val="18"/>
              </w:rPr>
              <w:t>2080505</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28944C4">
            <w:pPr>
              <w:rPr>
                <w:rFonts w:ascii="宋体" w:hAnsi="宋体" w:cs="宋体"/>
                <w:color w:val="000000"/>
                <w:sz w:val="18"/>
                <w:szCs w:val="18"/>
              </w:rPr>
            </w:pPr>
            <w:r>
              <w:rPr>
                <w:rFonts w:hint="eastAsia"/>
                <w:color w:val="000000"/>
                <w:sz w:val="18"/>
                <w:szCs w:val="18"/>
              </w:rPr>
              <w:t xml:space="preserve"> 机关事业单位基本养老保险缴费 </w:t>
            </w:r>
          </w:p>
        </w:tc>
        <w:tc>
          <w:tcPr>
            <w:tcW w:w="528" w:type="pct"/>
            <w:tcBorders>
              <w:top w:val="nil"/>
              <w:left w:val="nil"/>
              <w:bottom w:val="single" w:color="000000" w:sz="4" w:space="0"/>
              <w:right w:val="nil"/>
            </w:tcBorders>
            <w:shd w:val="clear" w:color="auto" w:fill="auto"/>
            <w:tcMar>
              <w:top w:w="15" w:type="dxa"/>
              <w:left w:w="15" w:type="dxa"/>
              <w:bottom w:w="0" w:type="dxa"/>
              <w:right w:w="15" w:type="dxa"/>
            </w:tcMar>
            <w:vAlign w:val="center"/>
          </w:tcPr>
          <w:p w14:paraId="402E228C">
            <w:pPr>
              <w:jc w:val="center"/>
              <w:rPr>
                <w:color w:val="000000"/>
                <w:sz w:val="18"/>
                <w:szCs w:val="18"/>
              </w:rPr>
            </w:pPr>
            <w:r>
              <w:rPr>
                <w:color w:val="000000"/>
                <w:sz w:val="18"/>
                <w:szCs w:val="18"/>
              </w:rPr>
              <w:t xml:space="preserve">                          74.50 </w:t>
            </w:r>
          </w:p>
        </w:tc>
        <w:tc>
          <w:tcPr>
            <w:tcW w:w="633" w:type="pct"/>
            <w:gridSpan w:val="3"/>
            <w:tcBorders>
              <w:top w:val="nil"/>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71A5BDC7">
            <w:pPr>
              <w:jc w:val="center"/>
              <w:rPr>
                <w:color w:val="000000"/>
                <w:sz w:val="18"/>
                <w:szCs w:val="18"/>
              </w:rPr>
            </w:pPr>
            <w:r>
              <w:rPr>
                <w:color w:val="000000"/>
                <w:sz w:val="18"/>
                <w:szCs w:val="18"/>
              </w:rPr>
              <w:t xml:space="preserve">                           74.50 </w:t>
            </w:r>
          </w:p>
        </w:tc>
        <w:tc>
          <w:tcPr>
            <w:tcW w:w="580" w:type="pct"/>
            <w:gridSpan w:val="2"/>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A31F99">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05DD7">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827A6">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10D0A">
            <w:pPr>
              <w:jc w:val="center"/>
              <w:rPr>
                <w:sz w:val="22"/>
                <w:szCs w:val="22"/>
              </w:rPr>
            </w:pPr>
            <w:r>
              <w:rPr>
                <w:sz w:val="22"/>
                <w:szCs w:val="22"/>
              </w:rPr>
              <w:t>　</w:t>
            </w:r>
          </w:p>
        </w:tc>
      </w:tr>
      <w:tr w14:paraId="02443615">
        <w:tblPrEx>
          <w:tblCellMar>
            <w:top w:w="0" w:type="dxa"/>
            <w:left w:w="0" w:type="dxa"/>
            <w:bottom w:w="0" w:type="dxa"/>
            <w:right w:w="0" w:type="dxa"/>
          </w:tblCellMar>
        </w:tblPrEx>
        <w:trPr>
          <w:trHeight w:val="687"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2FEBE9">
            <w:pPr>
              <w:rPr>
                <w:rFonts w:ascii="宋体" w:hAnsi="宋体" w:cs="宋体"/>
                <w:color w:val="000000"/>
                <w:sz w:val="18"/>
                <w:szCs w:val="18"/>
              </w:rPr>
            </w:pPr>
            <w:r>
              <w:rPr>
                <w:rFonts w:hint="eastAsia"/>
                <w:color w:val="000000"/>
                <w:sz w:val="18"/>
                <w:szCs w:val="18"/>
              </w:rPr>
              <w:t>2210201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75CC7C">
            <w:pPr>
              <w:rPr>
                <w:rFonts w:ascii="宋体" w:hAnsi="宋体" w:cs="宋体"/>
                <w:color w:val="000000"/>
                <w:sz w:val="18"/>
                <w:szCs w:val="18"/>
              </w:rPr>
            </w:pPr>
            <w:r>
              <w:rPr>
                <w:rFonts w:hint="eastAsia"/>
                <w:color w:val="000000"/>
                <w:sz w:val="18"/>
                <w:szCs w:val="18"/>
              </w:rPr>
              <w:t xml:space="preserve"> 住房公积金 </w:t>
            </w:r>
          </w:p>
        </w:tc>
        <w:tc>
          <w:tcPr>
            <w:tcW w:w="528" w:type="pct"/>
            <w:tcBorders>
              <w:top w:val="nil"/>
              <w:left w:val="nil"/>
              <w:bottom w:val="single" w:color="000000" w:sz="4" w:space="0"/>
              <w:right w:val="nil"/>
            </w:tcBorders>
            <w:shd w:val="clear" w:color="auto" w:fill="auto"/>
            <w:tcMar>
              <w:top w:w="15" w:type="dxa"/>
              <w:left w:w="15" w:type="dxa"/>
              <w:bottom w:w="0" w:type="dxa"/>
              <w:right w:w="15" w:type="dxa"/>
            </w:tcMar>
            <w:vAlign w:val="center"/>
          </w:tcPr>
          <w:p w14:paraId="5BD0B99E">
            <w:pPr>
              <w:jc w:val="center"/>
              <w:rPr>
                <w:color w:val="000000"/>
                <w:sz w:val="18"/>
                <w:szCs w:val="18"/>
              </w:rPr>
            </w:pPr>
            <w:r>
              <w:rPr>
                <w:color w:val="000000"/>
                <w:sz w:val="18"/>
                <w:szCs w:val="18"/>
              </w:rPr>
              <w:t xml:space="preserve">                          57.40 </w:t>
            </w:r>
          </w:p>
        </w:tc>
        <w:tc>
          <w:tcPr>
            <w:tcW w:w="633" w:type="pct"/>
            <w:gridSpan w:val="3"/>
            <w:tcBorders>
              <w:top w:val="nil"/>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54F22C06">
            <w:pPr>
              <w:jc w:val="center"/>
              <w:rPr>
                <w:color w:val="000000"/>
                <w:sz w:val="18"/>
                <w:szCs w:val="18"/>
              </w:rPr>
            </w:pPr>
            <w:r>
              <w:rPr>
                <w:color w:val="000000"/>
                <w:sz w:val="18"/>
                <w:szCs w:val="18"/>
              </w:rPr>
              <w:t xml:space="preserve">                           57.40 </w:t>
            </w:r>
          </w:p>
        </w:tc>
        <w:tc>
          <w:tcPr>
            <w:tcW w:w="580" w:type="pct"/>
            <w:gridSpan w:val="2"/>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A7EFDF">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84567">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F2E47">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F4F2F">
            <w:pPr>
              <w:jc w:val="center"/>
              <w:rPr>
                <w:sz w:val="22"/>
                <w:szCs w:val="22"/>
              </w:rPr>
            </w:pPr>
            <w:r>
              <w:rPr>
                <w:sz w:val="22"/>
                <w:szCs w:val="22"/>
              </w:rPr>
              <w:t>　</w:t>
            </w:r>
          </w:p>
        </w:tc>
      </w:tr>
      <w:tr w14:paraId="42859D4F">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247AC3">
            <w:pPr>
              <w:rPr>
                <w:rFonts w:ascii="宋体" w:hAnsi="宋体" w:cs="宋体"/>
                <w:color w:val="000000"/>
                <w:sz w:val="18"/>
                <w:szCs w:val="18"/>
              </w:rPr>
            </w:pPr>
            <w:r>
              <w:rPr>
                <w:rFonts w:hint="eastAsia"/>
                <w:color w:val="000000"/>
                <w:sz w:val="18"/>
                <w:szCs w:val="18"/>
              </w:rPr>
              <w:t>2101101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63F050">
            <w:pPr>
              <w:rPr>
                <w:rFonts w:ascii="宋体" w:hAnsi="宋体" w:cs="宋体"/>
                <w:color w:val="000000"/>
                <w:sz w:val="18"/>
                <w:szCs w:val="18"/>
              </w:rPr>
            </w:pPr>
            <w:r>
              <w:rPr>
                <w:rFonts w:hint="eastAsia"/>
                <w:color w:val="000000"/>
                <w:sz w:val="18"/>
                <w:szCs w:val="18"/>
              </w:rPr>
              <w:t xml:space="preserve"> 职工基本医疗保险缴费 </w:t>
            </w:r>
          </w:p>
        </w:tc>
        <w:tc>
          <w:tcPr>
            <w:tcW w:w="52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70ECE7">
            <w:pPr>
              <w:jc w:val="center"/>
              <w:rPr>
                <w:color w:val="000000"/>
                <w:sz w:val="18"/>
                <w:szCs w:val="18"/>
              </w:rPr>
            </w:pPr>
            <w:r>
              <w:rPr>
                <w:color w:val="000000"/>
                <w:sz w:val="18"/>
                <w:szCs w:val="18"/>
              </w:rPr>
              <w:t xml:space="preserve">                          46.00 </w:t>
            </w:r>
          </w:p>
        </w:tc>
        <w:tc>
          <w:tcPr>
            <w:tcW w:w="633" w:type="pct"/>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C99D05">
            <w:pPr>
              <w:jc w:val="center"/>
              <w:rPr>
                <w:color w:val="000000"/>
                <w:sz w:val="18"/>
                <w:szCs w:val="18"/>
              </w:rPr>
            </w:pPr>
            <w:r>
              <w:rPr>
                <w:color w:val="000000"/>
                <w:sz w:val="18"/>
                <w:szCs w:val="18"/>
              </w:rPr>
              <w:t xml:space="preserve">                           46.00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0FE079">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1E894">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64EF8">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9EBC6">
            <w:pPr>
              <w:jc w:val="center"/>
              <w:rPr>
                <w:sz w:val="22"/>
                <w:szCs w:val="22"/>
              </w:rPr>
            </w:pPr>
            <w:r>
              <w:rPr>
                <w:sz w:val="22"/>
                <w:szCs w:val="22"/>
              </w:rPr>
              <w:t>　</w:t>
            </w:r>
          </w:p>
        </w:tc>
      </w:tr>
      <w:tr w14:paraId="24E179A5">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63938B">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7DAE20">
            <w:pPr>
              <w:rPr>
                <w:rFonts w:ascii="宋体" w:hAnsi="宋体" w:cs="宋体"/>
                <w:color w:val="000000"/>
                <w:sz w:val="18"/>
                <w:szCs w:val="18"/>
              </w:rPr>
            </w:pPr>
            <w:r>
              <w:rPr>
                <w:rFonts w:hint="eastAsia"/>
                <w:color w:val="000000"/>
                <w:sz w:val="18"/>
                <w:szCs w:val="18"/>
              </w:rPr>
              <w:t xml:space="preserve"> 工会费福利费 </w:t>
            </w:r>
          </w:p>
        </w:tc>
        <w:tc>
          <w:tcPr>
            <w:tcW w:w="52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5F49686">
            <w:pPr>
              <w:jc w:val="center"/>
              <w:rPr>
                <w:color w:val="000000"/>
                <w:sz w:val="18"/>
                <w:szCs w:val="18"/>
              </w:rPr>
            </w:pPr>
            <w:r>
              <w:rPr>
                <w:color w:val="000000"/>
                <w:sz w:val="18"/>
                <w:szCs w:val="18"/>
              </w:rPr>
              <w:t xml:space="preserve">                            5.60 </w:t>
            </w:r>
          </w:p>
        </w:tc>
        <w:tc>
          <w:tcPr>
            <w:tcW w:w="633" w:type="pct"/>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93FC558">
            <w:pPr>
              <w:jc w:val="center"/>
              <w:rPr>
                <w:color w:val="000000"/>
                <w:sz w:val="18"/>
                <w:szCs w:val="18"/>
              </w:rPr>
            </w:pPr>
            <w:r>
              <w:rPr>
                <w:color w:val="000000"/>
                <w:sz w:val="18"/>
                <w:szCs w:val="18"/>
              </w:rPr>
              <w:t xml:space="preserve">                             5.60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DD49E7">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35783">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A3FCF">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75DB2">
            <w:pPr>
              <w:jc w:val="center"/>
              <w:rPr>
                <w:sz w:val="22"/>
                <w:szCs w:val="22"/>
              </w:rPr>
            </w:pPr>
            <w:r>
              <w:rPr>
                <w:sz w:val="22"/>
                <w:szCs w:val="22"/>
              </w:rPr>
              <w:t>　</w:t>
            </w:r>
          </w:p>
        </w:tc>
      </w:tr>
      <w:tr w14:paraId="20B0F93D">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8980DC">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60CDE3">
            <w:pPr>
              <w:rPr>
                <w:rFonts w:ascii="宋体" w:hAnsi="宋体" w:cs="宋体"/>
                <w:color w:val="000000"/>
                <w:sz w:val="18"/>
                <w:szCs w:val="18"/>
              </w:rPr>
            </w:pPr>
            <w:r>
              <w:rPr>
                <w:rFonts w:hint="eastAsia"/>
                <w:color w:val="000000"/>
                <w:sz w:val="18"/>
                <w:szCs w:val="18"/>
              </w:rPr>
              <w:t xml:space="preserve"> 劳务派遣工资 </w:t>
            </w:r>
          </w:p>
        </w:tc>
        <w:tc>
          <w:tcPr>
            <w:tcW w:w="52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73E681">
            <w:pPr>
              <w:jc w:val="center"/>
              <w:rPr>
                <w:color w:val="000000"/>
                <w:sz w:val="18"/>
                <w:szCs w:val="18"/>
              </w:rPr>
            </w:pPr>
            <w:r>
              <w:rPr>
                <w:color w:val="000000"/>
                <w:sz w:val="18"/>
                <w:szCs w:val="18"/>
              </w:rPr>
              <w:t xml:space="preserve">                        140.00 </w:t>
            </w:r>
          </w:p>
        </w:tc>
        <w:tc>
          <w:tcPr>
            <w:tcW w:w="633" w:type="pct"/>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9BF67D">
            <w:pPr>
              <w:jc w:val="center"/>
              <w:rPr>
                <w:color w:val="000000"/>
                <w:sz w:val="18"/>
                <w:szCs w:val="18"/>
              </w:rPr>
            </w:pPr>
            <w:r>
              <w:rPr>
                <w:color w:val="000000"/>
                <w:sz w:val="18"/>
                <w:szCs w:val="18"/>
              </w:rPr>
              <w:t xml:space="preserve">                         140.00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83F37FD">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7159A">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C50C0">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44248">
            <w:pPr>
              <w:jc w:val="center"/>
              <w:rPr>
                <w:sz w:val="22"/>
                <w:szCs w:val="22"/>
              </w:rPr>
            </w:pPr>
            <w:r>
              <w:rPr>
                <w:sz w:val="22"/>
                <w:szCs w:val="22"/>
              </w:rPr>
              <w:t>　</w:t>
            </w:r>
          </w:p>
        </w:tc>
      </w:tr>
      <w:tr w14:paraId="02C86CDE">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34D89B">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2549BAA">
            <w:pPr>
              <w:rPr>
                <w:rFonts w:ascii="宋体" w:hAnsi="宋体" w:cs="宋体"/>
                <w:color w:val="000000"/>
                <w:sz w:val="18"/>
                <w:szCs w:val="18"/>
              </w:rPr>
            </w:pPr>
            <w:r>
              <w:rPr>
                <w:rFonts w:hint="eastAsia"/>
                <w:color w:val="000000"/>
                <w:sz w:val="18"/>
                <w:szCs w:val="18"/>
              </w:rPr>
              <w:t xml:space="preserve"> 车补话补 </w:t>
            </w:r>
          </w:p>
        </w:tc>
        <w:tc>
          <w:tcPr>
            <w:tcW w:w="528" w:type="pct"/>
            <w:tcBorders>
              <w:top w:val="nil"/>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2E5F023C">
            <w:pPr>
              <w:jc w:val="center"/>
              <w:rPr>
                <w:color w:val="000000"/>
                <w:sz w:val="18"/>
                <w:szCs w:val="18"/>
              </w:rPr>
            </w:pPr>
            <w:r>
              <w:rPr>
                <w:color w:val="000000"/>
                <w:sz w:val="18"/>
                <w:szCs w:val="18"/>
              </w:rPr>
              <w:t xml:space="preserve">                            4.24 </w:t>
            </w:r>
          </w:p>
        </w:tc>
        <w:tc>
          <w:tcPr>
            <w:tcW w:w="633" w:type="pct"/>
            <w:gridSpan w:val="3"/>
            <w:tcBorders>
              <w:top w:val="nil"/>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3F1C594B">
            <w:pPr>
              <w:jc w:val="center"/>
              <w:rPr>
                <w:color w:val="000000"/>
                <w:sz w:val="18"/>
                <w:szCs w:val="18"/>
              </w:rPr>
            </w:pPr>
            <w:r>
              <w:rPr>
                <w:color w:val="000000"/>
                <w:sz w:val="18"/>
                <w:szCs w:val="18"/>
              </w:rPr>
              <w:t xml:space="preserve">                             4.24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E9D31EC">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8C77C">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F592C">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28765">
            <w:pPr>
              <w:jc w:val="center"/>
              <w:rPr>
                <w:sz w:val="22"/>
                <w:szCs w:val="22"/>
              </w:rPr>
            </w:pPr>
            <w:r>
              <w:rPr>
                <w:sz w:val="22"/>
                <w:szCs w:val="22"/>
              </w:rPr>
              <w:t>　</w:t>
            </w:r>
          </w:p>
        </w:tc>
      </w:tr>
      <w:tr w14:paraId="3F435D4F">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E595F2">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FA1AA5">
            <w:pPr>
              <w:rPr>
                <w:rFonts w:ascii="宋体" w:hAnsi="宋体" w:cs="宋体"/>
                <w:color w:val="000000"/>
                <w:sz w:val="18"/>
                <w:szCs w:val="18"/>
              </w:rPr>
            </w:pPr>
            <w:r>
              <w:rPr>
                <w:rFonts w:hint="eastAsia"/>
                <w:color w:val="000000"/>
                <w:sz w:val="18"/>
                <w:szCs w:val="18"/>
              </w:rPr>
              <w:t xml:space="preserve"> 公务费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921E1F">
            <w:pPr>
              <w:jc w:val="center"/>
              <w:rPr>
                <w:color w:val="000000"/>
                <w:sz w:val="18"/>
                <w:szCs w:val="18"/>
              </w:rPr>
            </w:pPr>
            <w:r>
              <w:rPr>
                <w:color w:val="000000"/>
                <w:sz w:val="18"/>
                <w:szCs w:val="18"/>
              </w:rPr>
              <w:t xml:space="preserve">                            7.13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A093BB">
            <w:pPr>
              <w:jc w:val="center"/>
              <w:rPr>
                <w:color w:val="000000"/>
                <w:sz w:val="18"/>
                <w:szCs w:val="18"/>
              </w:rPr>
            </w:pPr>
            <w:r>
              <w:rPr>
                <w:color w:val="000000"/>
                <w:sz w:val="18"/>
                <w:szCs w:val="18"/>
              </w:rPr>
              <w:t xml:space="preserve">                             7.13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C25371">
            <w:pPr>
              <w:jc w:val="center"/>
              <w:rPr>
                <w:szCs w:val="21"/>
              </w:rPr>
            </w:pPr>
            <w:r>
              <w:rPr>
                <w:szCs w:val="21"/>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574CAE">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9770EC">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361F3F">
            <w:pPr>
              <w:jc w:val="center"/>
              <w:rPr>
                <w:sz w:val="22"/>
                <w:szCs w:val="22"/>
              </w:rPr>
            </w:pPr>
            <w:r>
              <w:rPr>
                <w:sz w:val="22"/>
                <w:szCs w:val="22"/>
              </w:rPr>
              <w:t>　</w:t>
            </w:r>
          </w:p>
        </w:tc>
      </w:tr>
      <w:tr w14:paraId="4F3E6CE2">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E6EF7A">
            <w:pPr>
              <w:rPr>
                <w:rFonts w:ascii="宋体" w:hAnsi="宋体" w:cs="宋体"/>
                <w:color w:val="000000"/>
                <w:sz w:val="18"/>
                <w:szCs w:val="18"/>
              </w:rPr>
            </w:pPr>
            <w:r>
              <w:rPr>
                <w:rFonts w:hint="eastAsia"/>
                <w:color w:val="000000"/>
                <w:sz w:val="18"/>
                <w:szCs w:val="18"/>
              </w:rPr>
              <w:t>2010499</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31AD43">
            <w:pPr>
              <w:rPr>
                <w:rFonts w:ascii="宋体" w:hAnsi="宋体" w:cs="宋体"/>
                <w:color w:val="000000"/>
                <w:sz w:val="18"/>
                <w:szCs w:val="18"/>
              </w:rPr>
            </w:pPr>
            <w:r>
              <w:rPr>
                <w:rFonts w:hint="eastAsia"/>
                <w:color w:val="000000"/>
                <w:sz w:val="18"/>
                <w:szCs w:val="18"/>
              </w:rPr>
              <w:t xml:space="preserve"> 项目前期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D05BB9">
            <w:pPr>
              <w:jc w:val="center"/>
              <w:rPr>
                <w:color w:val="000000"/>
                <w:sz w:val="18"/>
                <w:szCs w:val="18"/>
              </w:rPr>
            </w:pPr>
            <w:r>
              <w:rPr>
                <w:color w:val="000000"/>
                <w:sz w:val="18"/>
                <w:szCs w:val="18"/>
              </w:rPr>
              <w:t xml:space="preserve">                          40.00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E4BF78">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FE18A6">
            <w:pPr>
              <w:jc w:val="center"/>
              <w:rPr>
                <w:color w:val="000000"/>
                <w:sz w:val="18"/>
                <w:szCs w:val="18"/>
              </w:rPr>
            </w:pPr>
            <w:r>
              <w:rPr>
                <w:color w:val="000000"/>
                <w:sz w:val="18"/>
                <w:szCs w:val="18"/>
              </w:rPr>
              <w:t xml:space="preserve">                           40.00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69D4E0">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A44FBD">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BB0DFA">
            <w:pPr>
              <w:jc w:val="center"/>
              <w:rPr>
                <w:sz w:val="22"/>
                <w:szCs w:val="22"/>
              </w:rPr>
            </w:pPr>
            <w:r>
              <w:rPr>
                <w:sz w:val="22"/>
                <w:szCs w:val="22"/>
              </w:rPr>
              <w:t>　</w:t>
            </w:r>
          </w:p>
        </w:tc>
      </w:tr>
      <w:tr w14:paraId="3CAAC82B">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5C03DA">
            <w:pPr>
              <w:rPr>
                <w:rFonts w:ascii="宋体" w:hAnsi="宋体" w:cs="宋体"/>
                <w:color w:val="000000"/>
                <w:sz w:val="18"/>
                <w:szCs w:val="18"/>
              </w:rPr>
            </w:pPr>
            <w:r>
              <w:rPr>
                <w:rFonts w:hint="eastAsia"/>
                <w:color w:val="000000"/>
                <w:sz w:val="18"/>
                <w:szCs w:val="18"/>
              </w:rPr>
              <w:t>2150899</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A2B99B">
            <w:pPr>
              <w:rPr>
                <w:rFonts w:ascii="宋体" w:hAnsi="宋体" w:cs="宋体"/>
                <w:color w:val="000000"/>
                <w:sz w:val="18"/>
                <w:szCs w:val="18"/>
              </w:rPr>
            </w:pPr>
            <w:r>
              <w:rPr>
                <w:rFonts w:hint="eastAsia"/>
                <w:color w:val="000000"/>
                <w:sz w:val="18"/>
                <w:szCs w:val="18"/>
              </w:rPr>
              <w:t xml:space="preserve"> 金融机构奖励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2A79FD">
            <w:pPr>
              <w:jc w:val="center"/>
              <w:rPr>
                <w:color w:val="000000"/>
                <w:sz w:val="18"/>
                <w:szCs w:val="18"/>
              </w:rPr>
            </w:pPr>
            <w:r>
              <w:rPr>
                <w:color w:val="000000"/>
                <w:sz w:val="18"/>
                <w:szCs w:val="18"/>
              </w:rPr>
              <w:t xml:space="preserve">                          50.00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E4E8F3">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E8C2AB">
            <w:pPr>
              <w:jc w:val="center"/>
              <w:rPr>
                <w:color w:val="000000"/>
                <w:sz w:val="18"/>
                <w:szCs w:val="18"/>
              </w:rPr>
            </w:pPr>
            <w:r>
              <w:rPr>
                <w:color w:val="000000"/>
                <w:sz w:val="18"/>
                <w:szCs w:val="18"/>
              </w:rPr>
              <w:t xml:space="preserve">                           50.00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E771BE">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02320C">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4CFD99">
            <w:pPr>
              <w:jc w:val="center"/>
              <w:rPr>
                <w:sz w:val="22"/>
                <w:szCs w:val="22"/>
              </w:rPr>
            </w:pPr>
            <w:r>
              <w:rPr>
                <w:sz w:val="22"/>
                <w:szCs w:val="22"/>
              </w:rPr>
              <w:t>　</w:t>
            </w:r>
          </w:p>
        </w:tc>
      </w:tr>
      <w:tr w14:paraId="2ADD0B4E">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690F8B">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3C951E">
            <w:pPr>
              <w:rPr>
                <w:rFonts w:ascii="宋体" w:hAnsi="宋体" w:cs="宋体"/>
                <w:color w:val="000000"/>
                <w:sz w:val="18"/>
                <w:szCs w:val="18"/>
              </w:rPr>
            </w:pPr>
            <w:r>
              <w:rPr>
                <w:rFonts w:hint="eastAsia"/>
                <w:color w:val="000000"/>
                <w:sz w:val="18"/>
                <w:szCs w:val="18"/>
              </w:rPr>
              <w:t xml:space="preserve"> 省市对口系统专项费用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B2B233">
            <w:pPr>
              <w:jc w:val="center"/>
              <w:rPr>
                <w:color w:val="000000"/>
                <w:sz w:val="18"/>
                <w:szCs w:val="18"/>
              </w:rPr>
            </w:pPr>
            <w:r>
              <w:rPr>
                <w:color w:val="000000"/>
                <w:sz w:val="18"/>
                <w:szCs w:val="18"/>
              </w:rPr>
              <w:t xml:space="preserve">                            2.06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9D93A9">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199D46F">
            <w:pPr>
              <w:jc w:val="center"/>
              <w:rPr>
                <w:color w:val="000000"/>
                <w:sz w:val="18"/>
                <w:szCs w:val="18"/>
              </w:rPr>
            </w:pPr>
            <w:r>
              <w:rPr>
                <w:color w:val="000000"/>
                <w:sz w:val="18"/>
                <w:szCs w:val="18"/>
              </w:rPr>
              <w:t xml:space="preserve">                             2.06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4F6FE5">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4B751E">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3DFC45">
            <w:pPr>
              <w:jc w:val="center"/>
              <w:rPr>
                <w:sz w:val="22"/>
                <w:szCs w:val="22"/>
              </w:rPr>
            </w:pPr>
            <w:r>
              <w:rPr>
                <w:sz w:val="22"/>
                <w:szCs w:val="22"/>
              </w:rPr>
              <w:t>　</w:t>
            </w:r>
          </w:p>
        </w:tc>
      </w:tr>
      <w:tr w14:paraId="23B7F359">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4EA01F">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915D95">
            <w:pPr>
              <w:rPr>
                <w:rFonts w:ascii="宋体" w:hAnsi="宋体" w:cs="宋体"/>
                <w:color w:val="000000"/>
                <w:sz w:val="18"/>
                <w:szCs w:val="18"/>
              </w:rPr>
            </w:pPr>
            <w:r>
              <w:rPr>
                <w:rFonts w:hint="eastAsia"/>
                <w:color w:val="000000"/>
                <w:sz w:val="18"/>
                <w:szCs w:val="18"/>
              </w:rPr>
              <w:t xml:space="preserve"> 委托投资咨询评估费用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C4EB63">
            <w:pPr>
              <w:jc w:val="center"/>
              <w:rPr>
                <w:color w:val="000000"/>
                <w:sz w:val="18"/>
                <w:szCs w:val="18"/>
              </w:rPr>
            </w:pPr>
            <w:r>
              <w:rPr>
                <w:color w:val="000000"/>
                <w:sz w:val="18"/>
                <w:szCs w:val="18"/>
              </w:rPr>
              <w:t xml:space="preserve">                          50.00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1256A8">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68C264">
            <w:pPr>
              <w:jc w:val="center"/>
              <w:rPr>
                <w:color w:val="000000"/>
                <w:sz w:val="18"/>
                <w:szCs w:val="18"/>
              </w:rPr>
            </w:pPr>
            <w:r>
              <w:rPr>
                <w:color w:val="000000"/>
                <w:sz w:val="18"/>
                <w:szCs w:val="18"/>
              </w:rPr>
              <w:t xml:space="preserve">                           50.00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3D4B10">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82E5FB">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7FBC66">
            <w:pPr>
              <w:jc w:val="center"/>
              <w:rPr>
                <w:sz w:val="22"/>
                <w:szCs w:val="22"/>
              </w:rPr>
            </w:pPr>
            <w:r>
              <w:rPr>
                <w:sz w:val="22"/>
                <w:szCs w:val="22"/>
              </w:rPr>
              <w:t>　</w:t>
            </w:r>
          </w:p>
        </w:tc>
      </w:tr>
      <w:tr w14:paraId="043F6856">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C1050C">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634664">
            <w:pPr>
              <w:rPr>
                <w:rFonts w:ascii="宋体" w:hAnsi="宋体" w:cs="宋体"/>
                <w:color w:val="000000"/>
                <w:sz w:val="18"/>
                <w:szCs w:val="18"/>
              </w:rPr>
            </w:pPr>
            <w:r>
              <w:rPr>
                <w:rFonts w:hint="eastAsia"/>
                <w:color w:val="000000"/>
                <w:sz w:val="18"/>
                <w:szCs w:val="18"/>
              </w:rPr>
              <w:t xml:space="preserve"> 高新技术企业发展资金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752546">
            <w:pPr>
              <w:jc w:val="center"/>
              <w:rPr>
                <w:color w:val="000000"/>
                <w:sz w:val="18"/>
                <w:szCs w:val="18"/>
              </w:rPr>
            </w:pPr>
            <w:r>
              <w:rPr>
                <w:color w:val="000000"/>
                <w:sz w:val="18"/>
                <w:szCs w:val="18"/>
              </w:rPr>
              <w:t xml:space="preserve">                        160.00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BB0C3E">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3DEF72">
            <w:pPr>
              <w:jc w:val="center"/>
              <w:rPr>
                <w:color w:val="000000"/>
                <w:sz w:val="18"/>
                <w:szCs w:val="18"/>
              </w:rPr>
            </w:pPr>
            <w:r>
              <w:rPr>
                <w:color w:val="000000"/>
                <w:sz w:val="18"/>
                <w:szCs w:val="18"/>
              </w:rPr>
              <w:t xml:space="preserve">                         160.00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2B91EA">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99AC5B">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351198">
            <w:pPr>
              <w:jc w:val="center"/>
              <w:rPr>
                <w:sz w:val="22"/>
                <w:szCs w:val="22"/>
              </w:rPr>
            </w:pPr>
            <w:r>
              <w:rPr>
                <w:sz w:val="22"/>
                <w:szCs w:val="22"/>
              </w:rPr>
              <w:t>　</w:t>
            </w:r>
          </w:p>
        </w:tc>
      </w:tr>
      <w:tr w14:paraId="35DE6566">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B931AC">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F76937">
            <w:pPr>
              <w:rPr>
                <w:rFonts w:ascii="宋体" w:hAnsi="宋体" w:cs="宋体"/>
                <w:color w:val="000000"/>
                <w:sz w:val="18"/>
                <w:szCs w:val="18"/>
              </w:rPr>
            </w:pPr>
            <w:r>
              <w:rPr>
                <w:rFonts w:hint="eastAsia"/>
                <w:color w:val="000000"/>
                <w:sz w:val="18"/>
                <w:szCs w:val="18"/>
              </w:rPr>
              <w:t xml:space="preserve"> 科技型中小企业发展资金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037EFF">
            <w:pPr>
              <w:jc w:val="center"/>
              <w:rPr>
                <w:color w:val="000000"/>
                <w:sz w:val="18"/>
                <w:szCs w:val="18"/>
              </w:rPr>
            </w:pPr>
            <w:r>
              <w:rPr>
                <w:color w:val="000000"/>
                <w:sz w:val="18"/>
                <w:szCs w:val="18"/>
              </w:rPr>
              <w:t xml:space="preserve">                        300.00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58C71A">
            <w:pPr>
              <w:jc w:val="center"/>
              <w:rPr>
                <w:sz w:val="24"/>
              </w:rPr>
            </w:pPr>
            <w: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C492ACA">
            <w:pPr>
              <w:jc w:val="center"/>
              <w:rPr>
                <w:color w:val="000000"/>
                <w:sz w:val="18"/>
                <w:szCs w:val="18"/>
              </w:rPr>
            </w:pPr>
            <w:r>
              <w:rPr>
                <w:color w:val="000000"/>
                <w:sz w:val="18"/>
                <w:szCs w:val="18"/>
              </w:rPr>
              <w:t xml:space="preserve">                         300.00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7C5B8E">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540B43">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91BDB7">
            <w:pPr>
              <w:jc w:val="center"/>
              <w:rPr>
                <w:sz w:val="24"/>
              </w:rPr>
            </w:pPr>
            <w:r>
              <w:t>　</w:t>
            </w:r>
          </w:p>
        </w:tc>
      </w:tr>
      <w:tr w14:paraId="554E4AE6">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D791F4">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A9C954">
            <w:pPr>
              <w:rPr>
                <w:rFonts w:ascii="宋体" w:hAnsi="宋体" w:cs="宋体"/>
                <w:color w:val="000000"/>
                <w:sz w:val="18"/>
                <w:szCs w:val="18"/>
              </w:rPr>
            </w:pPr>
            <w:r>
              <w:rPr>
                <w:rFonts w:hint="eastAsia"/>
                <w:color w:val="000000"/>
                <w:sz w:val="18"/>
                <w:szCs w:val="18"/>
              </w:rPr>
              <w:t xml:space="preserve"> 研发平台建设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9FC99C">
            <w:pPr>
              <w:jc w:val="center"/>
              <w:rPr>
                <w:color w:val="000000"/>
                <w:sz w:val="18"/>
                <w:szCs w:val="18"/>
              </w:rPr>
            </w:pPr>
            <w:r>
              <w:rPr>
                <w:color w:val="000000"/>
                <w:sz w:val="18"/>
                <w:szCs w:val="18"/>
              </w:rPr>
              <w:t xml:space="preserve">                          70.00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43565A">
            <w:pPr>
              <w:jc w:val="center"/>
              <w:rPr>
                <w:sz w:val="24"/>
              </w:rPr>
            </w:pPr>
            <w: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259C90">
            <w:pPr>
              <w:jc w:val="center"/>
              <w:rPr>
                <w:color w:val="000000"/>
                <w:sz w:val="18"/>
                <w:szCs w:val="18"/>
              </w:rPr>
            </w:pPr>
            <w:r>
              <w:rPr>
                <w:color w:val="000000"/>
                <w:sz w:val="18"/>
                <w:szCs w:val="18"/>
              </w:rPr>
              <w:t xml:space="preserve">                           70.00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678E09">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AD303E">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E2B77A">
            <w:pPr>
              <w:jc w:val="center"/>
              <w:rPr>
                <w:sz w:val="24"/>
              </w:rPr>
            </w:pPr>
            <w:r>
              <w:t>　</w:t>
            </w:r>
          </w:p>
        </w:tc>
      </w:tr>
      <w:tr w14:paraId="165B9833">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B881EE">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35022E">
            <w:pPr>
              <w:rPr>
                <w:rFonts w:ascii="宋体" w:hAnsi="宋体" w:cs="宋体"/>
                <w:sz w:val="18"/>
                <w:szCs w:val="18"/>
              </w:rPr>
            </w:pPr>
            <w:r>
              <w:rPr>
                <w:rFonts w:hint="eastAsia"/>
                <w:sz w:val="18"/>
                <w:szCs w:val="18"/>
              </w:rPr>
              <w:t xml:space="preserve"> 专利资金补贴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CA22C2">
            <w:pPr>
              <w:jc w:val="center"/>
              <w:rPr>
                <w:rFonts w:ascii="宋体" w:hAnsi="宋体" w:cs="宋体"/>
                <w:sz w:val="18"/>
                <w:szCs w:val="18"/>
              </w:rPr>
            </w:pPr>
            <w:r>
              <w:rPr>
                <w:rFonts w:hint="eastAsia"/>
                <w:sz w:val="18"/>
                <w:szCs w:val="18"/>
              </w:rPr>
              <w:t>52.65</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EEB769">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39DA82">
            <w:pPr>
              <w:jc w:val="center"/>
              <w:rPr>
                <w:rFonts w:ascii="宋体" w:hAnsi="宋体" w:cs="宋体"/>
                <w:sz w:val="18"/>
                <w:szCs w:val="18"/>
              </w:rPr>
            </w:pPr>
            <w:r>
              <w:rPr>
                <w:rFonts w:hint="eastAsia"/>
                <w:sz w:val="18"/>
                <w:szCs w:val="18"/>
              </w:rPr>
              <w:t>52.65</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103C0B">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57B338">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5A29A1">
            <w:pPr>
              <w:jc w:val="center"/>
              <w:rPr>
                <w:sz w:val="24"/>
              </w:rPr>
            </w:pPr>
            <w:r>
              <w:t>　</w:t>
            </w:r>
          </w:p>
        </w:tc>
      </w:tr>
      <w:tr w14:paraId="1A066EE8">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5F35EB">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C53587">
            <w:pPr>
              <w:rPr>
                <w:rFonts w:ascii="宋体" w:hAnsi="宋体" w:cs="宋体"/>
                <w:sz w:val="18"/>
                <w:szCs w:val="18"/>
              </w:rPr>
            </w:pPr>
            <w:r>
              <w:rPr>
                <w:rFonts w:hint="eastAsia"/>
                <w:sz w:val="18"/>
                <w:szCs w:val="18"/>
              </w:rPr>
              <w:t xml:space="preserve"> 规上工业、服务业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02A268">
            <w:pPr>
              <w:jc w:val="center"/>
              <w:rPr>
                <w:rFonts w:ascii="宋体" w:hAnsi="宋体" w:cs="宋体"/>
                <w:sz w:val="18"/>
                <w:szCs w:val="18"/>
              </w:rPr>
            </w:pPr>
            <w:r>
              <w:rPr>
                <w:rFonts w:hint="eastAsia"/>
                <w:sz w:val="18"/>
                <w:szCs w:val="18"/>
              </w:rPr>
              <w:t>220.00</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B00075">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146891">
            <w:pPr>
              <w:jc w:val="center"/>
              <w:rPr>
                <w:rFonts w:ascii="宋体" w:hAnsi="宋体" w:cs="宋体"/>
                <w:sz w:val="18"/>
                <w:szCs w:val="18"/>
              </w:rPr>
            </w:pPr>
            <w:r>
              <w:rPr>
                <w:rFonts w:hint="eastAsia"/>
                <w:sz w:val="18"/>
                <w:szCs w:val="18"/>
              </w:rPr>
              <w:t>220.00</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5D3A4A">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0E3D16">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069BB8">
            <w:pPr>
              <w:jc w:val="center"/>
              <w:rPr>
                <w:sz w:val="24"/>
              </w:rPr>
            </w:pPr>
            <w:r>
              <w:t>　</w:t>
            </w:r>
          </w:p>
        </w:tc>
      </w:tr>
      <w:tr w14:paraId="6F0B51C6">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38191C">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6905B8">
            <w:pPr>
              <w:rPr>
                <w:rFonts w:ascii="宋体" w:hAnsi="宋体" w:cs="宋体"/>
                <w:sz w:val="18"/>
                <w:szCs w:val="18"/>
              </w:rPr>
            </w:pPr>
            <w:r>
              <w:rPr>
                <w:rFonts w:hint="eastAsia"/>
                <w:sz w:val="18"/>
                <w:szCs w:val="18"/>
              </w:rPr>
              <w:t xml:space="preserve"> 名牌发展战略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0D96EB">
            <w:pPr>
              <w:jc w:val="center"/>
              <w:rPr>
                <w:rFonts w:ascii="宋体" w:hAnsi="宋体" w:cs="宋体"/>
                <w:sz w:val="18"/>
                <w:szCs w:val="18"/>
              </w:rPr>
            </w:pPr>
            <w:r>
              <w:rPr>
                <w:rFonts w:hint="eastAsia"/>
                <w:sz w:val="18"/>
                <w:szCs w:val="18"/>
              </w:rPr>
              <w:t>40.00</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6F0421">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9547D8">
            <w:pPr>
              <w:jc w:val="center"/>
              <w:rPr>
                <w:rFonts w:ascii="宋体" w:hAnsi="宋体" w:cs="宋体"/>
                <w:sz w:val="18"/>
                <w:szCs w:val="18"/>
              </w:rPr>
            </w:pPr>
            <w:r>
              <w:rPr>
                <w:rFonts w:hint="eastAsia"/>
                <w:sz w:val="18"/>
                <w:szCs w:val="18"/>
              </w:rPr>
              <w:t>40.00</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C47A7F">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E97F35">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580959">
            <w:pPr>
              <w:jc w:val="center"/>
              <w:rPr>
                <w:sz w:val="24"/>
              </w:rPr>
            </w:pPr>
            <w:r>
              <w:t>　</w:t>
            </w:r>
          </w:p>
        </w:tc>
      </w:tr>
      <w:tr w14:paraId="4D76F0E9">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8731B9">
            <w:pPr>
              <w:rPr>
                <w:rFonts w:ascii="宋体" w:hAnsi="宋体" w:cs="宋体"/>
                <w:sz w:val="18"/>
                <w:szCs w:val="18"/>
              </w:rPr>
            </w:pPr>
            <w:r>
              <w:rPr>
                <w:rFonts w:hint="eastAsia"/>
                <w:sz w:val="18"/>
                <w:szCs w:val="18"/>
              </w:rPr>
              <w:t>2010404</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CFD21">
            <w:pPr>
              <w:rPr>
                <w:rFonts w:ascii="宋体" w:hAnsi="宋体" w:cs="宋体"/>
                <w:sz w:val="18"/>
                <w:szCs w:val="18"/>
              </w:rPr>
            </w:pPr>
            <w:r>
              <w:rPr>
                <w:rFonts w:hint="eastAsia"/>
                <w:sz w:val="18"/>
                <w:szCs w:val="18"/>
              </w:rPr>
              <w:t xml:space="preserve"> </w:t>
            </w:r>
            <w:r>
              <w:rPr>
                <w:rFonts w:hint="eastAsia"/>
                <w:color w:val="auto"/>
                <w:sz w:val="18"/>
                <w:szCs w:val="18"/>
                <w:lang w:eastAsia="zh-CN"/>
              </w:rPr>
              <w:t>“十四五”规划</w:t>
            </w:r>
            <w:r>
              <w:rPr>
                <w:rFonts w:hint="eastAsia"/>
                <w:sz w:val="18"/>
                <w:szCs w:val="18"/>
              </w:rPr>
              <w:t xml:space="preserve">编制费 </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67D3A">
            <w:pPr>
              <w:jc w:val="center"/>
              <w:rPr>
                <w:rFonts w:ascii="宋体" w:hAnsi="宋体" w:cs="宋体"/>
                <w:sz w:val="18"/>
                <w:szCs w:val="18"/>
              </w:rPr>
            </w:pPr>
            <w:r>
              <w:rPr>
                <w:rFonts w:hint="eastAsia"/>
                <w:sz w:val="18"/>
                <w:szCs w:val="18"/>
              </w:rPr>
              <w:t>27.00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97392">
            <w:pPr>
              <w:jc w:val="center"/>
              <w:rPr>
                <w:sz w:val="24"/>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053FC">
            <w:pPr>
              <w:jc w:val="center"/>
              <w:rPr>
                <w:rFonts w:ascii="宋体" w:hAnsi="宋体" w:cs="宋体"/>
                <w:sz w:val="18"/>
                <w:szCs w:val="18"/>
              </w:rPr>
            </w:pPr>
            <w:r>
              <w:rPr>
                <w:rFonts w:hint="eastAsia"/>
                <w:sz w:val="18"/>
                <w:szCs w:val="18"/>
              </w:rPr>
              <w:t>27.00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910E5">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B49E2">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C674C">
            <w:pPr>
              <w:jc w:val="center"/>
              <w:rPr>
                <w:sz w:val="24"/>
              </w:rPr>
            </w:pPr>
            <w:r>
              <w:t>　</w:t>
            </w:r>
          </w:p>
        </w:tc>
      </w:tr>
      <w:tr w14:paraId="3FFC953B">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E5F990">
            <w:pPr>
              <w:rPr>
                <w:rFonts w:ascii="宋体" w:hAnsi="宋体" w:cs="宋体"/>
                <w:sz w:val="18"/>
                <w:szCs w:val="18"/>
              </w:rPr>
            </w:pPr>
            <w:r>
              <w:rPr>
                <w:rFonts w:hint="eastAsia"/>
                <w:sz w:val="18"/>
                <w:szCs w:val="18"/>
              </w:rPr>
              <w:t>2010404</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0E516">
            <w:pPr>
              <w:rPr>
                <w:rFonts w:ascii="宋体" w:hAnsi="宋体" w:cs="宋体"/>
                <w:sz w:val="18"/>
                <w:szCs w:val="18"/>
              </w:rPr>
            </w:pPr>
            <w:r>
              <w:rPr>
                <w:rFonts w:hint="eastAsia"/>
                <w:sz w:val="18"/>
                <w:szCs w:val="18"/>
              </w:rPr>
              <w:t xml:space="preserve"> 大清河产业规划咨询费 </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C0399">
            <w:pPr>
              <w:jc w:val="center"/>
              <w:rPr>
                <w:rFonts w:ascii="宋体" w:hAnsi="宋体" w:cs="宋体"/>
                <w:sz w:val="18"/>
                <w:szCs w:val="18"/>
              </w:rPr>
            </w:pPr>
            <w:r>
              <w:rPr>
                <w:rFonts w:hint="eastAsia"/>
                <w:sz w:val="18"/>
                <w:szCs w:val="18"/>
              </w:rPr>
              <w:t>5.00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8E7E7">
            <w:pPr>
              <w:jc w:val="center"/>
              <w:rPr>
                <w:sz w:val="24"/>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EBE86">
            <w:pPr>
              <w:jc w:val="center"/>
              <w:rPr>
                <w:rFonts w:ascii="宋体" w:hAnsi="宋体" w:cs="宋体"/>
                <w:sz w:val="18"/>
                <w:szCs w:val="18"/>
              </w:rPr>
            </w:pPr>
            <w:r>
              <w:rPr>
                <w:rFonts w:hint="eastAsia"/>
                <w:sz w:val="18"/>
                <w:szCs w:val="18"/>
              </w:rPr>
              <w:t>5.00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43F65">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5DD3E">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F62E6">
            <w:pPr>
              <w:jc w:val="center"/>
              <w:rPr>
                <w:sz w:val="24"/>
              </w:rPr>
            </w:pPr>
            <w:r>
              <w:t>　</w:t>
            </w:r>
          </w:p>
        </w:tc>
      </w:tr>
      <w:tr w14:paraId="318EC91E">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425B90">
            <w:pPr>
              <w:rPr>
                <w:rFonts w:ascii="宋体" w:hAnsi="宋体" w:cs="宋体"/>
                <w:sz w:val="18"/>
                <w:szCs w:val="18"/>
              </w:rPr>
            </w:pPr>
            <w:r>
              <w:rPr>
                <w:rFonts w:hint="eastAsia"/>
                <w:sz w:val="18"/>
                <w:szCs w:val="18"/>
              </w:rPr>
              <w:t>2010404</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F1F0C2">
            <w:pPr>
              <w:rPr>
                <w:rFonts w:ascii="宋体" w:hAnsi="宋体" w:cs="宋体"/>
                <w:color w:val="000000"/>
                <w:sz w:val="18"/>
                <w:szCs w:val="18"/>
              </w:rPr>
            </w:pPr>
            <w:r>
              <w:rPr>
                <w:rFonts w:hint="eastAsia"/>
                <w:color w:val="000000"/>
                <w:sz w:val="18"/>
                <w:szCs w:val="18"/>
              </w:rPr>
              <w:t xml:space="preserve"> 唐山海港开发区产业规划编制费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017134">
            <w:pPr>
              <w:jc w:val="center"/>
              <w:rPr>
                <w:rFonts w:ascii="宋体" w:hAnsi="宋体" w:cs="宋体"/>
                <w:sz w:val="18"/>
                <w:szCs w:val="18"/>
              </w:rPr>
            </w:pPr>
            <w:r>
              <w:rPr>
                <w:rFonts w:hint="eastAsia"/>
                <w:sz w:val="18"/>
                <w:szCs w:val="18"/>
              </w:rPr>
              <w:t>54.00</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1132D0">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B25C9F">
            <w:pPr>
              <w:jc w:val="center"/>
              <w:rPr>
                <w:rFonts w:ascii="宋体" w:hAnsi="宋体" w:cs="宋体"/>
                <w:sz w:val="18"/>
                <w:szCs w:val="18"/>
              </w:rPr>
            </w:pPr>
            <w:r>
              <w:rPr>
                <w:rFonts w:hint="eastAsia"/>
                <w:sz w:val="18"/>
                <w:szCs w:val="18"/>
              </w:rPr>
              <w:t>54.00</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42758A">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7ACAD4">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975D5E">
            <w:pPr>
              <w:jc w:val="center"/>
              <w:rPr>
                <w:sz w:val="24"/>
              </w:rPr>
            </w:pPr>
            <w:r>
              <w:t>　</w:t>
            </w:r>
          </w:p>
        </w:tc>
      </w:tr>
      <w:tr w14:paraId="680D79AA">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28AB65">
            <w:pPr>
              <w:rPr>
                <w:rFonts w:ascii="宋体" w:hAnsi="宋体" w:cs="宋体"/>
                <w:sz w:val="18"/>
                <w:szCs w:val="18"/>
              </w:rPr>
            </w:pPr>
            <w:r>
              <w:rPr>
                <w:rFonts w:hint="eastAsia"/>
                <w:sz w:val="18"/>
                <w:szCs w:val="18"/>
              </w:rPr>
              <w:t>2010507</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6C727">
            <w:pPr>
              <w:rPr>
                <w:rFonts w:ascii="宋体" w:hAnsi="宋体" w:cs="宋体"/>
                <w:sz w:val="18"/>
                <w:szCs w:val="18"/>
              </w:rPr>
            </w:pPr>
            <w:r>
              <w:rPr>
                <w:rFonts w:hint="eastAsia"/>
                <w:sz w:val="18"/>
                <w:szCs w:val="18"/>
              </w:rPr>
              <w:t xml:space="preserve"> 第七次人口普查 </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E4DD4">
            <w:pPr>
              <w:jc w:val="center"/>
              <w:rPr>
                <w:rFonts w:ascii="宋体" w:hAnsi="宋体" w:cs="宋体"/>
                <w:sz w:val="18"/>
                <w:szCs w:val="18"/>
              </w:rPr>
            </w:pPr>
            <w:r>
              <w:rPr>
                <w:rFonts w:hint="eastAsia"/>
                <w:sz w:val="18"/>
                <w:szCs w:val="18"/>
              </w:rPr>
              <w:t>40.00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617C6">
            <w:pPr>
              <w:jc w:val="center"/>
              <w:rPr>
                <w:sz w:val="24"/>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55896">
            <w:pPr>
              <w:jc w:val="center"/>
              <w:rPr>
                <w:rFonts w:ascii="宋体" w:hAnsi="宋体" w:cs="宋体"/>
                <w:sz w:val="18"/>
                <w:szCs w:val="18"/>
              </w:rPr>
            </w:pPr>
            <w:r>
              <w:rPr>
                <w:rFonts w:hint="eastAsia"/>
                <w:sz w:val="18"/>
                <w:szCs w:val="18"/>
              </w:rPr>
              <w:t>40.00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58794">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1EAD6">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BD45D">
            <w:pPr>
              <w:jc w:val="center"/>
              <w:rPr>
                <w:sz w:val="24"/>
              </w:rPr>
            </w:pPr>
            <w:r>
              <w:t>　</w:t>
            </w:r>
          </w:p>
        </w:tc>
      </w:tr>
      <w:tr w14:paraId="1E3DCA97">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39EAFD">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B3812">
            <w:pPr>
              <w:rPr>
                <w:rFonts w:ascii="宋体" w:hAnsi="宋体" w:cs="宋体"/>
                <w:sz w:val="18"/>
                <w:szCs w:val="18"/>
              </w:rPr>
            </w:pPr>
            <w:r>
              <w:rPr>
                <w:rFonts w:hint="eastAsia"/>
                <w:sz w:val="18"/>
                <w:szCs w:val="18"/>
              </w:rPr>
              <w:t>人员经费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2F153">
            <w:pPr>
              <w:jc w:val="center"/>
              <w:rPr>
                <w:rFonts w:ascii="宋体" w:hAnsi="宋体" w:cs="宋体"/>
                <w:sz w:val="18"/>
                <w:szCs w:val="18"/>
              </w:rPr>
            </w:pPr>
            <w:r>
              <w:rPr>
                <w:rFonts w:hint="eastAsia"/>
                <w:sz w:val="18"/>
                <w:szCs w:val="18"/>
              </w:rPr>
              <w:t>162.00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299AD">
            <w:pPr>
              <w:jc w:val="center"/>
              <w:rPr>
                <w:rFonts w:ascii="宋体" w:hAnsi="宋体" w:cs="宋体"/>
                <w:sz w:val="18"/>
                <w:szCs w:val="18"/>
              </w:rPr>
            </w:pPr>
            <w:r>
              <w:rPr>
                <w:rFonts w:hint="eastAsia"/>
                <w:sz w:val="18"/>
                <w:szCs w:val="18"/>
              </w:rPr>
              <w:t>162.00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91E2F">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22E2E">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565E5">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6BA71">
            <w:pPr>
              <w:rPr>
                <w:rFonts w:ascii="宋体" w:hAnsi="宋体" w:cs="宋体"/>
                <w:sz w:val="18"/>
                <w:szCs w:val="18"/>
              </w:rPr>
            </w:pPr>
            <w:r>
              <w:rPr>
                <w:rFonts w:hint="eastAsia"/>
                <w:sz w:val="18"/>
                <w:szCs w:val="18"/>
              </w:rPr>
              <w:t>　</w:t>
            </w:r>
          </w:p>
        </w:tc>
      </w:tr>
      <w:tr w14:paraId="68DACFDF">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3B131B">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C7A25">
            <w:pPr>
              <w:rPr>
                <w:rFonts w:ascii="宋体" w:hAnsi="宋体" w:cs="宋体"/>
                <w:sz w:val="18"/>
                <w:szCs w:val="18"/>
              </w:rPr>
            </w:pPr>
            <w:r>
              <w:rPr>
                <w:rFonts w:hint="eastAsia"/>
                <w:sz w:val="18"/>
                <w:szCs w:val="18"/>
              </w:rPr>
              <w:t>其他社会保险缴费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1CE55">
            <w:pPr>
              <w:jc w:val="center"/>
              <w:rPr>
                <w:rFonts w:ascii="宋体" w:hAnsi="宋体" w:cs="宋体"/>
                <w:sz w:val="18"/>
                <w:szCs w:val="18"/>
              </w:rPr>
            </w:pPr>
            <w:r>
              <w:rPr>
                <w:rFonts w:hint="eastAsia"/>
                <w:sz w:val="18"/>
                <w:szCs w:val="18"/>
              </w:rPr>
              <w:t>8.00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2ABCB">
            <w:pPr>
              <w:jc w:val="center"/>
              <w:rPr>
                <w:rFonts w:ascii="宋体" w:hAnsi="宋体" w:cs="宋体"/>
                <w:sz w:val="18"/>
                <w:szCs w:val="18"/>
              </w:rPr>
            </w:pPr>
            <w:r>
              <w:rPr>
                <w:rFonts w:hint="eastAsia"/>
                <w:sz w:val="18"/>
                <w:szCs w:val="18"/>
              </w:rPr>
              <w:t>8.00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A2F1F">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9BCB1">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31E06">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1D1BD">
            <w:pPr>
              <w:rPr>
                <w:rFonts w:ascii="宋体" w:hAnsi="宋体" w:cs="宋体"/>
                <w:sz w:val="18"/>
                <w:szCs w:val="18"/>
              </w:rPr>
            </w:pPr>
            <w:r>
              <w:rPr>
                <w:rFonts w:hint="eastAsia"/>
                <w:sz w:val="18"/>
                <w:szCs w:val="18"/>
              </w:rPr>
              <w:t>　</w:t>
            </w:r>
          </w:p>
        </w:tc>
      </w:tr>
      <w:tr w14:paraId="2F916F2D">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7E6AAA">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A41FB">
            <w:pPr>
              <w:rPr>
                <w:rFonts w:ascii="宋体" w:hAnsi="宋体" w:cs="宋体"/>
                <w:sz w:val="18"/>
                <w:szCs w:val="18"/>
              </w:rPr>
            </w:pPr>
            <w:r>
              <w:rPr>
                <w:rFonts w:hint="eastAsia"/>
                <w:sz w:val="18"/>
                <w:szCs w:val="18"/>
              </w:rPr>
              <w:t>劳务派遣工资</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5C1D6">
            <w:pPr>
              <w:jc w:val="center"/>
              <w:rPr>
                <w:rFonts w:ascii="宋体" w:hAnsi="宋体" w:cs="宋体"/>
                <w:sz w:val="18"/>
                <w:szCs w:val="18"/>
              </w:rPr>
            </w:pPr>
            <w:r>
              <w:rPr>
                <w:rFonts w:hint="eastAsia"/>
                <w:sz w:val="18"/>
                <w:szCs w:val="18"/>
              </w:rPr>
              <w:t>97.00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EAEB4">
            <w:pPr>
              <w:jc w:val="center"/>
              <w:rPr>
                <w:rFonts w:ascii="宋体" w:hAnsi="宋体" w:cs="宋体"/>
                <w:sz w:val="18"/>
                <w:szCs w:val="18"/>
              </w:rPr>
            </w:pPr>
            <w:r>
              <w:rPr>
                <w:rFonts w:hint="eastAsia"/>
                <w:sz w:val="18"/>
                <w:szCs w:val="18"/>
              </w:rPr>
              <w:t>97.00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FCF3AB">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EC526">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DEF6C">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0F151">
            <w:pPr>
              <w:rPr>
                <w:rFonts w:ascii="宋体" w:hAnsi="宋体" w:cs="宋体"/>
                <w:sz w:val="18"/>
                <w:szCs w:val="18"/>
              </w:rPr>
            </w:pPr>
            <w:r>
              <w:rPr>
                <w:rFonts w:hint="eastAsia"/>
                <w:sz w:val="18"/>
                <w:szCs w:val="18"/>
              </w:rPr>
              <w:t>　</w:t>
            </w:r>
          </w:p>
        </w:tc>
      </w:tr>
      <w:tr w14:paraId="04466190">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C9F4A0">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261A1">
            <w:pPr>
              <w:rPr>
                <w:rFonts w:ascii="宋体" w:hAnsi="宋体" w:cs="宋体"/>
                <w:sz w:val="18"/>
                <w:szCs w:val="18"/>
              </w:rPr>
            </w:pPr>
            <w:r>
              <w:rPr>
                <w:rFonts w:hint="eastAsia"/>
                <w:sz w:val="18"/>
                <w:szCs w:val="18"/>
              </w:rPr>
              <w:t>工会费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03D57">
            <w:pPr>
              <w:jc w:val="center"/>
              <w:rPr>
                <w:rFonts w:ascii="宋体" w:hAnsi="宋体" w:cs="宋体"/>
                <w:sz w:val="18"/>
                <w:szCs w:val="18"/>
              </w:rPr>
            </w:pPr>
            <w:r>
              <w:rPr>
                <w:rFonts w:hint="eastAsia"/>
                <w:sz w:val="18"/>
                <w:szCs w:val="18"/>
              </w:rPr>
              <w:t>3.00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40551">
            <w:pPr>
              <w:jc w:val="center"/>
              <w:rPr>
                <w:rFonts w:ascii="宋体" w:hAnsi="宋体" w:cs="宋体"/>
                <w:sz w:val="18"/>
                <w:szCs w:val="18"/>
              </w:rPr>
            </w:pPr>
            <w:r>
              <w:rPr>
                <w:rFonts w:hint="eastAsia"/>
                <w:sz w:val="18"/>
                <w:szCs w:val="18"/>
              </w:rPr>
              <w:t>3.00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67E4E">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6B5DD">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AF348">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918B7">
            <w:pPr>
              <w:rPr>
                <w:rFonts w:ascii="宋体" w:hAnsi="宋体" w:cs="宋体"/>
                <w:sz w:val="18"/>
                <w:szCs w:val="18"/>
              </w:rPr>
            </w:pPr>
            <w:r>
              <w:rPr>
                <w:rFonts w:hint="eastAsia"/>
                <w:sz w:val="18"/>
                <w:szCs w:val="18"/>
              </w:rPr>
              <w:t>　</w:t>
            </w:r>
          </w:p>
        </w:tc>
      </w:tr>
      <w:tr w14:paraId="59D307D6">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EC7E79">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0E1C5">
            <w:pPr>
              <w:rPr>
                <w:rFonts w:ascii="宋体" w:hAnsi="宋体" w:cs="宋体"/>
                <w:sz w:val="18"/>
                <w:szCs w:val="18"/>
              </w:rPr>
            </w:pPr>
            <w:r>
              <w:rPr>
                <w:rFonts w:hint="eastAsia"/>
                <w:sz w:val="18"/>
                <w:szCs w:val="18"/>
              </w:rPr>
              <w:t>福利费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D4D00D">
            <w:pPr>
              <w:jc w:val="center"/>
              <w:rPr>
                <w:rFonts w:ascii="宋体" w:hAnsi="宋体" w:cs="宋体"/>
                <w:sz w:val="18"/>
                <w:szCs w:val="18"/>
              </w:rPr>
            </w:pPr>
            <w:r>
              <w:rPr>
                <w:rFonts w:hint="eastAsia"/>
                <w:sz w:val="18"/>
                <w:szCs w:val="18"/>
              </w:rPr>
              <w:t>4.00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17103">
            <w:pPr>
              <w:jc w:val="center"/>
              <w:rPr>
                <w:rFonts w:ascii="宋体" w:hAnsi="宋体" w:cs="宋体"/>
                <w:sz w:val="18"/>
                <w:szCs w:val="18"/>
              </w:rPr>
            </w:pPr>
            <w:r>
              <w:rPr>
                <w:rFonts w:hint="eastAsia"/>
                <w:sz w:val="18"/>
                <w:szCs w:val="18"/>
              </w:rPr>
              <w:t>4.00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30614">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15AE1">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5A881">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39C70">
            <w:pPr>
              <w:rPr>
                <w:rFonts w:ascii="宋体" w:hAnsi="宋体" w:cs="宋体"/>
                <w:sz w:val="18"/>
                <w:szCs w:val="18"/>
              </w:rPr>
            </w:pPr>
            <w:r>
              <w:rPr>
                <w:rFonts w:hint="eastAsia"/>
                <w:sz w:val="18"/>
                <w:szCs w:val="18"/>
              </w:rPr>
              <w:t>　</w:t>
            </w:r>
          </w:p>
        </w:tc>
      </w:tr>
      <w:tr w14:paraId="3465FC23">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6E5DA1">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30DBC">
            <w:pPr>
              <w:rPr>
                <w:rFonts w:ascii="宋体" w:hAnsi="宋体" w:cs="宋体"/>
                <w:sz w:val="18"/>
                <w:szCs w:val="18"/>
              </w:rPr>
            </w:pPr>
            <w:r>
              <w:rPr>
                <w:rFonts w:hint="eastAsia"/>
                <w:sz w:val="18"/>
                <w:szCs w:val="18"/>
              </w:rPr>
              <w:t>车辆补贴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74BA6">
            <w:pPr>
              <w:jc w:val="center"/>
              <w:rPr>
                <w:rFonts w:ascii="宋体" w:hAnsi="宋体" w:cs="宋体"/>
                <w:sz w:val="18"/>
                <w:szCs w:val="18"/>
              </w:rPr>
            </w:pPr>
            <w:r>
              <w:rPr>
                <w:rFonts w:hint="eastAsia"/>
                <w:sz w:val="18"/>
                <w:szCs w:val="18"/>
              </w:rPr>
              <w:t>1.38</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2557B">
            <w:pPr>
              <w:jc w:val="center"/>
              <w:rPr>
                <w:rFonts w:ascii="宋体" w:hAnsi="宋体" w:cs="宋体"/>
                <w:sz w:val="18"/>
                <w:szCs w:val="18"/>
              </w:rPr>
            </w:pPr>
            <w:r>
              <w:rPr>
                <w:rFonts w:hint="eastAsia"/>
                <w:sz w:val="18"/>
                <w:szCs w:val="18"/>
              </w:rPr>
              <w:t>1.38</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D8B5F">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76554">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CA9F2">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73690">
            <w:pPr>
              <w:rPr>
                <w:rFonts w:ascii="宋体" w:hAnsi="宋体" w:cs="宋体"/>
                <w:sz w:val="18"/>
                <w:szCs w:val="18"/>
              </w:rPr>
            </w:pPr>
            <w:r>
              <w:rPr>
                <w:rFonts w:hint="eastAsia"/>
                <w:sz w:val="18"/>
                <w:szCs w:val="18"/>
              </w:rPr>
              <w:t>　</w:t>
            </w:r>
          </w:p>
        </w:tc>
      </w:tr>
      <w:tr w14:paraId="26837DFB">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6570A9">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B2724">
            <w:pPr>
              <w:rPr>
                <w:rFonts w:ascii="宋体" w:hAnsi="宋体" w:cs="宋体"/>
                <w:sz w:val="18"/>
                <w:szCs w:val="18"/>
              </w:rPr>
            </w:pPr>
            <w:r>
              <w:rPr>
                <w:rFonts w:hint="eastAsia"/>
                <w:sz w:val="18"/>
                <w:szCs w:val="18"/>
              </w:rPr>
              <w:t>话费补贴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9B05BE">
            <w:pPr>
              <w:jc w:val="center"/>
              <w:rPr>
                <w:rFonts w:ascii="宋体" w:hAnsi="宋体" w:cs="宋体"/>
                <w:sz w:val="18"/>
                <w:szCs w:val="18"/>
              </w:rPr>
            </w:pPr>
            <w:r>
              <w:rPr>
                <w:rFonts w:hint="eastAsia"/>
                <w:sz w:val="18"/>
                <w:szCs w:val="18"/>
              </w:rPr>
              <w:t>1.54</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134A5">
            <w:pPr>
              <w:jc w:val="center"/>
              <w:rPr>
                <w:rFonts w:ascii="宋体" w:hAnsi="宋体" w:cs="宋体"/>
                <w:sz w:val="18"/>
                <w:szCs w:val="18"/>
              </w:rPr>
            </w:pPr>
            <w:r>
              <w:rPr>
                <w:rFonts w:hint="eastAsia"/>
                <w:sz w:val="18"/>
                <w:szCs w:val="18"/>
              </w:rPr>
              <w:t>1.54</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5A4A4">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785E9">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02EF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005D0">
            <w:pPr>
              <w:rPr>
                <w:rFonts w:ascii="宋体" w:hAnsi="宋体" w:cs="宋体"/>
                <w:sz w:val="18"/>
                <w:szCs w:val="18"/>
              </w:rPr>
            </w:pPr>
            <w:r>
              <w:rPr>
                <w:rFonts w:hint="eastAsia"/>
                <w:sz w:val="18"/>
                <w:szCs w:val="18"/>
              </w:rPr>
              <w:t>　</w:t>
            </w:r>
          </w:p>
        </w:tc>
      </w:tr>
      <w:tr w14:paraId="5FCDC49C">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BD558F">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1A661">
            <w:pPr>
              <w:rPr>
                <w:rFonts w:ascii="宋体" w:hAnsi="宋体" w:cs="宋体"/>
                <w:sz w:val="18"/>
                <w:szCs w:val="18"/>
              </w:rPr>
            </w:pPr>
            <w:r>
              <w:rPr>
                <w:rFonts w:hint="eastAsia"/>
                <w:sz w:val="18"/>
                <w:szCs w:val="18"/>
              </w:rPr>
              <w:t>正常公用</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C0E0E">
            <w:pPr>
              <w:jc w:val="center"/>
              <w:rPr>
                <w:rFonts w:ascii="宋体" w:hAnsi="宋体" w:cs="宋体"/>
                <w:sz w:val="18"/>
                <w:szCs w:val="18"/>
              </w:rPr>
            </w:pPr>
            <w:r>
              <w:rPr>
                <w:rFonts w:hint="eastAsia"/>
                <w:sz w:val="18"/>
                <w:szCs w:val="18"/>
              </w:rPr>
              <w:t>8.08</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94852">
            <w:pPr>
              <w:jc w:val="center"/>
              <w:rPr>
                <w:rFonts w:ascii="宋体" w:hAnsi="宋体" w:cs="宋体"/>
                <w:sz w:val="18"/>
                <w:szCs w:val="18"/>
              </w:rPr>
            </w:pPr>
            <w:r>
              <w:rPr>
                <w:rFonts w:hint="eastAsia"/>
                <w:sz w:val="18"/>
                <w:szCs w:val="18"/>
              </w:rPr>
              <w:t>8.08</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33D0B">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EBA53F">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C857B">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2AA70">
            <w:pPr>
              <w:rPr>
                <w:rFonts w:ascii="宋体" w:hAnsi="宋体" w:cs="宋体"/>
                <w:sz w:val="18"/>
                <w:szCs w:val="18"/>
              </w:rPr>
            </w:pPr>
            <w:r>
              <w:rPr>
                <w:rFonts w:hint="eastAsia"/>
                <w:sz w:val="18"/>
                <w:szCs w:val="18"/>
              </w:rPr>
              <w:t>　</w:t>
            </w:r>
          </w:p>
        </w:tc>
      </w:tr>
      <w:tr w14:paraId="74F91177">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02A358">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968CA">
            <w:pPr>
              <w:rPr>
                <w:rFonts w:ascii="宋体" w:hAnsi="宋体" w:cs="宋体"/>
                <w:sz w:val="18"/>
                <w:szCs w:val="18"/>
              </w:rPr>
            </w:pPr>
            <w:r>
              <w:rPr>
                <w:rFonts w:hint="eastAsia"/>
                <w:sz w:val="18"/>
                <w:szCs w:val="18"/>
              </w:rPr>
              <w:t>审批局政务中心工作</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14F4F">
            <w:pPr>
              <w:jc w:val="center"/>
              <w:rPr>
                <w:rFonts w:ascii="宋体" w:hAnsi="宋体" w:cs="宋体"/>
                <w:sz w:val="18"/>
                <w:szCs w:val="18"/>
              </w:rPr>
            </w:pPr>
            <w:r>
              <w:rPr>
                <w:rFonts w:hint="eastAsia"/>
                <w:sz w:val="18"/>
                <w:szCs w:val="18"/>
              </w:rPr>
              <w:t>17.22</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022E0">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699BD">
            <w:pPr>
              <w:jc w:val="center"/>
              <w:rPr>
                <w:rFonts w:ascii="宋体" w:hAnsi="宋体" w:cs="宋体"/>
                <w:sz w:val="18"/>
                <w:szCs w:val="18"/>
              </w:rPr>
            </w:pPr>
            <w:r>
              <w:rPr>
                <w:rFonts w:hint="eastAsia"/>
                <w:sz w:val="18"/>
                <w:szCs w:val="18"/>
              </w:rPr>
              <w:t>17.22</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C1E87">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7A063">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1F072">
            <w:pPr>
              <w:rPr>
                <w:rFonts w:ascii="宋体" w:hAnsi="宋体" w:cs="宋体"/>
                <w:sz w:val="18"/>
                <w:szCs w:val="18"/>
              </w:rPr>
            </w:pPr>
            <w:r>
              <w:rPr>
                <w:rFonts w:hint="eastAsia"/>
                <w:sz w:val="18"/>
                <w:szCs w:val="18"/>
              </w:rPr>
              <w:t>　</w:t>
            </w:r>
          </w:p>
        </w:tc>
      </w:tr>
      <w:tr w14:paraId="1D9CF811">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5A0097">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11F73">
            <w:pPr>
              <w:rPr>
                <w:rFonts w:ascii="宋体" w:hAnsi="宋体" w:cs="宋体"/>
                <w:sz w:val="18"/>
                <w:szCs w:val="18"/>
              </w:rPr>
            </w:pPr>
            <w:r>
              <w:rPr>
                <w:rFonts w:hint="eastAsia"/>
                <w:sz w:val="18"/>
                <w:szCs w:val="18"/>
              </w:rPr>
              <w:t>审批局公共资源交易中心工作</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05D06">
            <w:pPr>
              <w:jc w:val="center"/>
              <w:rPr>
                <w:rFonts w:ascii="宋体" w:hAnsi="宋体" w:cs="宋体"/>
                <w:sz w:val="18"/>
                <w:szCs w:val="18"/>
              </w:rPr>
            </w:pPr>
            <w:r>
              <w:rPr>
                <w:rFonts w:hint="eastAsia"/>
                <w:sz w:val="18"/>
                <w:szCs w:val="18"/>
              </w:rPr>
              <w:t>17.00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36C83">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8185A">
            <w:pPr>
              <w:jc w:val="center"/>
              <w:rPr>
                <w:rFonts w:ascii="宋体" w:hAnsi="宋体" w:cs="宋体"/>
                <w:sz w:val="18"/>
                <w:szCs w:val="18"/>
              </w:rPr>
            </w:pPr>
            <w:r>
              <w:rPr>
                <w:rFonts w:hint="eastAsia"/>
                <w:sz w:val="18"/>
                <w:szCs w:val="18"/>
              </w:rPr>
              <w:t>17.00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7B677">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859FE">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1B203">
            <w:pPr>
              <w:rPr>
                <w:rFonts w:ascii="宋体" w:hAnsi="宋体" w:cs="宋体"/>
                <w:sz w:val="18"/>
                <w:szCs w:val="18"/>
              </w:rPr>
            </w:pPr>
            <w:r>
              <w:rPr>
                <w:rFonts w:hint="eastAsia"/>
                <w:sz w:val="18"/>
                <w:szCs w:val="18"/>
              </w:rPr>
              <w:t>　</w:t>
            </w:r>
          </w:p>
        </w:tc>
      </w:tr>
      <w:tr w14:paraId="6BEF2C6F">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B0DB6A">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D0A8C">
            <w:pPr>
              <w:rPr>
                <w:rFonts w:ascii="宋体" w:hAnsi="宋体" w:cs="宋体"/>
                <w:sz w:val="18"/>
                <w:szCs w:val="18"/>
              </w:rPr>
            </w:pPr>
            <w:r>
              <w:rPr>
                <w:rFonts w:hint="eastAsia"/>
                <w:sz w:val="18"/>
                <w:szCs w:val="18"/>
              </w:rPr>
              <w:t>审批局社会信用体系建设工作</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B32DD">
            <w:pPr>
              <w:jc w:val="center"/>
              <w:rPr>
                <w:rFonts w:ascii="宋体" w:hAnsi="宋体" w:cs="宋体"/>
                <w:sz w:val="18"/>
                <w:szCs w:val="18"/>
              </w:rPr>
            </w:pPr>
            <w:r>
              <w:rPr>
                <w:rFonts w:hint="eastAsia"/>
                <w:sz w:val="18"/>
                <w:szCs w:val="18"/>
              </w:rPr>
              <w:t>1.00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4237E">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D5D0A">
            <w:pPr>
              <w:jc w:val="center"/>
              <w:rPr>
                <w:rFonts w:ascii="宋体" w:hAnsi="宋体" w:cs="宋体"/>
                <w:sz w:val="18"/>
                <w:szCs w:val="18"/>
              </w:rPr>
            </w:pPr>
            <w:r>
              <w:rPr>
                <w:rFonts w:hint="eastAsia"/>
                <w:sz w:val="18"/>
                <w:szCs w:val="18"/>
              </w:rPr>
              <w:t>1.00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B9B5D">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31EB2">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88AA1">
            <w:pPr>
              <w:rPr>
                <w:rFonts w:ascii="宋体" w:hAnsi="宋体" w:cs="宋体"/>
                <w:sz w:val="18"/>
                <w:szCs w:val="18"/>
              </w:rPr>
            </w:pPr>
            <w:r>
              <w:rPr>
                <w:rFonts w:hint="eastAsia"/>
                <w:sz w:val="18"/>
                <w:szCs w:val="18"/>
              </w:rPr>
              <w:t>　</w:t>
            </w:r>
          </w:p>
        </w:tc>
      </w:tr>
      <w:tr w14:paraId="37424833">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B351D2">
            <w:pPr>
              <w:rPr>
                <w:rFonts w:ascii="宋体" w:hAnsi="宋体" w:cs="宋体"/>
                <w:sz w:val="18"/>
                <w:szCs w:val="18"/>
              </w:rPr>
            </w:pPr>
            <w:r>
              <w:rPr>
                <w:rFonts w:hint="eastAsia"/>
                <w:sz w:val="18"/>
                <w:szCs w:val="18"/>
              </w:rPr>
              <w:t>2140101</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D13C6">
            <w:pPr>
              <w:rPr>
                <w:rFonts w:ascii="宋体" w:hAnsi="宋体" w:cs="宋体"/>
                <w:sz w:val="18"/>
                <w:szCs w:val="18"/>
              </w:rPr>
            </w:pPr>
            <w:r>
              <w:rPr>
                <w:rFonts w:hint="eastAsia"/>
                <w:sz w:val="18"/>
                <w:szCs w:val="18"/>
              </w:rPr>
              <w:t>行政运行</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0ED37">
            <w:pPr>
              <w:jc w:val="center"/>
              <w:rPr>
                <w:rFonts w:ascii="宋体" w:hAnsi="宋体" w:cs="宋体"/>
                <w:sz w:val="18"/>
                <w:szCs w:val="18"/>
              </w:rPr>
            </w:pPr>
            <w:r>
              <w:rPr>
                <w:rFonts w:hint="eastAsia"/>
                <w:sz w:val="18"/>
                <w:szCs w:val="18"/>
              </w:rPr>
              <w:t>326.51</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4B130">
            <w:pPr>
              <w:jc w:val="center"/>
              <w:rPr>
                <w:rFonts w:ascii="宋体" w:hAnsi="宋体" w:cs="宋体"/>
                <w:sz w:val="18"/>
                <w:szCs w:val="18"/>
              </w:rPr>
            </w:pPr>
            <w:r>
              <w:rPr>
                <w:rFonts w:hint="eastAsia"/>
                <w:sz w:val="18"/>
                <w:szCs w:val="18"/>
              </w:rPr>
              <w:t>213.77</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6D358">
            <w:pPr>
              <w:jc w:val="center"/>
              <w:rPr>
                <w:rFonts w:ascii="宋体" w:hAnsi="宋体" w:cs="宋体"/>
                <w:sz w:val="18"/>
                <w:szCs w:val="18"/>
              </w:rPr>
            </w:pPr>
            <w:r>
              <w:rPr>
                <w:rFonts w:hint="eastAsia"/>
                <w:sz w:val="18"/>
                <w:szCs w:val="18"/>
              </w:rPr>
              <w:t>112.74</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A940F">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D9FB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B8FF6">
            <w:pPr>
              <w:rPr>
                <w:rFonts w:ascii="宋体" w:hAnsi="宋体" w:cs="宋体"/>
                <w:sz w:val="18"/>
                <w:szCs w:val="18"/>
              </w:rPr>
            </w:pPr>
            <w:r>
              <w:rPr>
                <w:rFonts w:hint="eastAsia"/>
                <w:sz w:val="18"/>
                <w:szCs w:val="18"/>
              </w:rPr>
              <w:t>　</w:t>
            </w:r>
          </w:p>
        </w:tc>
      </w:tr>
      <w:tr w14:paraId="0AB8EF59">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735972">
            <w:pPr>
              <w:rPr>
                <w:rFonts w:ascii="宋体" w:hAnsi="宋体" w:cs="宋体"/>
                <w:sz w:val="18"/>
                <w:szCs w:val="18"/>
              </w:rPr>
            </w:pPr>
            <w:r>
              <w:rPr>
                <w:rFonts w:hint="eastAsia"/>
                <w:sz w:val="18"/>
                <w:szCs w:val="18"/>
              </w:rPr>
              <w:t>2101103</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E1CBE">
            <w:pPr>
              <w:rPr>
                <w:rFonts w:ascii="宋体" w:hAnsi="宋体" w:cs="宋体"/>
                <w:sz w:val="18"/>
                <w:szCs w:val="18"/>
              </w:rPr>
            </w:pPr>
            <w:r>
              <w:rPr>
                <w:rFonts w:hint="eastAsia"/>
                <w:sz w:val="18"/>
                <w:szCs w:val="18"/>
              </w:rPr>
              <w:t>公务员医疗补助</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28C65">
            <w:pPr>
              <w:jc w:val="center"/>
              <w:rPr>
                <w:rFonts w:ascii="宋体" w:hAnsi="宋体" w:cs="宋体"/>
                <w:sz w:val="18"/>
                <w:szCs w:val="18"/>
              </w:rPr>
            </w:pPr>
            <w:r>
              <w:rPr>
                <w:rFonts w:hint="eastAsia"/>
                <w:sz w:val="18"/>
                <w:szCs w:val="18"/>
              </w:rPr>
              <w:t>13.17</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DCDD7">
            <w:pPr>
              <w:jc w:val="center"/>
              <w:rPr>
                <w:rFonts w:ascii="宋体" w:hAnsi="宋体" w:cs="宋体"/>
                <w:sz w:val="18"/>
                <w:szCs w:val="18"/>
              </w:rPr>
            </w:pPr>
            <w:r>
              <w:rPr>
                <w:rFonts w:hint="eastAsia"/>
                <w:sz w:val="18"/>
                <w:szCs w:val="18"/>
              </w:rPr>
              <w:t>13.17</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31BF3">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70AD5B">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B8894">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159F6">
            <w:pPr>
              <w:rPr>
                <w:rFonts w:ascii="宋体" w:hAnsi="宋体" w:cs="宋体"/>
                <w:sz w:val="18"/>
                <w:szCs w:val="18"/>
              </w:rPr>
            </w:pPr>
            <w:r>
              <w:rPr>
                <w:rFonts w:hint="eastAsia"/>
                <w:sz w:val="18"/>
                <w:szCs w:val="18"/>
              </w:rPr>
              <w:t>　</w:t>
            </w:r>
          </w:p>
        </w:tc>
      </w:tr>
      <w:tr w14:paraId="5C475195">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7281CF">
            <w:pPr>
              <w:rPr>
                <w:rFonts w:ascii="宋体" w:hAnsi="宋体" w:cs="宋体"/>
                <w:sz w:val="18"/>
                <w:szCs w:val="18"/>
              </w:rPr>
            </w:pPr>
            <w:r>
              <w:rPr>
                <w:rFonts w:hint="eastAsia"/>
                <w:sz w:val="18"/>
                <w:szCs w:val="18"/>
              </w:rPr>
              <w:t>2140199</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88F35">
            <w:pPr>
              <w:rPr>
                <w:rFonts w:ascii="宋体" w:hAnsi="宋体" w:cs="宋体"/>
                <w:sz w:val="18"/>
                <w:szCs w:val="18"/>
              </w:rPr>
            </w:pPr>
            <w:r>
              <w:rPr>
                <w:rFonts w:hint="eastAsia"/>
                <w:sz w:val="18"/>
                <w:szCs w:val="18"/>
              </w:rPr>
              <w:t>国三及以下排放标准运营柴油货车淘汰补贴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9CDA4">
            <w:pPr>
              <w:jc w:val="center"/>
              <w:rPr>
                <w:rFonts w:ascii="宋体" w:hAnsi="宋体" w:cs="宋体"/>
                <w:sz w:val="18"/>
                <w:szCs w:val="18"/>
              </w:rPr>
            </w:pPr>
            <w:r>
              <w:rPr>
                <w:rFonts w:hint="eastAsia"/>
                <w:sz w:val="18"/>
                <w:szCs w:val="18"/>
              </w:rPr>
              <w:t>10.00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856DD2">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A53FC">
            <w:pPr>
              <w:jc w:val="center"/>
              <w:rPr>
                <w:rFonts w:ascii="宋体" w:hAnsi="宋体" w:cs="宋体"/>
                <w:sz w:val="18"/>
                <w:szCs w:val="18"/>
              </w:rPr>
            </w:pPr>
            <w:r>
              <w:rPr>
                <w:rFonts w:hint="eastAsia"/>
                <w:sz w:val="18"/>
                <w:szCs w:val="18"/>
              </w:rPr>
              <w:t>10.00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6B542">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4D252">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7150D">
            <w:pPr>
              <w:rPr>
                <w:rFonts w:ascii="宋体" w:hAnsi="宋体" w:cs="宋体"/>
                <w:sz w:val="18"/>
                <w:szCs w:val="18"/>
              </w:rPr>
            </w:pPr>
            <w:r>
              <w:rPr>
                <w:rFonts w:hint="eastAsia"/>
                <w:sz w:val="18"/>
                <w:szCs w:val="18"/>
              </w:rPr>
              <w:t>　</w:t>
            </w:r>
          </w:p>
        </w:tc>
      </w:tr>
      <w:tr w14:paraId="356EFA71">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5951C1">
            <w:pPr>
              <w:rPr>
                <w:rFonts w:ascii="宋体" w:hAnsi="宋体" w:cs="宋体"/>
                <w:sz w:val="18"/>
                <w:szCs w:val="18"/>
              </w:rPr>
            </w:pPr>
            <w:r>
              <w:rPr>
                <w:rFonts w:hint="eastAsia"/>
                <w:sz w:val="18"/>
                <w:szCs w:val="18"/>
              </w:rPr>
              <w:t>2140110</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C701C">
            <w:pPr>
              <w:rPr>
                <w:rFonts w:ascii="宋体" w:hAnsi="宋体" w:cs="宋体"/>
                <w:sz w:val="18"/>
                <w:szCs w:val="18"/>
              </w:rPr>
            </w:pPr>
            <w:r>
              <w:rPr>
                <w:rFonts w:hint="eastAsia"/>
                <w:sz w:val="18"/>
                <w:szCs w:val="18"/>
              </w:rPr>
              <w:t>治超（源头）专项费用</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25E6A">
            <w:pPr>
              <w:jc w:val="center"/>
              <w:rPr>
                <w:rFonts w:ascii="宋体" w:hAnsi="宋体" w:cs="宋体"/>
                <w:sz w:val="18"/>
                <w:szCs w:val="18"/>
              </w:rPr>
            </w:pPr>
            <w:r>
              <w:rPr>
                <w:rFonts w:hint="eastAsia"/>
                <w:sz w:val="18"/>
                <w:szCs w:val="18"/>
              </w:rPr>
              <w:t>40.00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6E3CE">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ED0BC">
            <w:pPr>
              <w:jc w:val="center"/>
              <w:rPr>
                <w:rFonts w:ascii="宋体" w:hAnsi="宋体" w:cs="宋体"/>
                <w:sz w:val="18"/>
                <w:szCs w:val="18"/>
              </w:rPr>
            </w:pPr>
            <w:r>
              <w:rPr>
                <w:rFonts w:hint="eastAsia"/>
                <w:sz w:val="18"/>
                <w:szCs w:val="18"/>
              </w:rPr>
              <w:t>40.00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441C5">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737BD">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C6996">
            <w:pPr>
              <w:rPr>
                <w:rFonts w:ascii="宋体" w:hAnsi="宋体" w:cs="宋体"/>
                <w:sz w:val="18"/>
                <w:szCs w:val="18"/>
              </w:rPr>
            </w:pPr>
            <w:r>
              <w:rPr>
                <w:rFonts w:hint="eastAsia"/>
                <w:sz w:val="18"/>
                <w:szCs w:val="18"/>
              </w:rPr>
              <w:t>　</w:t>
            </w:r>
          </w:p>
        </w:tc>
      </w:tr>
      <w:tr w14:paraId="2D87B08D">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7685AC">
            <w:pPr>
              <w:rPr>
                <w:rFonts w:ascii="宋体" w:hAnsi="宋体" w:cs="宋体"/>
                <w:sz w:val="18"/>
                <w:szCs w:val="18"/>
              </w:rPr>
            </w:pPr>
            <w:r>
              <w:rPr>
                <w:rFonts w:hint="eastAsia"/>
                <w:sz w:val="18"/>
                <w:szCs w:val="18"/>
              </w:rPr>
              <w:t>2150805</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2ABC4">
            <w:pPr>
              <w:rPr>
                <w:rFonts w:ascii="宋体" w:hAnsi="宋体" w:cs="宋体"/>
                <w:sz w:val="18"/>
                <w:szCs w:val="18"/>
              </w:rPr>
            </w:pPr>
            <w:r>
              <w:rPr>
                <w:rFonts w:hint="eastAsia"/>
                <w:sz w:val="18"/>
                <w:szCs w:val="18"/>
              </w:rPr>
              <w:t>企业政策性补贴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0C4DD">
            <w:pPr>
              <w:jc w:val="center"/>
              <w:rPr>
                <w:rFonts w:ascii="宋体" w:hAnsi="宋体" w:cs="宋体"/>
                <w:sz w:val="18"/>
                <w:szCs w:val="18"/>
              </w:rPr>
            </w:pPr>
            <w:r>
              <w:rPr>
                <w:rFonts w:hint="eastAsia"/>
                <w:sz w:val="18"/>
                <w:szCs w:val="18"/>
              </w:rPr>
              <w:t>108.00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E24FE">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51FE9">
            <w:pPr>
              <w:jc w:val="center"/>
              <w:rPr>
                <w:rFonts w:ascii="宋体" w:hAnsi="宋体" w:cs="宋体"/>
                <w:sz w:val="18"/>
                <w:szCs w:val="18"/>
              </w:rPr>
            </w:pPr>
            <w:r>
              <w:rPr>
                <w:rFonts w:hint="eastAsia"/>
                <w:sz w:val="18"/>
                <w:szCs w:val="18"/>
              </w:rPr>
              <w:t>108.00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17BD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8D718">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11B9A">
            <w:pPr>
              <w:rPr>
                <w:rFonts w:ascii="宋体" w:hAnsi="宋体" w:cs="宋体"/>
                <w:sz w:val="18"/>
                <w:szCs w:val="18"/>
              </w:rPr>
            </w:pPr>
            <w:r>
              <w:rPr>
                <w:rFonts w:hint="eastAsia"/>
                <w:sz w:val="18"/>
                <w:szCs w:val="18"/>
              </w:rPr>
              <w:t>　</w:t>
            </w:r>
          </w:p>
        </w:tc>
      </w:tr>
      <w:tr w14:paraId="4E954081">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562A00">
            <w:pPr>
              <w:rPr>
                <w:rFonts w:ascii="宋体" w:hAnsi="宋体" w:cs="宋体"/>
                <w:sz w:val="18"/>
                <w:szCs w:val="18"/>
              </w:rPr>
            </w:pPr>
            <w:r>
              <w:rPr>
                <w:rFonts w:hint="eastAsia"/>
                <w:sz w:val="18"/>
                <w:szCs w:val="18"/>
              </w:rPr>
              <w:t>2110301</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9ABD4">
            <w:pPr>
              <w:rPr>
                <w:rFonts w:ascii="宋体" w:hAnsi="宋体" w:cs="宋体"/>
                <w:sz w:val="18"/>
                <w:szCs w:val="18"/>
              </w:rPr>
            </w:pPr>
            <w:r>
              <w:rPr>
                <w:rFonts w:hint="eastAsia"/>
                <w:sz w:val="18"/>
                <w:szCs w:val="18"/>
              </w:rPr>
              <w:t>全区道路扬尘治理费用</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E3BE1">
            <w:pPr>
              <w:jc w:val="center"/>
              <w:rPr>
                <w:rFonts w:ascii="宋体" w:hAnsi="宋体" w:cs="宋体"/>
                <w:sz w:val="18"/>
                <w:szCs w:val="18"/>
              </w:rPr>
            </w:pPr>
            <w:r>
              <w:rPr>
                <w:rFonts w:hint="eastAsia"/>
                <w:sz w:val="18"/>
                <w:szCs w:val="18"/>
              </w:rPr>
              <w:t>26.00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6DD84">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C1261">
            <w:pPr>
              <w:jc w:val="center"/>
              <w:rPr>
                <w:rFonts w:ascii="宋体" w:hAnsi="宋体" w:cs="宋体"/>
                <w:sz w:val="18"/>
                <w:szCs w:val="18"/>
              </w:rPr>
            </w:pPr>
            <w:r>
              <w:rPr>
                <w:rFonts w:hint="eastAsia"/>
                <w:sz w:val="18"/>
                <w:szCs w:val="18"/>
              </w:rPr>
              <w:t>26.00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D8E1E">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14DC8C">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AE566">
            <w:pPr>
              <w:rPr>
                <w:rFonts w:ascii="宋体" w:hAnsi="宋体" w:cs="宋体"/>
                <w:sz w:val="18"/>
                <w:szCs w:val="18"/>
              </w:rPr>
            </w:pPr>
            <w:r>
              <w:rPr>
                <w:rFonts w:hint="eastAsia"/>
                <w:sz w:val="18"/>
                <w:szCs w:val="18"/>
              </w:rPr>
              <w:t>　</w:t>
            </w:r>
          </w:p>
        </w:tc>
      </w:tr>
      <w:tr w14:paraId="5FC33891">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A94A17">
            <w:pPr>
              <w:rPr>
                <w:rFonts w:ascii="宋体" w:hAnsi="宋体" w:cs="宋体"/>
                <w:sz w:val="18"/>
                <w:szCs w:val="18"/>
              </w:rPr>
            </w:pPr>
            <w:r>
              <w:rPr>
                <w:rFonts w:hint="eastAsia"/>
                <w:sz w:val="18"/>
                <w:szCs w:val="18"/>
              </w:rPr>
              <w:t>2140106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E33778">
            <w:pPr>
              <w:rPr>
                <w:rFonts w:ascii="宋体" w:hAnsi="宋体" w:cs="宋体"/>
                <w:sz w:val="18"/>
                <w:szCs w:val="18"/>
              </w:rPr>
            </w:pPr>
            <w:r>
              <w:rPr>
                <w:rFonts w:hint="eastAsia"/>
                <w:sz w:val="18"/>
                <w:szCs w:val="18"/>
              </w:rPr>
              <w:t>农村公路日常养护经费及配套补贴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DC416">
            <w:pPr>
              <w:jc w:val="center"/>
              <w:rPr>
                <w:rFonts w:ascii="宋体" w:hAnsi="宋体" w:cs="宋体"/>
                <w:sz w:val="18"/>
                <w:szCs w:val="18"/>
              </w:rPr>
            </w:pPr>
            <w:r>
              <w:rPr>
                <w:rFonts w:hint="eastAsia"/>
                <w:sz w:val="18"/>
                <w:szCs w:val="18"/>
              </w:rPr>
              <w:t>146.00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BBE36">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3BC95">
            <w:pPr>
              <w:jc w:val="center"/>
              <w:rPr>
                <w:rFonts w:ascii="宋体" w:hAnsi="宋体" w:cs="宋体"/>
                <w:sz w:val="18"/>
                <w:szCs w:val="18"/>
              </w:rPr>
            </w:pPr>
            <w:r>
              <w:rPr>
                <w:rFonts w:hint="eastAsia"/>
                <w:sz w:val="18"/>
                <w:szCs w:val="18"/>
              </w:rPr>
              <w:t>146.00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95646">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C3C7E">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A7626">
            <w:pPr>
              <w:rPr>
                <w:rFonts w:ascii="宋体" w:hAnsi="宋体" w:cs="宋体"/>
                <w:sz w:val="18"/>
                <w:szCs w:val="18"/>
              </w:rPr>
            </w:pPr>
            <w:r>
              <w:rPr>
                <w:rFonts w:hint="eastAsia"/>
                <w:sz w:val="18"/>
                <w:szCs w:val="18"/>
              </w:rPr>
              <w:t>　</w:t>
            </w:r>
          </w:p>
        </w:tc>
      </w:tr>
    </w:tbl>
    <w:p w14:paraId="3B4BB482">
      <w:r>
        <w:t xml:space="preserve"> </w:t>
      </w:r>
      <w:r>
        <w:br w:type="page"/>
      </w:r>
    </w:p>
    <w:tbl>
      <w:tblPr>
        <w:tblStyle w:val="8"/>
        <w:tblW w:w="5360" w:type="pct"/>
        <w:tblInd w:w="0" w:type="dxa"/>
        <w:tblLayout w:type="autofit"/>
        <w:tblCellMar>
          <w:top w:w="0" w:type="dxa"/>
          <w:left w:w="108" w:type="dxa"/>
          <w:bottom w:w="0" w:type="dxa"/>
          <w:right w:w="108" w:type="dxa"/>
        </w:tblCellMar>
      </w:tblPr>
      <w:tblGrid>
        <w:gridCol w:w="1005"/>
        <w:gridCol w:w="3576"/>
        <w:gridCol w:w="996"/>
        <w:gridCol w:w="3816"/>
        <w:gridCol w:w="996"/>
        <w:gridCol w:w="996"/>
        <w:gridCol w:w="1317"/>
        <w:gridCol w:w="1722"/>
      </w:tblGrid>
      <w:tr w14:paraId="09462F63">
        <w:tblPrEx>
          <w:tblCellMar>
            <w:top w:w="0" w:type="dxa"/>
            <w:left w:w="108" w:type="dxa"/>
            <w:bottom w:w="0" w:type="dxa"/>
            <w:right w:w="108" w:type="dxa"/>
          </w:tblCellMar>
        </w:tblPrEx>
        <w:trPr>
          <w:trHeight w:val="360" w:hRule="atLeast"/>
        </w:trPr>
        <w:tc>
          <w:tcPr>
            <w:tcW w:w="348" w:type="pct"/>
            <w:tcBorders>
              <w:top w:val="nil"/>
              <w:left w:val="nil"/>
              <w:bottom w:val="nil"/>
              <w:right w:val="nil"/>
            </w:tcBorders>
            <w:shd w:val="clear" w:color="auto" w:fill="auto"/>
            <w:noWrap/>
            <w:vAlign w:val="center"/>
          </w:tcPr>
          <w:p w14:paraId="427C3CCF">
            <w:pPr>
              <w:widowControl/>
              <w:jc w:val="left"/>
              <w:rPr>
                <w:kern w:val="0"/>
                <w:sz w:val="22"/>
                <w:szCs w:val="22"/>
              </w:rPr>
            </w:pPr>
            <w:r>
              <w:rPr>
                <w:rFonts w:hint="eastAsia" w:ascii="黑体" w:hAnsi="黑体" w:eastAsia="黑体"/>
                <w:kern w:val="0"/>
                <w:sz w:val="22"/>
                <w:szCs w:val="22"/>
              </w:rPr>
              <w:t>附表</w:t>
            </w:r>
            <w:r>
              <w:rPr>
                <w:kern w:val="0"/>
                <w:sz w:val="22"/>
                <w:szCs w:val="22"/>
              </w:rPr>
              <w:t>3-4</w:t>
            </w:r>
            <w:bookmarkEnd w:id="1"/>
          </w:p>
        </w:tc>
        <w:tc>
          <w:tcPr>
            <w:tcW w:w="1240" w:type="pct"/>
            <w:tcBorders>
              <w:top w:val="nil"/>
              <w:left w:val="nil"/>
              <w:bottom w:val="nil"/>
              <w:right w:val="nil"/>
            </w:tcBorders>
            <w:shd w:val="clear" w:color="auto" w:fill="auto"/>
            <w:noWrap/>
            <w:vAlign w:val="center"/>
          </w:tcPr>
          <w:p w14:paraId="528AA777">
            <w:pPr>
              <w:widowControl/>
              <w:jc w:val="right"/>
              <w:rPr>
                <w:kern w:val="0"/>
                <w:sz w:val="22"/>
                <w:szCs w:val="22"/>
              </w:rPr>
            </w:pPr>
          </w:p>
        </w:tc>
        <w:tc>
          <w:tcPr>
            <w:tcW w:w="345" w:type="pct"/>
            <w:tcBorders>
              <w:top w:val="nil"/>
              <w:left w:val="nil"/>
              <w:bottom w:val="nil"/>
              <w:right w:val="nil"/>
            </w:tcBorders>
            <w:shd w:val="clear" w:color="auto" w:fill="auto"/>
            <w:noWrap/>
            <w:vAlign w:val="center"/>
          </w:tcPr>
          <w:p w14:paraId="28AA0D51">
            <w:pPr>
              <w:widowControl/>
              <w:jc w:val="right"/>
              <w:rPr>
                <w:kern w:val="0"/>
                <w:sz w:val="22"/>
                <w:szCs w:val="22"/>
              </w:rPr>
            </w:pPr>
          </w:p>
        </w:tc>
        <w:tc>
          <w:tcPr>
            <w:tcW w:w="1323" w:type="pct"/>
            <w:tcBorders>
              <w:top w:val="nil"/>
              <w:left w:val="nil"/>
              <w:bottom w:val="nil"/>
              <w:right w:val="nil"/>
            </w:tcBorders>
            <w:shd w:val="clear" w:color="auto" w:fill="auto"/>
            <w:noWrap/>
            <w:vAlign w:val="center"/>
          </w:tcPr>
          <w:p w14:paraId="17808852">
            <w:pPr>
              <w:widowControl/>
              <w:jc w:val="right"/>
              <w:rPr>
                <w:kern w:val="0"/>
                <w:sz w:val="22"/>
                <w:szCs w:val="22"/>
              </w:rPr>
            </w:pPr>
          </w:p>
        </w:tc>
        <w:tc>
          <w:tcPr>
            <w:tcW w:w="345" w:type="pct"/>
            <w:tcBorders>
              <w:top w:val="nil"/>
              <w:left w:val="nil"/>
              <w:bottom w:val="nil"/>
              <w:right w:val="nil"/>
            </w:tcBorders>
            <w:shd w:val="clear" w:color="auto" w:fill="auto"/>
            <w:noWrap/>
            <w:vAlign w:val="center"/>
          </w:tcPr>
          <w:p w14:paraId="0E08E5E5">
            <w:pPr>
              <w:widowControl/>
              <w:jc w:val="right"/>
              <w:rPr>
                <w:kern w:val="0"/>
                <w:sz w:val="22"/>
                <w:szCs w:val="22"/>
              </w:rPr>
            </w:pPr>
          </w:p>
        </w:tc>
        <w:tc>
          <w:tcPr>
            <w:tcW w:w="345" w:type="pct"/>
            <w:tcBorders>
              <w:top w:val="nil"/>
              <w:left w:val="nil"/>
              <w:bottom w:val="nil"/>
              <w:right w:val="nil"/>
            </w:tcBorders>
            <w:shd w:val="clear" w:color="auto" w:fill="auto"/>
            <w:noWrap/>
            <w:vAlign w:val="center"/>
          </w:tcPr>
          <w:p w14:paraId="7AA65501">
            <w:pPr>
              <w:widowControl/>
              <w:jc w:val="right"/>
              <w:rPr>
                <w:kern w:val="0"/>
                <w:sz w:val="22"/>
                <w:szCs w:val="22"/>
              </w:rPr>
            </w:pPr>
          </w:p>
        </w:tc>
        <w:tc>
          <w:tcPr>
            <w:tcW w:w="456" w:type="pct"/>
            <w:tcBorders>
              <w:top w:val="nil"/>
              <w:left w:val="nil"/>
              <w:bottom w:val="nil"/>
              <w:right w:val="nil"/>
            </w:tcBorders>
            <w:shd w:val="clear" w:color="auto" w:fill="auto"/>
            <w:noWrap/>
            <w:vAlign w:val="center"/>
          </w:tcPr>
          <w:p w14:paraId="7896E99C">
            <w:pPr>
              <w:widowControl/>
              <w:jc w:val="right"/>
              <w:rPr>
                <w:kern w:val="0"/>
                <w:sz w:val="22"/>
                <w:szCs w:val="22"/>
              </w:rPr>
            </w:pPr>
          </w:p>
        </w:tc>
        <w:tc>
          <w:tcPr>
            <w:tcW w:w="597" w:type="pct"/>
            <w:tcBorders>
              <w:top w:val="nil"/>
              <w:left w:val="nil"/>
              <w:bottom w:val="nil"/>
              <w:right w:val="nil"/>
            </w:tcBorders>
            <w:shd w:val="clear" w:color="auto" w:fill="auto"/>
            <w:noWrap/>
            <w:vAlign w:val="center"/>
          </w:tcPr>
          <w:p w14:paraId="21DB60E3">
            <w:pPr>
              <w:widowControl/>
              <w:jc w:val="right"/>
              <w:rPr>
                <w:kern w:val="0"/>
                <w:sz w:val="22"/>
                <w:szCs w:val="22"/>
              </w:rPr>
            </w:pPr>
          </w:p>
        </w:tc>
      </w:tr>
      <w:tr w14:paraId="13897251">
        <w:tblPrEx>
          <w:tblCellMar>
            <w:top w:w="0" w:type="dxa"/>
            <w:left w:w="108" w:type="dxa"/>
            <w:bottom w:w="0" w:type="dxa"/>
            <w:right w:w="108" w:type="dxa"/>
          </w:tblCellMar>
        </w:tblPrEx>
        <w:trPr>
          <w:trHeight w:val="360" w:hRule="atLeast"/>
        </w:trPr>
        <w:tc>
          <w:tcPr>
            <w:tcW w:w="4403" w:type="pct"/>
            <w:gridSpan w:val="7"/>
            <w:tcBorders>
              <w:top w:val="nil"/>
              <w:left w:val="nil"/>
              <w:bottom w:val="nil"/>
              <w:right w:val="nil"/>
            </w:tcBorders>
            <w:shd w:val="clear" w:color="auto" w:fill="auto"/>
            <w:noWrap/>
            <w:vAlign w:val="center"/>
          </w:tcPr>
          <w:p w14:paraId="36839F56">
            <w:pPr>
              <w:pStyle w:val="2"/>
              <w:jc w:val="center"/>
              <w:rPr>
                <w:b w:val="0"/>
                <w:kern w:val="0"/>
                <w:sz w:val="36"/>
                <w:szCs w:val="36"/>
              </w:rPr>
            </w:pPr>
            <w:bookmarkStart w:id="8" w:name="_Toc110263661"/>
            <w:r>
              <w:rPr>
                <w:rFonts w:hint="eastAsia"/>
                <w:b w:val="0"/>
                <w:kern w:val="0"/>
                <w:sz w:val="36"/>
                <w:szCs w:val="36"/>
              </w:rPr>
              <w:t>单位预算财政拨款收支总表</w:t>
            </w:r>
            <w:bookmarkEnd w:id="8"/>
          </w:p>
        </w:tc>
        <w:tc>
          <w:tcPr>
            <w:tcW w:w="597" w:type="pct"/>
            <w:tcBorders>
              <w:top w:val="nil"/>
              <w:left w:val="nil"/>
              <w:bottom w:val="nil"/>
              <w:right w:val="nil"/>
            </w:tcBorders>
            <w:shd w:val="clear" w:color="auto" w:fill="auto"/>
            <w:noWrap/>
            <w:vAlign w:val="center"/>
          </w:tcPr>
          <w:p w14:paraId="737158A4">
            <w:pPr>
              <w:widowControl/>
              <w:jc w:val="right"/>
              <w:rPr>
                <w:kern w:val="0"/>
                <w:sz w:val="32"/>
                <w:szCs w:val="32"/>
              </w:rPr>
            </w:pPr>
          </w:p>
        </w:tc>
      </w:tr>
      <w:tr w14:paraId="11627F9F">
        <w:tblPrEx>
          <w:tblCellMar>
            <w:top w:w="0" w:type="dxa"/>
            <w:left w:w="108" w:type="dxa"/>
            <w:bottom w:w="0" w:type="dxa"/>
            <w:right w:w="108" w:type="dxa"/>
          </w:tblCellMar>
        </w:tblPrEx>
        <w:trPr>
          <w:trHeight w:val="300" w:hRule="atLeast"/>
        </w:trPr>
        <w:tc>
          <w:tcPr>
            <w:tcW w:w="348" w:type="pct"/>
            <w:tcBorders>
              <w:top w:val="nil"/>
              <w:left w:val="nil"/>
              <w:bottom w:val="nil"/>
              <w:right w:val="nil"/>
            </w:tcBorders>
            <w:shd w:val="clear" w:color="000000" w:fill="FFFFFF"/>
            <w:noWrap/>
            <w:vAlign w:val="center"/>
          </w:tcPr>
          <w:p w14:paraId="1DFC4C4A">
            <w:pPr>
              <w:widowControl/>
              <w:jc w:val="left"/>
              <w:rPr>
                <w:color w:val="000000"/>
                <w:kern w:val="0"/>
                <w:sz w:val="22"/>
                <w:szCs w:val="22"/>
              </w:rPr>
            </w:pPr>
            <w:r>
              <w:rPr>
                <w:color w:val="000000"/>
                <w:kern w:val="0"/>
                <w:sz w:val="22"/>
                <w:szCs w:val="22"/>
              </w:rPr>
              <w:t>　</w:t>
            </w:r>
          </w:p>
        </w:tc>
        <w:tc>
          <w:tcPr>
            <w:tcW w:w="1240" w:type="pct"/>
            <w:tcBorders>
              <w:top w:val="nil"/>
              <w:left w:val="nil"/>
              <w:bottom w:val="nil"/>
              <w:right w:val="nil"/>
            </w:tcBorders>
            <w:shd w:val="clear" w:color="000000" w:fill="FFFFFF"/>
            <w:noWrap/>
            <w:vAlign w:val="center"/>
          </w:tcPr>
          <w:p w14:paraId="51BDD9BA">
            <w:pPr>
              <w:widowControl/>
              <w:jc w:val="right"/>
              <w:rPr>
                <w:kern w:val="0"/>
                <w:sz w:val="22"/>
                <w:szCs w:val="22"/>
              </w:rPr>
            </w:pPr>
            <w:r>
              <w:rPr>
                <w:kern w:val="0"/>
                <w:sz w:val="22"/>
                <w:szCs w:val="22"/>
              </w:rPr>
              <w:t>　</w:t>
            </w:r>
          </w:p>
        </w:tc>
        <w:tc>
          <w:tcPr>
            <w:tcW w:w="345" w:type="pct"/>
            <w:tcBorders>
              <w:top w:val="nil"/>
              <w:left w:val="nil"/>
              <w:bottom w:val="nil"/>
              <w:right w:val="nil"/>
            </w:tcBorders>
            <w:shd w:val="clear" w:color="000000" w:fill="FFFFFF"/>
            <w:noWrap/>
            <w:vAlign w:val="center"/>
          </w:tcPr>
          <w:p w14:paraId="5C8C9486">
            <w:pPr>
              <w:widowControl/>
              <w:jc w:val="right"/>
              <w:rPr>
                <w:kern w:val="0"/>
                <w:sz w:val="22"/>
                <w:szCs w:val="22"/>
              </w:rPr>
            </w:pPr>
            <w:r>
              <w:rPr>
                <w:kern w:val="0"/>
                <w:sz w:val="22"/>
                <w:szCs w:val="22"/>
              </w:rPr>
              <w:t>　</w:t>
            </w:r>
          </w:p>
        </w:tc>
        <w:tc>
          <w:tcPr>
            <w:tcW w:w="1323" w:type="pct"/>
            <w:tcBorders>
              <w:top w:val="nil"/>
              <w:left w:val="nil"/>
              <w:bottom w:val="nil"/>
              <w:right w:val="nil"/>
            </w:tcBorders>
            <w:shd w:val="clear" w:color="000000" w:fill="FFFFFF"/>
            <w:noWrap/>
            <w:vAlign w:val="center"/>
          </w:tcPr>
          <w:p w14:paraId="03941860">
            <w:pPr>
              <w:widowControl/>
              <w:jc w:val="right"/>
              <w:rPr>
                <w:kern w:val="0"/>
                <w:sz w:val="22"/>
                <w:szCs w:val="22"/>
              </w:rPr>
            </w:pPr>
            <w:r>
              <w:rPr>
                <w:kern w:val="0"/>
                <w:sz w:val="22"/>
                <w:szCs w:val="22"/>
              </w:rPr>
              <w:t>　</w:t>
            </w:r>
          </w:p>
        </w:tc>
        <w:tc>
          <w:tcPr>
            <w:tcW w:w="345" w:type="pct"/>
            <w:tcBorders>
              <w:top w:val="nil"/>
              <w:left w:val="nil"/>
              <w:bottom w:val="nil"/>
              <w:right w:val="nil"/>
            </w:tcBorders>
            <w:shd w:val="clear" w:color="000000" w:fill="FFFFFF"/>
            <w:noWrap/>
            <w:vAlign w:val="center"/>
          </w:tcPr>
          <w:p w14:paraId="037D58C1">
            <w:pPr>
              <w:widowControl/>
              <w:jc w:val="right"/>
              <w:rPr>
                <w:kern w:val="0"/>
                <w:sz w:val="22"/>
                <w:szCs w:val="22"/>
              </w:rPr>
            </w:pPr>
            <w:r>
              <w:rPr>
                <w:kern w:val="0"/>
                <w:sz w:val="22"/>
                <w:szCs w:val="22"/>
              </w:rPr>
              <w:t>　</w:t>
            </w:r>
          </w:p>
        </w:tc>
        <w:tc>
          <w:tcPr>
            <w:tcW w:w="345" w:type="pct"/>
            <w:tcBorders>
              <w:top w:val="nil"/>
              <w:left w:val="nil"/>
              <w:bottom w:val="nil"/>
              <w:right w:val="nil"/>
            </w:tcBorders>
            <w:shd w:val="clear" w:color="000000" w:fill="FFFFFF"/>
            <w:noWrap/>
            <w:vAlign w:val="center"/>
          </w:tcPr>
          <w:p w14:paraId="0E70A20D">
            <w:pPr>
              <w:widowControl/>
              <w:jc w:val="right"/>
              <w:rPr>
                <w:kern w:val="0"/>
                <w:sz w:val="22"/>
                <w:szCs w:val="22"/>
              </w:rPr>
            </w:pPr>
            <w:r>
              <w:rPr>
                <w:kern w:val="0"/>
                <w:sz w:val="22"/>
                <w:szCs w:val="22"/>
              </w:rPr>
              <w:t>　</w:t>
            </w:r>
          </w:p>
        </w:tc>
        <w:tc>
          <w:tcPr>
            <w:tcW w:w="456" w:type="pct"/>
            <w:tcBorders>
              <w:top w:val="nil"/>
              <w:left w:val="nil"/>
              <w:bottom w:val="nil"/>
              <w:right w:val="nil"/>
            </w:tcBorders>
            <w:shd w:val="clear" w:color="000000" w:fill="FFFFFF"/>
            <w:noWrap/>
            <w:vAlign w:val="center"/>
          </w:tcPr>
          <w:p w14:paraId="363A2D40">
            <w:pPr>
              <w:widowControl/>
              <w:jc w:val="right"/>
              <w:rPr>
                <w:color w:val="000000"/>
                <w:kern w:val="0"/>
                <w:sz w:val="22"/>
                <w:szCs w:val="22"/>
              </w:rPr>
            </w:pPr>
            <w:r>
              <w:rPr>
                <w:rFonts w:hint="eastAsia" w:ascii="方正仿宋_GBK" w:eastAsia="方正仿宋_GBK"/>
                <w:color w:val="000000"/>
                <w:kern w:val="0"/>
                <w:sz w:val="22"/>
                <w:szCs w:val="22"/>
              </w:rPr>
              <w:t>单位：万元</w:t>
            </w:r>
          </w:p>
        </w:tc>
        <w:tc>
          <w:tcPr>
            <w:tcW w:w="597" w:type="pct"/>
            <w:tcBorders>
              <w:top w:val="nil"/>
              <w:left w:val="nil"/>
              <w:bottom w:val="nil"/>
              <w:right w:val="nil"/>
            </w:tcBorders>
            <w:shd w:val="clear" w:color="auto" w:fill="auto"/>
            <w:noWrap/>
            <w:vAlign w:val="center"/>
          </w:tcPr>
          <w:p w14:paraId="0B6D44B7">
            <w:pPr>
              <w:widowControl/>
              <w:jc w:val="right"/>
              <w:rPr>
                <w:kern w:val="0"/>
                <w:sz w:val="24"/>
              </w:rPr>
            </w:pPr>
          </w:p>
        </w:tc>
      </w:tr>
      <w:tr w14:paraId="781845D8">
        <w:tblPrEx>
          <w:tblCellMar>
            <w:top w:w="0" w:type="dxa"/>
            <w:left w:w="108" w:type="dxa"/>
            <w:bottom w:w="0" w:type="dxa"/>
            <w:right w:w="108" w:type="dxa"/>
          </w:tblCellMar>
        </w:tblPrEx>
        <w:trPr>
          <w:trHeight w:val="288"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64B4759C">
            <w:pPr>
              <w:widowControl/>
              <w:jc w:val="center"/>
              <w:rPr>
                <w:b/>
                <w:bCs/>
                <w:kern w:val="0"/>
                <w:sz w:val="24"/>
              </w:rPr>
            </w:pPr>
            <w:r>
              <w:rPr>
                <w:b/>
                <w:bCs/>
                <w:kern w:val="0"/>
                <w:sz w:val="24"/>
              </w:rPr>
              <w:t>栏次</w:t>
            </w:r>
          </w:p>
        </w:tc>
        <w:tc>
          <w:tcPr>
            <w:tcW w:w="1240" w:type="pct"/>
            <w:tcBorders>
              <w:top w:val="single" w:color="auto" w:sz="4" w:space="0"/>
              <w:left w:val="nil"/>
              <w:bottom w:val="single" w:color="auto" w:sz="4" w:space="0"/>
              <w:right w:val="single" w:color="auto" w:sz="4" w:space="0"/>
            </w:tcBorders>
            <w:shd w:val="clear" w:color="auto" w:fill="auto"/>
            <w:vAlign w:val="center"/>
          </w:tcPr>
          <w:p w14:paraId="3E4958BA">
            <w:pPr>
              <w:widowControl/>
              <w:jc w:val="center"/>
              <w:rPr>
                <w:b/>
                <w:bCs/>
                <w:kern w:val="0"/>
                <w:sz w:val="24"/>
              </w:rPr>
            </w:pPr>
            <w:r>
              <w:rPr>
                <w:b/>
                <w:bCs/>
                <w:kern w:val="0"/>
                <w:sz w:val="24"/>
              </w:rPr>
              <w:t>项    目</w:t>
            </w:r>
          </w:p>
        </w:tc>
        <w:tc>
          <w:tcPr>
            <w:tcW w:w="345" w:type="pct"/>
            <w:tcBorders>
              <w:top w:val="single" w:color="auto" w:sz="4" w:space="0"/>
              <w:left w:val="nil"/>
              <w:bottom w:val="single" w:color="auto" w:sz="4" w:space="0"/>
              <w:right w:val="single" w:color="auto" w:sz="4" w:space="0"/>
            </w:tcBorders>
            <w:shd w:val="clear" w:color="auto" w:fill="auto"/>
            <w:vAlign w:val="center"/>
          </w:tcPr>
          <w:p w14:paraId="2BA0AA08">
            <w:pPr>
              <w:widowControl/>
              <w:jc w:val="center"/>
              <w:rPr>
                <w:b/>
                <w:bCs/>
                <w:kern w:val="0"/>
                <w:sz w:val="24"/>
              </w:rPr>
            </w:pPr>
            <w:r>
              <w:rPr>
                <w:b/>
                <w:bCs/>
                <w:kern w:val="0"/>
                <w:sz w:val="24"/>
              </w:rPr>
              <w:t>金额</w:t>
            </w:r>
          </w:p>
        </w:tc>
        <w:tc>
          <w:tcPr>
            <w:tcW w:w="1323" w:type="pct"/>
            <w:tcBorders>
              <w:top w:val="single" w:color="auto" w:sz="4" w:space="0"/>
              <w:left w:val="nil"/>
              <w:bottom w:val="single" w:color="auto" w:sz="4" w:space="0"/>
              <w:right w:val="single" w:color="auto" w:sz="4" w:space="0"/>
            </w:tcBorders>
            <w:shd w:val="clear" w:color="auto" w:fill="auto"/>
            <w:vAlign w:val="center"/>
          </w:tcPr>
          <w:p w14:paraId="1865CD06">
            <w:pPr>
              <w:widowControl/>
              <w:jc w:val="center"/>
              <w:rPr>
                <w:b/>
                <w:bCs/>
                <w:kern w:val="0"/>
                <w:sz w:val="24"/>
              </w:rPr>
            </w:pPr>
            <w:r>
              <w:rPr>
                <w:b/>
                <w:bCs/>
                <w:kern w:val="0"/>
                <w:sz w:val="24"/>
              </w:rPr>
              <w:t>项    目</w:t>
            </w:r>
          </w:p>
        </w:tc>
        <w:tc>
          <w:tcPr>
            <w:tcW w:w="345" w:type="pct"/>
            <w:tcBorders>
              <w:top w:val="single" w:color="auto" w:sz="4" w:space="0"/>
              <w:left w:val="nil"/>
              <w:bottom w:val="single" w:color="auto" w:sz="4" w:space="0"/>
              <w:right w:val="single" w:color="auto" w:sz="4" w:space="0"/>
            </w:tcBorders>
            <w:shd w:val="clear" w:color="auto" w:fill="auto"/>
            <w:vAlign w:val="center"/>
          </w:tcPr>
          <w:p w14:paraId="23F5C8A8">
            <w:pPr>
              <w:widowControl/>
              <w:jc w:val="center"/>
              <w:rPr>
                <w:b/>
                <w:bCs/>
                <w:kern w:val="0"/>
                <w:sz w:val="24"/>
              </w:rPr>
            </w:pPr>
            <w:r>
              <w:rPr>
                <w:b/>
                <w:bCs/>
                <w:kern w:val="0"/>
                <w:sz w:val="24"/>
              </w:rPr>
              <w:t>合计</w:t>
            </w:r>
          </w:p>
        </w:tc>
        <w:tc>
          <w:tcPr>
            <w:tcW w:w="345" w:type="pct"/>
            <w:tcBorders>
              <w:top w:val="single" w:color="auto" w:sz="4" w:space="0"/>
              <w:left w:val="nil"/>
              <w:bottom w:val="single" w:color="auto" w:sz="4" w:space="0"/>
              <w:right w:val="single" w:color="auto" w:sz="4" w:space="0"/>
            </w:tcBorders>
            <w:shd w:val="clear" w:color="auto" w:fill="auto"/>
            <w:vAlign w:val="center"/>
          </w:tcPr>
          <w:p w14:paraId="18A34EB9">
            <w:pPr>
              <w:widowControl/>
              <w:jc w:val="center"/>
              <w:rPr>
                <w:b/>
                <w:bCs/>
                <w:kern w:val="0"/>
                <w:sz w:val="24"/>
              </w:rPr>
            </w:pPr>
            <w:r>
              <w:rPr>
                <w:b/>
                <w:bCs/>
                <w:kern w:val="0"/>
                <w:sz w:val="24"/>
              </w:rPr>
              <w:t>一般公共预算财政拨款</w:t>
            </w:r>
          </w:p>
        </w:tc>
        <w:tc>
          <w:tcPr>
            <w:tcW w:w="456" w:type="pct"/>
            <w:tcBorders>
              <w:top w:val="single" w:color="auto" w:sz="4" w:space="0"/>
              <w:left w:val="nil"/>
              <w:bottom w:val="single" w:color="auto" w:sz="4" w:space="0"/>
              <w:right w:val="single" w:color="auto" w:sz="4" w:space="0"/>
            </w:tcBorders>
            <w:shd w:val="clear" w:color="auto" w:fill="auto"/>
            <w:vAlign w:val="center"/>
          </w:tcPr>
          <w:p w14:paraId="2BBDB49A">
            <w:pPr>
              <w:widowControl/>
              <w:jc w:val="center"/>
              <w:rPr>
                <w:b/>
                <w:bCs/>
                <w:kern w:val="0"/>
                <w:sz w:val="24"/>
              </w:rPr>
            </w:pPr>
            <w:r>
              <w:rPr>
                <w:b/>
                <w:bCs/>
                <w:kern w:val="0"/>
                <w:sz w:val="24"/>
              </w:rPr>
              <w:t>政府性基金预算财政拨款</w:t>
            </w:r>
          </w:p>
        </w:tc>
        <w:tc>
          <w:tcPr>
            <w:tcW w:w="597" w:type="pct"/>
            <w:tcBorders>
              <w:top w:val="single" w:color="auto" w:sz="4" w:space="0"/>
              <w:left w:val="nil"/>
              <w:bottom w:val="single" w:color="auto" w:sz="4" w:space="0"/>
              <w:right w:val="single" w:color="auto" w:sz="4" w:space="0"/>
            </w:tcBorders>
            <w:shd w:val="clear" w:color="auto" w:fill="auto"/>
            <w:vAlign w:val="center"/>
          </w:tcPr>
          <w:p w14:paraId="2AA516FD">
            <w:pPr>
              <w:widowControl/>
              <w:jc w:val="center"/>
              <w:rPr>
                <w:b/>
                <w:bCs/>
                <w:kern w:val="0"/>
                <w:sz w:val="24"/>
              </w:rPr>
            </w:pPr>
            <w:r>
              <w:rPr>
                <w:b/>
                <w:bCs/>
                <w:kern w:val="0"/>
                <w:sz w:val="24"/>
              </w:rPr>
              <w:t>国有资本经营预算财政拨款</w:t>
            </w:r>
          </w:p>
        </w:tc>
      </w:tr>
      <w:tr w14:paraId="19766A0A">
        <w:tblPrEx>
          <w:tblCellMar>
            <w:top w:w="0" w:type="dxa"/>
            <w:left w:w="108" w:type="dxa"/>
            <w:bottom w:w="0" w:type="dxa"/>
            <w:right w:w="108" w:type="dxa"/>
          </w:tblCellMar>
        </w:tblPrEx>
        <w:trPr>
          <w:trHeight w:val="630"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2EC03AD7">
            <w:pPr>
              <w:widowControl/>
              <w:jc w:val="center"/>
              <w:rPr>
                <w:b/>
                <w:bCs/>
                <w:kern w:val="0"/>
                <w:sz w:val="24"/>
              </w:rPr>
            </w:pPr>
            <w:r>
              <w:rPr>
                <w:b/>
                <w:bCs/>
                <w:kern w:val="0"/>
                <w:sz w:val="24"/>
              </w:rPr>
              <w:t>栏次</w:t>
            </w:r>
          </w:p>
        </w:tc>
        <w:tc>
          <w:tcPr>
            <w:tcW w:w="1240" w:type="pct"/>
            <w:tcBorders>
              <w:top w:val="nil"/>
              <w:left w:val="nil"/>
              <w:bottom w:val="single" w:color="auto" w:sz="4" w:space="0"/>
              <w:right w:val="single" w:color="auto" w:sz="4" w:space="0"/>
            </w:tcBorders>
            <w:shd w:val="clear" w:color="auto" w:fill="auto"/>
            <w:vAlign w:val="center"/>
          </w:tcPr>
          <w:p w14:paraId="1ACD467D">
            <w:pPr>
              <w:widowControl/>
              <w:jc w:val="center"/>
              <w:rPr>
                <w:b/>
                <w:bCs/>
                <w:kern w:val="0"/>
                <w:sz w:val="24"/>
              </w:rPr>
            </w:pPr>
            <w:r>
              <w:rPr>
                <w:b/>
                <w:bCs/>
                <w:kern w:val="0"/>
                <w:sz w:val="24"/>
              </w:rPr>
              <w:t>1</w:t>
            </w:r>
          </w:p>
        </w:tc>
        <w:tc>
          <w:tcPr>
            <w:tcW w:w="345" w:type="pct"/>
            <w:tcBorders>
              <w:top w:val="nil"/>
              <w:left w:val="nil"/>
              <w:bottom w:val="single" w:color="auto" w:sz="4" w:space="0"/>
              <w:right w:val="single" w:color="auto" w:sz="4" w:space="0"/>
            </w:tcBorders>
            <w:shd w:val="clear" w:color="auto" w:fill="auto"/>
            <w:vAlign w:val="center"/>
          </w:tcPr>
          <w:p w14:paraId="75F5639C">
            <w:pPr>
              <w:widowControl/>
              <w:jc w:val="center"/>
              <w:rPr>
                <w:b/>
                <w:bCs/>
                <w:kern w:val="0"/>
                <w:sz w:val="24"/>
              </w:rPr>
            </w:pPr>
            <w:r>
              <w:rPr>
                <w:b/>
                <w:bCs/>
                <w:kern w:val="0"/>
                <w:sz w:val="24"/>
              </w:rPr>
              <w:t>2</w:t>
            </w:r>
          </w:p>
        </w:tc>
        <w:tc>
          <w:tcPr>
            <w:tcW w:w="1323" w:type="pct"/>
            <w:tcBorders>
              <w:top w:val="nil"/>
              <w:left w:val="nil"/>
              <w:bottom w:val="single" w:color="auto" w:sz="4" w:space="0"/>
              <w:right w:val="single" w:color="auto" w:sz="4" w:space="0"/>
            </w:tcBorders>
            <w:shd w:val="clear" w:color="auto" w:fill="auto"/>
            <w:vAlign w:val="center"/>
          </w:tcPr>
          <w:p w14:paraId="21656C16">
            <w:pPr>
              <w:widowControl/>
              <w:jc w:val="center"/>
              <w:rPr>
                <w:b/>
                <w:bCs/>
                <w:kern w:val="0"/>
                <w:sz w:val="24"/>
              </w:rPr>
            </w:pPr>
            <w:r>
              <w:rPr>
                <w:b/>
                <w:bCs/>
                <w:kern w:val="0"/>
                <w:sz w:val="24"/>
              </w:rPr>
              <w:t>3</w:t>
            </w:r>
          </w:p>
        </w:tc>
        <w:tc>
          <w:tcPr>
            <w:tcW w:w="345" w:type="pct"/>
            <w:tcBorders>
              <w:top w:val="nil"/>
              <w:left w:val="nil"/>
              <w:bottom w:val="single" w:color="auto" w:sz="4" w:space="0"/>
              <w:right w:val="single" w:color="auto" w:sz="4" w:space="0"/>
            </w:tcBorders>
            <w:shd w:val="clear" w:color="auto" w:fill="auto"/>
            <w:vAlign w:val="center"/>
          </w:tcPr>
          <w:p w14:paraId="533186FA">
            <w:pPr>
              <w:widowControl/>
              <w:jc w:val="center"/>
              <w:rPr>
                <w:b/>
                <w:bCs/>
                <w:kern w:val="0"/>
                <w:sz w:val="24"/>
              </w:rPr>
            </w:pPr>
            <w:r>
              <w:rPr>
                <w:b/>
                <w:bCs/>
                <w:kern w:val="0"/>
                <w:sz w:val="24"/>
              </w:rPr>
              <w:t>4</w:t>
            </w:r>
          </w:p>
        </w:tc>
        <w:tc>
          <w:tcPr>
            <w:tcW w:w="345" w:type="pct"/>
            <w:tcBorders>
              <w:top w:val="nil"/>
              <w:left w:val="nil"/>
              <w:bottom w:val="single" w:color="auto" w:sz="4" w:space="0"/>
              <w:right w:val="single" w:color="auto" w:sz="4" w:space="0"/>
            </w:tcBorders>
            <w:shd w:val="clear" w:color="auto" w:fill="auto"/>
            <w:vAlign w:val="center"/>
          </w:tcPr>
          <w:p w14:paraId="47B8BECF">
            <w:pPr>
              <w:widowControl/>
              <w:jc w:val="center"/>
              <w:rPr>
                <w:b/>
                <w:bCs/>
                <w:kern w:val="0"/>
                <w:sz w:val="24"/>
              </w:rPr>
            </w:pPr>
            <w:r>
              <w:rPr>
                <w:b/>
                <w:bCs/>
                <w:kern w:val="0"/>
                <w:sz w:val="24"/>
              </w:rPr>
              <w:t>5</w:t>
            </w:r>
          </w:p>
        </w:tc>
        <w:tc>
          <w:tcPr>
            <w:tcW w:w="456" w:type="pct"/>
            <w:tcBorders>
              <w:top w:val="nil"/>
              <w:left w:val="nil"/>
              <w:bottom w:val="single" w:color="auto" w:sz="4" w:space="0"/>
              <w:right w:val="single" w:color="auto" w:sz="4" w:space="0"/>
            </w:tcBorders>
            <w:shd w:val="clear" w:color="auto" w:fill="auto"/>
            <w:vAlign w:val="center"/>
          </w:tcPr>
          <w:p w14:paraId="6846BF5F">
            <w:pPr>
              <w:widowControl/>
              <w:jc w:val="center"/>
              <w:rPr>
                <w:b/>
                <w:bCs/>
                <w:kern w:val="0"/>
                <w:sz w:val="24"/>
              </w:rPr>
            </w:pPr>
            <w:r>
              <w:rPr>
                <w:b/>
                <w:bCs/>
                <w:kern w:val="0"/>
                <w:sz w:val="24"/>
              </w:rPr>
              <w:t>6</w:t>
            </w:r>
          </w:p>
        </w:tc>
        <w:tc>
          <w:tcPr>
            <w:tcW w:w="597" w:type="pct"/>
            <w:tcBorders>
              <w:top w:val="nil"/>
              <w:left w:val="nil"/>
              <w:bottom w:val="single" w:color="auto" w:sz="4" w:space="0"/>
              <w:right w:val="single" w:color="auto" w:sz="4" w:space="0"/>
            </w:tcBorders>
            <w:shd w:val="clear" w:color="auto" w:fill="auto"/>
            <w:vAlign w:val="center"/>
          </w:tcPr>
          <w:p w14:paraId="4ADBB6EE">
            <w:pPr>
              <w:widowControl/>
              <w:jc w:val="center"/>
              <w:rPr>
                <w:b/>
                <w:bCs/>
                <w:kern w:val="0"/>
                <w:sz w:val="24"/>
              </w:rPr>
            </w:pPr>
            <w:r>
              <w:rPr>
                <w:b/>
                <w:bCs/>
                <w:kern w:val="0"/>
                <w:sz w:val="24"/>
              </w:rPr>
              <w:t>7</w:t>
            </w:r>
          </w:p>
        </w:tc>
      </w:tr>
      <w:tr w14:paraId="3B53C55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EBC835B">
            <w:pPr>
              <w:widowControl/>
              <w:jc w:val="center"/>
              <w:rPr>
                <w:kern w:val="0"/>
                <w:sz w:val="24"/>
              </w:rPr>
            </w:pPr>
            <w:r>
              <w:rPr>
                <w:kern w:val="0"/>
                <w:sz w:val="24"/>
              </w:rPr>
              <w:t>1</w:t>
            </w:r>
          </w:p>
        </w:tc>
        <w:tc>
          <w:tcPr>
            <w:tcW w:w="1240" w:type="pct"/>
            <w:tcBorders>
              <w:top w:val="nil"/>
              <w:left w:val="nil"/>
              <w:bottom w:val="single" w:color="auto" w:sz="4" w:space="0"/>
              <w:right w:val="single" w:color="auto" w:sz="4" w:space="0"/>
            </w:tcBorders>
            <w:shd w:val="clear" w:color="auto" w:fill="auto"/>
            <w:noWrap/>
            <w:vAlign w:val="center"/>
          </w:tcPr>
          <w:p w14:paraId="6B2D0B8C">
            <w:pPr>
              <w:widowControl/>
              <w:jc w:val="left"/>
              <w:rPr>
                <w:kern w:val="0"/>
                <w:sz w:val="24"/>
              </w:rPr>
            </w:pPr>
            <w:r>
              <w:rPr>
                <w:kern w:val="0"/>
                <w:sz w:val="24"/>
              </w:rPr>
              <w:t>一、一般公共预算财政拨款</w:t>
            </w:r>
          </w:p>
        </w:tc>
        <w:tc>
          <w:tcPr>
            <w:tcW w:w="345" w:type="pct"/>
            <w:tcBorders>
              <w:top w:val="nil"/>
              <w:left w:val="nil"/>
              <w:bottom w:val="single" w:color="auto" w:sz="4" w:space="0"/>
              <w:right w:val="single" w:color="auto" w:sz="4" w:space="0"/>
            </w:tcBorders>
            <w:shd w:val="clear" w:color="auto" w:fill="auto"/>
            <w:noWrap/>
            <w:vAlign w:val="center"/>
          </w:tcPr>
          <w:p w14:paraId="609A054D">
            <w:pPr>
              <w:widowControl/>
              <w:jc w:val="right"/>
              <w:rPr>
                <w:kern w:val="0"/>
                <w:sz w:val="24"/>
              </w:rPr>
            </w:pPr>
            <w:r>
              <w:rPr>
                <w:rFonts w:hint="eastAsia"/>
                <w:kern w:val="0"/>
                <w:sz w:val="24"/>
              </w:rPr>
              <w:t>2559.48</w:t>
            </w:r>
          </w:p>
        </w:tc>
        <w:tc>
          <w:tcPr>
            <w:tcW w:w="1323" w:type="pct"/>
            <w:tcBorders>
              <w:top w:val="nil"/>
              <w:left w:val="nil"/>
              <w:bottom w:val="single" w:color="auto" w:sz="4" w:space="0"/>
              <w:right w:val="single" w:color="auto" w:sz="4" w:space="0"/>
            </w:tcBorders>
            <w:shd w:val="clear" w:color="auto" w:fill="auto"/>
            <w:noWrap/>
            <w:vAlign w:val="center"/>
          </w:tcPr>
          <w:p w14:paraId="41C6E201">
            <w:pPr>
              <w:widowControl/>
              <w:jc w:val="left"/>
              <w:rPr>
                <w:kern w:val="0"/>
                <w:sz w:val="24"/>
              </w:rPr>
            </w:pPr>
            <w:r>
              <w:rPr>
                <w:kern w:val="0"/>
                <w:sz w:val="24"/>
              </w:rPr>
              <w:t>一、一般公共服务支出</w:t>
            </w:r>
          </w:p>
        </w:tc>
        <w:tc>
          <w:tcPr>
            <w:tcW w:w="345" w:type="pct"/>
            <w:tcBorders>
              <w:top w:val="nil"/>
              <w:left w:val="nil"/>
              <w:bottom w:val="single" w:color="auto" w:sz="4" w:space="0"/>
              <w:right w:val="single" w:color="auto" w:sz="4" w:space="0"/>
            </w:tcBorders>
            <w:shd w:val="clear" w:color="auto" w:fill="auto"/>
            <w:noWrap/>
            <w:vAlign w:val="center"/>
          </w:tcPr>
          <w:p w14:paraId="42E31071">
            <w:pPr>
              <w:widowControl/>
              <w:jc w:val="right"/>
              <w:rPr>
                <w:kern w:val="0"/>
                <w:sz w:val="24"/>
              </w:rPr>
            </w:pPr>
            <w:r>
              <w:rPr>
                <w:rFonts w:hint="eastAsia"/>
                <w:kern w:val="0"/>
                <w:sz w:val="24"/>
              </w:rPr>
              <w:t>1059.19</w:t>
            </w:r>
          </w:p>
        </w:tc>
        <w:tc>
          <w:tcPr>
            <w:tcW w:w="345" w:type="pct"/>
            <w:tcBorders>
              <w:top w:val="nil"/>
              <w:left w:val="nil"/>
              <w:bottom w:val="single" w:color="auto" w:sz="4" w:space="0"/>
              <w:right w:val="single" w:color="auto" w:sz="4" w:space="0"/>
            </w:tcBorders>
            <w:shd w:val="clear" w:color="auto" w:fill="auto"/>
            <w:noWrap/>
            <w:vAlign w:val="center"/>
          </w:tcPr>
          <w:p w14:paraId="7C53A1D6">
            <w:pPr>
              <w:widowControl/>
              <w:jc w:val="right"/>
              <w:rPr>
                <w:kern w:val="0"/>
                <w:sz w:val="24"/>
              </w:rPr>
            </w:pPr>
            <w:r>
              <w:rPr>
                <w:rFonts w:hint="eastAsia"/>
                <w:kern w:val="0"/>
                <w:sz w:val="24"/>
              </w:rPr>
              <w:t>1059.19</w:t>
            </w:r>
          </w:p>
        </w:tc>
        <w:tc>
          <w:tcPr>
            <w:tcW w:w="456" w:type="pct"/>
            <w:tcBorders>
              <w:top w:val="nil"/>
              <w:left w:val="nil"/>
              <w:bottom w:val="single" w:color="auto" w:sz="4" w:space="0"/>
              <w:right w:val="single" w:color="auto" w:sz="4" w:space="0"/>
            </w:tcBorders>
            <w:shd w:val="clear" w:color="auto" w:fill="auto"/>
            <w:noWrap/>
            <w:vAlign w:val="center"/>
          </w:tcPr>
          <w:p w14:paraId="20556AED">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7FA20D2">
            <w:pPr>
              <w:widowControl/>
              <w:jc w:val="right"/>
              <w:rPr>
                <w:kern w:val="0"/>
                <w:sz w:val="24"/>
              </w:rPr>
            </w:pPr>
            <w:r>
              <w:rPr>
                <w:kern w:val="0"/>
                <w:sz w:val="24"/>
              </w:rPr>
              <w:t>　</w:t>
            </w:r>
          </w:p>
        </w:tc>
      </w:tr>
      <w:tr w14:paraId="7345B5B7">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38B9FD5">
            <w:pPr>
              <w:widowControl/>
              <w:jc w:val="center"/>
              <w:rPr>
                <w:kern w:val="0"/>
                <w:sz w:val="24"/>
              </w:rPr>
            </w:pPr>
            <w:r>
              <w:rPr>
                <w:kern w:val="0"/>
                <w:sz w:val="24"/>
              </w:rPr>
              <w:t>2</w:t>
            </w:r>
          </w:p>
        </w:tc>
        <w:tc>
          <w:tcPr>
            <w:tcW w:w="1240" w:type="pct"/>
            <w:tcBorders>
              <w:top w:val="nil"/>
              <w:left w:val="nil"/>
              <w:bottom w:val="single" w:color="auto" w:sz="4" w:space="0"/>
              <w:right w:val="single" w:color="auto" w:sz="4" w:space="0"/>
            </w:tcBorders>
            <w:shd w:val="clear" w:color="auto" w:fill="auto"/>
            <w:noWrap/>
            <w:vAlign w:val="center"/>
          </w:tcPr>
          <w:p w14:paraId="0C5599E4">
            <w:pPr>
              <w:widowControl/>
              <w:jc w:val="left"/>
              <w:rPr>
                <w:kern w:val="0"/>
                <w:sz w:val="24"/>
              </w:rPr>
            </w:pPr>
            <w:r>
              <w:rPr>
                <w:kern w:val="0"/>
                <w:sz w:val="24"/>
              </w:rPr>
              <w:t>二、政府性基金预算财政拨款</w:t>
            </w:r>
          </w:p>
        </w:tc>
        <w:tc>
          <w:tcPr>
            <w:tcW w:w="345" w:type="pct"/>
            <w:tcBorders>
              <w:top w:val="nil"/>
              <w:left w:val="nil"/>
              <w:bottom w:val="single" w:color="auto" w:sz="4" w:space="0"/>
              <w:right w:val="single" w:color="auto" w:sz="4" w:space="0"/>
            </w:tcBorders>
            <w:shd w:val="clear" w:color="auto" w:fill="auto"/>
            <w:noWrap/>
            <w:vAlign w:val="center"/>
          </w:tcPr>
          <w:p w14:paraId="2F7C0CD9">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5A3459C">
            <w:pPr>
              <w:widowControl/>
              <w:jc w:val="left"/>
              <w:rPr>
                <w:kern w:val="0"/>
                <w:sz w:val="24"/>
              </w:rPr>
            </w:pPr>
            <w:r>
              <w:rPr>
                <w:kern w:val="0"/>
                <w:sz w:val="24"/>
              </w:rPr>
              <w:t>二、外交支出</w:t>
            </w:r>
          </w:p>
        </w:tc>
        <w:tc>
          <w:tcPr>
            <w:tcW w:w="345" w:type="pct"/>
            <w:tcBorders>
              <w:top w:val="nil"/>
              <w:left w:val="nil"/>
              <w:bottom w:val="single" w:color="auto" w:sz="4" w:space="0"/>
              <w:right w:val="single" w:color="auto" w:sz="4" w:space="0"/>
            </w:tcBorders>
            <w:shd w:val="clear" w:color="auto" w:fill="auto"/>
            <w:noWrap/>
            <w:vAlign w:val="center"/>
          </w:tcPr>
          <w:p w14:paraId="3824ADD2">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0373798">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371A9265">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1BBDB89">
            <w:pPr>
              <w:widowControl/>
              <w:jc w:val="right"/>
              <w:rPr>
                <w:kern w:val="0"/>
                <w:sz w:val="24"/>
              </w:rPr>
            </w:pPr>
            <w:r>
              <w:rPr>
                <w:kern w:val="0"/>
                <w:sz w:val="24"/>
              </w:rPr>
              <w:t>　</w:t>
            </w:r>
          </w:p>
        </w:tc>
      </w:tr>
      <w:tr w14:paraId="0AA79A0B">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9C2E141">
            <w:pPr>
              <w:widowControl/>
              <w:jc w:val="center"/>
              <w:rPr>
                <w:kern w:val="0"/>
                <w:sz w:val="24"/>
              </w:rPr>
            </w:pPr>
            <w:r>
              <w:rPr>
                <w:kern w:val="0"/>
                <w:sz w:val="24"/>
              </w:rPr>
              <w:t>3</w:t>
            </w:r>
          </w:p>
        </w:tc>
        <w:tc>
          <w:tcPr>
            <w:tcW w:w="1240" w:type="pct"/>
            <w:tcBorders>
              <w:top w:val="nil"/>
              <w:left w:val="nil"/>
              <w:bottom w:val="single" w:color="auto" w:sz="4" w:space="0"/>
              <w:right w:val="single" w:color="auto" w:sz="4" w:space="0"/>
            </w:tcBorders>
            <w:shd w:val="clear" w:color="auto" w:fill="auto"/>
            <w:noWrap/>
            <w:vAlign w:val="center"/>
          </w:tcPr>
          <w:p w14:paraId="7C100ED0">
            <w:pPr>
              <w:widowControl/>
              <w:jc w:val="left"/>
              <w:rPr>
                <w:kern w:val="0"/>
                <w:sz w:val="24"/>
              </w:rPr>
            </w:pPr>
            <w:r>
              <w:rPr>
                <w:kern w:val="0"/>
                <w:sz w:val="24"/>
              </w:rPr>
              <w:t>三、国有资本经营预算财政拨款</w:t>
            </w:r>
          </w:p>
        </w:tc>
        <w:tc>
          <w:tcPr>
            <w:tcW w:w="345" w:type="pct"/>
            <w:tcBorders>
              <w:top w:val="nil"/>
              <w:left w:val="nil"/>
              <w:bottom w:val="single" w:color="auto" w:sz="4" w:space="0"/>
              <w:right w:val="single" w:color="auto" w:sz="4" w:space="0"/>
            </w:tcBorders>
            <w:shd w:val="clear" w:color="auto" w:fill="auto"/>
            <w:noWrap/>
            <w:vAlign w:val="center"/>
          </w:tcPr>
          <w:p w14:paraId="26AB558A">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5C102198">
            <w:pPr>
              <w:widowControl/>
              <w:jc w:val="left"/>
              <w:rPr>
                <w:kern w:val="0"/>
                <w:sz w:val="24"/>
              </w:rPr>
            </w:pPr>
            <w:r>
              <w:rPr>
                <w:kern w:val="0"/>
                <w:sz w:val="24"/>
              </w:rPr>
              <w:t>三、国防支出</w:t>
            </w:r>
          </w:p>
        </w:tc>
        <w:tc>
          <w:tcPr>
            <w:tcW w:w="345" w:type="pct"/>
            <w:tcBorders>
              <w:top w:val="nil"/>
              <w:left w:val="nil"/>
              <w:bottom w:val="single" w:color="auto" w:sz="4" w:space="0"/>
              <w:right w:val="single" w:color="auto" w:sz="4" w:space="0"/>
            </w:tcBorders>
            <w:shd w:val="clear" w:color="auto" w:fill="auto"/>
            <w:noWrap/>
            <w:vAlign w:val="center"/>
          </w:tcPr>
          <w:p w14:paraId="72FBFE2C">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E39EE8F">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566862B7">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849C779">
            <w:pPr>
              <w:widowControl/>
              <w:jc w:val="right"/>
              <w:rPr>
                <w:kern w:val="0"/>
                <w:sz w:val="24"/>
              </w:rPr>
            </w:pPr>
            <w:r>
              <w:rPr>
                <w:kern w:val="0"/>
                <w:sz w:val="24"/>
              </w:rPr>
              <w:t>　</w:t>
            </w:r>
          </w:p>
        </w:tc>
      </w:tr>
      <w:tr w14:paraId="26973A06">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3477991">
            <w:pPr>
              <w:widowControl/>
              <w:jc w:val="center"/>
              <w:rPr>
                <w:kern w:val="0"/>
                <w:sz w:val="24"/>
              </w:rPr>
            </w:pPr>
            <w:r>
              <w:rPr>
                <w:kern w:val="0"/>
                <w:sz w:val="24"/>
              </w:rPr>
              <w:t>4</w:t>
            </w:r>
          </w:p>
        </w:tc>
        <w:tc>
          <w:tcPr>
            <w:tcW w:w="1240" w:type="pct"/>
            <w:tcBorders>
              <w:top w:val="nil"/>
              <w:left w:val="nil"/>
              <w:bottom w:val="single" w:color="auto" w:sz="4" w:space="0"/>
              <w:right w:val="single" w:color="auto" w:sz="4" w:space="0"/>
            </w:tcBorders>
            <w:shd w:val="clear" w:color="auto" w:fill="auto"/>
            <w:noWrap/>
            <w:vAlign w:val="center"/>
          </w:tcPr>
          <w:p w14:paraId="1D2D2FCA">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BDF8BBB">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640CEF5">
            <w:pPr>
              <w:widowControl/>
              <w:jc w:val="left"/>
              <w:rPr>
                <w:kern w:val="0"/>
                <w:sz w:val="24"/>
              </w:rPr>
            </w:pPr>
            <w:r>
              <w:rPr>
                <w:kern w:val="0"/>
                <w:sz w:val="24"/>
              </w:rPr>
              <w:t>四、公共安全支出</w:t>
            </w:r>
          </w:p>
        </w:tc>
        <w:tc>
          <w:tcPr>
            <w:tcW w:w="345" w:type="pct"/>
            <w:tcBorders>
              <w:top w:val="nil"/>
              <w:left w:val="nil"/>
              <w:bottom w:val="single" w:color="auto" w:sz="4" w:space="0"/>
              <w:right w:val="single" w:color="auto" w:sz="4" w:space="0"/>
            </w:tcBorders>
            <w:shd w:val="clear" w:color="auto" w:fill="auto"/>
            <w:noWrap/>
            <w:vAlign w:val="center"/>
          </w:tcPr>
          <w:p w14:paraId="5A7030BE">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06341D8">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ECCE981">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D861BCB">
            <w:pPr>
              <w:widowControl/>
              <w:jc w:val="right"/>
              <w:rPr>
                <w:kern w:val="0"/>
                <w:sz w:val="24"/>
              </w:rPr>
            </w:pPr>
            <w:r>
              <w:rPr>
                <w:kern w:val="0"/>
                <w:sz w:val="24"/>
              </w:rPr>
              <w:t>　</w:t>
            </w:r>
          </w:p>
        </w:tc>
      </w:tr>
      <w:tr w14:paraId="4E4774D2">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0D3BCF8">
            <w:pPr>
              <w:widowControl/>
              <w:jc w:val="center"/>
              <w:rPr>
                <w:kern w:val="0"/>
                <w:sz w:val="24"/>
              </w:rPr>
            </w:pPr>
            <w:r>
              <w:rPr>
                <w:kern w:val="0"/>
                <w:sz w:val="24"/>
              </w:rPr>
              <w:t>5</w:t>
            </w:r>
          </w:p>
        </w:tc>
        <w:tc>
          <w:tcPr>
            <w:tcW w:w="1240" w:type="pct"/>
            <w:tcBorders>
              <w:top w:val="nil"/>
              <w:left w:val="nil"/>
              <w:bottom w:val="single" w:color="auto" w:sz="4" w:space="0"/>
              <w:right w:val="single" w:color="auto" w:sz="4" w:space="0"/>
            </w:tcBorders>
            <w:shd w:val="clear" w:color="auto" w:fill="auto"/>
            <w:noWrap/>
            <w:vAlign w:val="center"/>
          </w:tcPr>
          <w:p w14:paraId="4074E076">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228F1A7">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FECA571">
            <w:pPr>
              <w:widowControl/>
              <w:jc w:val="left"/>
              <w:rPr>
                <w:kern w:val="0"/>
                <w:sz w:val="24"/>
              </w:rPr>
            </w:pPr>
            <w:r>
              <w:rPr>
                <w:kern w:val="0"/>
                <w:sz w:val="24"/>
              </w:rPr>
              <w:t>五、教育支出</w:t>
            </w:r>
          </w:p>
        </w:tc>
        <w:tc>
          <w:tcPr>
            <w:tcW w:w="345" w:type="pct"/>
            <w:tcBorders>
              <w:top w:val="nil"/>
              <w:left w:val="nil"/>
              <w:bottom w:val="single" w:color="auto" w:sz="4" w:space="0"/>
              <w:right w:val="single" w:color="auto" w:sz="4" w:space="0"/>
            </w:tcBorders>
            <w:shd w:val="clear" w:color="auto" w:fill="auto"/>
            <w:noWrap/>
            <w:vAlign w:val="center"/>
          </w:tcPr>
          <w:p w14:paraId="1B692E89">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68436D8">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21ABB16A">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B3FB62D">
            <w:pPr>
              <w:widowControl/>
              <w:jc w:val="right"/>
              <w:rPr>
                <w:kern w:val="0"/>
                <w:sz w:val="24"/>
              </w:rPr>
            </w:pPr>
            <w:r>
              <w:rPr>
                <w:kern w:val="0"/>
                <w:sz w:val="24"/>
              </w:rPr>
              <w:t>　</w:t>
            </w:r>
          </w:p>
        </w:tc>
      </w:tr>
      <w:tr w14:paraId="4F77898B">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E1CBB90">
            <w:pPr>
              <w:widowControl/>
              <w:jc w:val="center"/>
              <w:rPr>
                <w:kern w:val="0"/>
                <w:sz w:val="24"/>
              </w:rPr>
            </w:pPr>
            <w:r>
              <w:rPr>
                <w:kern w:val="0"/>
                <w:sz w:val="24"/>
              </w:rPr>
              <w:t>6</w:t>
            </w:r>
          </w:p>
        </w:tc>
        <w:tc>
          <w:tcPr>
            <w:tcW w:w="1240" w:type="pct"/>
            <w:tcBorders>
              <w:top w:val="nil"/>
              <w:left w:val="nil"/>
              <w:bottom w:val="single" w:color="auto" w:sz="4" w:space="0"/>
              <w:right w:val="single" w:color="auto" w:sz="4" w:space="0"/>
            </w:tcBorders>
            <w:shd w:val="clear" w:color="auto" w:fill="auto"/>
            <w:noWrap/>
            <w:vAlign w:val="center"/>
          </w:tcPr>
          <w:p w14:paraId="4393A3A6">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6FF7488">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D27D59B">
            <w:pPr>
              <w:widowControl/>
              <w:jc w:val="left"/>
              <w:rPr>
                <w:kern w:val="0"/>
                <w:sz w:val="24"/>
              </w:rPr>
            </w:pPr>
            <w:r>
              <w:rPr>
                <w:kern w:val="0"/>
                <w:sz w:val="24"/>
              </w:rPr>
              <w:t>六、科学技术支出</w:t>
            </w:r>
          </w:p>
        </w:tc>
        <w:tc>
          <w:tcPr>
            <w:tcW w:w="345" w:type="pct"/>
            <w:tcBorders>
              <w:top w:val="nil"/>
              <w:left w:val="nil"/>
              <w:bottom w:val="single" w:color="auto" w:sz="4" w:space="0"/>
              <w:right w:val="single" w:color="auto" w:sz="4" w:space="0"/>
            </w:tcBorders>
            <w:shd w:val="clear" w:color="auto" w:fill="auto"/>
            <w:noWrap/>
            <w:vAlign w:val="center"/>
          </w:tcPr>
          <w:p w14:paraId="105CBA2A">
            <w:pPr>
              <w:widowControl/>
              <w:jc w:val="right"/>
              <w:rPr>
                <w:kern w:val="0"/>
                <w:sz w:val="24"/>
              </w:rPr>
            </w:pPr>
            <w:r>
              <w:rPr>
                <w:rFonts w:hint="eastAsia"/>
                <w:kern w:val="0"/>
                <w:sz w:val="24"/>
              </w:rPr>
              <w:t>842.65</w:t>
            </w:r>
          </w:p>
        </w:tc>
        <w:tc>
          <w:tcPr>
            <w:tcW w:w="345" w:type="pct"/>
            <w:tcBorders>
              <w:top w:val="nil"/>
              <w:left w:val="nil"/>
              <w:bottom w:val="single" w:color="auto" w:sz="4" w:space="0"/>
              <w:right w:val="single" w:color="auto" w:sz="4" w:space="0"/>
            </w:tcBorders>
            <w:shd w:val="clear" w:color="auto" w:fill="auto"/>
            <w:noWrap/>
            <w:vAlign w:val="center"/>
          </w:tcPr>
          <w:p w14:paraId="677FC8D7">
            <w:pPr>
              <w:widowControl/>
              <w:jc w:val="right"/>
              <w:rPr>
                <w:kern w:val="0"/>
                <w:sz w:val="24"/>
              </w:rPr>
            </w:pPr>
            <w:r>
              <w:rPr>
                <w:rFonts w:hint="eastAsia"/>
                <w:kern w:val="0"/>
                <w:sz w:val="24"/>
              </w:rPr>
              <w:t>842.65</w:t>
            </w:r>
          </w:p>
        </w:tc>
        <w:tc>
          <w:tcPr>
            <w:tcW w:w="456" w:type="pct"/>
            <w:tcBorders>
              <w:top w:val="nil"/>
              <w:left w:val="nil"/>
              <w:bottom w:val="single" w:color="auto" w:sz="4" w:space="0"/>
              <w:right w:val="single" w:color="auto" w:sz="4" w:space="0"/>
            </w:tcBorders>
            <w:shd w:val="clear" w:color="auto" w:fill="auto"/>
            <w:noWrap/>
            <w:vAlign w:val="center"/>
          </w:tcPr>
          <w:p w14:paraId="556B1CD5">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408E583">
            <w:pPr>
              <w:widowControl/>
              <w:jc w:val="right"/>
              <w:rPr>
                <w:kern w:val="0"/>
                <w:sz w:val="24"/>
              </w:rPr>
            </w:pPr>
            <w:r>
              <w:rPr>
                <w:kern w:val="0"/>
                <w:sz w:val="24"/>
              </w:rPr>
              <w:t>　</w:t>
            </w:r>
          </w:p>
        </w:tc>
      </w:tr>
      <w:tr w14:paraId="38365A78">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A3FD0BA">
            <w:pPr>
              <w:widowControl/>
              <w:jc w:val="center"/>
              <w:rPr>
                <w:kern w:val="0"/>
                <w:sz w:val="24"/>
              </w:rPr>
            </w:pPr>
            <w:r>
              <w:rPr>
                <w:kern w:val="0"/>
                <w:sz w:val="24"/>
              </w:rPr>
              <w:t>7</w:t>
            </w:r>
          </w:p>
        </w:tc>
        <w:tc>
          <w:tcPr>
            <w:tcW w:w="1240" w:type="pct"/>
            <w:tcBorders>
              <w:top w:val="nil"/>
              <w:left w:val="nil"/>
              <w:bottom w:val="single" w:color="auto" w:sz="4" w:space="0"/>
              <w:right w:val="single" w:color="auto" w:sz="4" w:space="0"/>
            </w:tcBorders>
            <w:shd w:val="clear" w:color="auto" w:fill="auto"/>
            <w:noWrap/>
            <w:vAlign w:val="center"/>
          </w:tcPr>
          <w:p w14:paraId="76122AE5">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AD7D478">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6E2B5424">
            <w:pPr>
              <w:widowControl/>
              <w:jc w:val="left"/>
              <w:rPr>
                <w:kern w:val="0"/>
                <w:sz w:val="24"/>
              </w:rPr>
            </w:pPr>
            <w:r>
              <w:rPr>
                <w:kern w:val="0"/>
                <w:sz w:val="24"/>
              </w:rPr>
              <w:t>七、文化旅游体育与传媒支出</w:t>
            </w:r>
          </w:p>
        </w:tc>
        <w:tc>
          <w:tcPr>
            <w:tcW w:w="345" w:type="pct"/>
            <w:tcBorders>
              <w:top w:val="nil"/>
              <w:left w:val="nil"/>
              <w:bottom w:val="single" w:color="auto" w:sz="4" w:space="0"/>
              <w:right w:val="single" w:color="auto" w:sz="4" w:space="0"/>
            </w:tcBorders>
            <w:shd w:val="clear" w:color="auto" w:fill="auto"/>
            <w:noWrap/>
            <w:vAlign w:val="center"/>
          </w:tcPr>
          <w:p w14:paraId="44516741">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98A0CC8">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7C7A340E">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9975480">
            <w:pPr>
              <w:widowControl/>
              <w:jc w:val="right"/>
              <w:rPr>
                <w:kern w:val="0"/>
                <w:sz w:val="24"/>
              </w:rPr>
            </w:pPr>
            <w:r>
              <w:rPr>
                <w:kern w:val="0"/>
                <w:sz w:val="24"/>
              </w:rPr>
              <w:t>　</w:t>
            </w:r>
          </w:p>
        </w:tc>
      </w:tr>
      <w:tr w14:paraId="28AFD496">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B948A57">
            <w:pPr>
              <w:widowControl/>
              <w:jc w:val="center"/>
              <w:rPr>
                <w:kern w:val="0"/>
                <w:sz w:val="24"/>
              </w:rPr>
            </w:pPr>
            <w:r>
              <w:rPr>
                <w:kern w:val="0"/>
                <w:sz w:val="24"/>
              </w:rPr>
              <w:t>8</w:t>
            </w:r>
          </w:p>
        </w:tc>
        <w:tc>
          <w:tcPr>
            <w:tcW w:w="1240" w:type="pct"/>
            <w:tcBorders>
              <w:top w:val="nil"/>
              <w:left w:val="nil"/>
              <w:bottom w:val="single" w:color="auto" w:sz="4" w:space="0"/>
              <w:right w:val="single" w:color="auto" w:sz="4" w:space="0"/>
            </w:tcBorders>
            <w:shd w:val="clear" w:color="auto" w:fill="auto"/>
            <w:noWrap/>
            <w:vAlign w:val="center"/>
          </w:tcPr>
          <w:p w14:paraId="7C52B4DF">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B5154D2">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61010413">
            <w:pPr>
              <w:widowControl/>
              <w:jc w:val="left"/>
              <w:rPr>
                <w:kern w:val="0"/>
                <w:sz w:val="24"/>
              </w:rPr>
            </w:pPr>
            <w:r>
              <w:rPr>
                <w:kern w:val="0"/>
                <w:sz w:val="24"/>
              </w:rPr>
              <w:t>八、社会保障和就业支出</w:t>
            </w:r>
          </w:p>
        </w:tc>
        <w:tc>
          <w:tcPr>
            <w:tcW w:w="345" w:type="pct"/>
            <w:tcBorders>
              <w:top w:val="nil"/>
              <w:left w:val="nil"/>
              <w:bottom w:val="single" w:color="auto" w:sz="4" w:space="0"/>
              <w:right w:val="single" w:color="auto" w:sz="4" w:space="0"/>
            </w:tcBorders>
            <w:shd w:val="clear" w:color="auto" w:fill="auto"/>
            <w:noWrap/>
            <w:vAlign w:val="center"/>
          </w:tcPr>
          <w:p w14:paraId="06320215">
            <w:pPr>
              <w:widowControl/>
              <w:jc w:val="right"/>
              <w:rPr>
                <w:kern w:val="0"/>
                <w:sz w:val="24"/>
              </w:rPr>
            </w:pPr>
            <w:r>
              <w:rPr>
                <w:rFonts w:hint="eastAsia"/>
                <w:kern w:val="0"/>
                <w:sz w:val="24"/>
              </w:rPr>
              <w:t>74.50</w:t>
            </w:r>
          </w:p>
        </w:tc>
        <w:tc>
          <w:tcPr>
            <w:tcW w:w="345" w:type="pct"/>
            <w:tcBorders>
              <w:top w:val="nil"/>
              <w:left w:val="nil"/>
              <w:bottom w:val="single" w:color="auto" w:sz="4" w:space="0"/>
              <w:right w:val="single" w:color="auto" w:sz="4" w:space="0"/>
            </w:tcBorders>
            <w:shd w:val="clear" w:color="auto" w:fill="auto"/>
            <w:noWrap/>
            <w:vAlign w:val="center"/>
          </w:tcPr>
          <w:p w14:paraId="5967F759">
            <w:pPr>
              <w:widowControl/>
              <w:jc w:val="right"/>
              <w:rPr>
                <w:kern w:val="0"/>
                <w:sz w:val="24"/>
              </w:rPr>
            </w:pPr>
            <w:r>
              <w:rPr>
                <w:rFonts w:hint="eastAsia"/>
                <w:kern w:val="0"/>
                <w:sz w:val="24"/>
              </w:rPr>
              <w:t>74.50</w:t>
            </w:r>
          </w:p>
        </w:tc>
        <w:tc>
          <w:tcPr>
            <w:tcW w:w="456" w:type="pct"/>
            <w:tcBorders>
              <w:top w:val="nil"/>
              <w:left w:val="nil"/>
              <w:bottom w:val="single" w:color="auto" w:sz="4" w:space="0"/>
              <w:right w:val="single" w:color="auto" w:sz="4" w:space="0"/>
            </w:tcBorders>
            <w:shd w:val="clear" w:color="auto" w:fill="auto"/>
            <w:noWrap/>
            <w:vAlign w:val="center"/>
          </w:tcPr>
          <w:p w14:paraId="13EE1005">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079FB4D">
            <w:pPr>
              <w:widowControl/>
              <w:jc w:val="right"/>
              <w:rPr>
                <w:kern w:val="0"/>
                <w:sz w:val="24"/>
              </w:rPr>
            </w:pPr>
            <w:r>
              <w:rPr>
                <w:kern w:val="0"/>
                <w:sz w:val="24"/>
              </w:rPr>
              <w:t>　</w:t>
            </w:r>
          </w:p>
        </w:tc>
      </w:tr>
      <w:tr w14:paraId="2487D82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6CA0ED4A">
            <w:pPr>
              <w:widowControl/>
              <w:jc w:val="center"/>
              <w:rPr>
                <w:kern w:val="0"/>
                <w:sz w:val="24"/>
              </w:rPr>
            </w:pPr>
            <w:r>
              <w:rPr>
                <w:kern w:val="0"/>
                <w:sz w:val="24"/>
              </w:rPr>
              <w:t>9</w:t>
            </w:r>
          </w:p>
        </w:tc>
        <w:tc>
          <w:tcPr>
            <w:tcW w:w="1240" w:type="pct"/>
            <w:tcBorders>
              <w:top w:val="nil"/>
              <w:left w:val="nil"/>
              <w:bottom w:val="single" w:color="auto" w:sz="4" w:space="0"/>
              <w:right w:val="single" w:color="auto" w:sz="4" w:space="0"/>
            </w:tcBorders>
            <w:shd w:val="clear" w:color="auto" w:fill="auto"/>
            <w:noWrap/>
            <w:vAlign w:val="center"/>
          </w:tcPr>
          <w:p w14:paraId="78B2EF04">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974B2D8">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C22AE2C">
            <w:pPr>
              <w:widowControl/>
              <w:jc w:val="left"/>
              <w:rPr>
                <w:kern w:val="0"/>
                <w:sz w:val="24"/>
              </w:rPr>
            </w:pPr>
            <w:r>
              <w:rPr>
                <w:kern w:val="0"/>
                <w:sz w:val="24"/>
              </w:rPr>
              <w:t>九、社会保险基金支出</w:t>
            </w:r>
          </w:p>
        </w:tc>
        <w:tc>
          <w:tcPr>
            <w:tcW w:w="345" w:type="pct"/>
            <w:tcBorders>
              <w:top w:val="nil"/>
              <w:left w:val="nil"/>
              <w:bottom w:val="single" w:color="auto" w:sz="4" w:space="0"/>
              <w:right w:val="single" w:color="auto" w:sz="4" w:space="0"/>
            </w:tcBorders>
            <w:shd w:val="clear" w:color="auto" w:fill="auto"/>
            <w:noWrap/>
            <w:vAlign w:val="center"/>
          </w:tcPr>
          <w:p w14:paraId="7DC5142C">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1CAC12E">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2A1793B9">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43358AF">
            <w:pPr>
              <w:widowControl/>
              <w:jc w:val="right"/>
              <w:rPr>
                <w:kern w:val="0"/>
                <w:sz w:val="24"/>
              </w:rPr>
            </w:pPr>
            <w:r>
              <w:rPr>
                <w:kern w:val="0"/>
                <w:sz w:val="24"/>
              </w:rPr>
              <w:t>　</w:t>
            </w:r>
          </w:p>
        </w:tc>
      </w:tr>
      <w:tr w14:paraId="0604D08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3ADAD06">
            <w:pPr>
              <w:widowControl/>
              <w:jc w:val="center"/>
              <w:rPr>
                <w:kern w:val="0"/>
                <w:sz w:val="24"/>
              </w:rPr>
            </w:pPr>
            <w:r>
              <w:rPr>
                <w:kern w:val="0"/>
                <w:sz w:val="24"/>
              </w:rPr>
              <w:t>10</w:t>
            </w:r>
          </w:p>
        </w:tc>
        <w:tc>
          <w:tcPr>
            <w:tcW w:w="1240" w:type="pct"/>
            <w:tcBorders>
              <w:top w:val="nil"/>
              <w:left w:val="nil"/>
              <w:bottom w:val="single" w:color="auto" w:sz="4" w:space="0"/>
              <w:right w:val="single" w:color="auto" w:sz="4" w:space="0"/>
            </w:tcBorders>
            <w:shd w:val="clear" w:color="auto" w:fill="auto"/>
            <w:noWrap/>
            <w:vAlign w:val="center"/>
          </w:tcPr>
          <w:p w14:paraId="494CE558">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34E9395">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57F5189F">
            <w:pPr>
              <w:widowControl/>
              <w:jc w:val="left"/>
              <w:rPr>
                <w:kern w:val="0"/>
                <w:sz w:val="24"/>
              </w:rPr>
            </w:pPr>
            <w:r>
              <w:rPr>
                <w:kern w:val="0"/>
                <w:sz w:val="24"/>
              </w:rPr>
              <w:t>十、卫生健康支出</w:t>
            </w:r>
          </w:p>
        </w:tc>
        <w:tc>
          <w:tcPr>
            <w:tcW w:w="345" w:type="pct"/>
            <w:tcBorders>
              <w:top w:val="nil"/>
              <w:left w:val="nil"/>
              <w:bottom w:val="single" w:color="auto" w:sz="4" w:space="0"/>
              <w:right w:val="single" w:color="auto" w:sz="4" w:space="0"/>
            </w:tcBorders>
            <w:shd w:val="clear" w:color="auto" w:fill="auto"/>
            <w:noWrap/>
            <w:vAlign w:val="center"/>
          </w:tcPr>
          <w:p w14:paraId="2D90B500">
            <w:pPr>
              <w:widowControl/>
              <w:jc w:val="right"/>
              <w:rPr>
                <w:kern w:val="0"/>
                <w:sz w:val="24"/>
              </w:rPr>
            </w:pPr>
            <w:r>
              <w:rPr>
                <w:rFonts w:hint="eastAsia"/>
                <w:kern w:val="0"/>
                <w:sz w:val="24"/>
              </w:rPr>
              <w:t>33.00</w:t>
            </w:r>
          </w:p>
        </w:tc>
        <w:tc>
          <w:tcPr>
            <w:tcW w:w="345" w:type="pct"/>
            <w:tcBorders>
              <w:top w:val="nil"/>
              <w:left w:val="nil"/>
              <w:bottom w:val="single" w:color="auto" w:sz="4" w:space="0"/>
              <w:right w:val="single" w:color="auto" w:sz="4" w:space="0"/>
            </w:tcBorders>
            <w:shd w:val="clear" w:color="auto" w:fill="auto"/>
            <w:noWrap/>
            <w:vAlign w:val="center"/>
          </w:tcPr>
          <w:p w14:paraId="69AD5070">
            <w:pPr>
              <w:widowControl/>
              <w:jc w:val="right"/>
              <w:rPr>
                <w:kern w:val="0"/>
                <w:sz w:val="24"/>
              </w:rPr>
            </w:pPr>
            <w:r>
              <w:rPr>
                <w:rFonts w:hint="eastAsia"/>
                <w:kern w:val="0"/>
                <w:sz w:val="24"/>
              </w:rPr>
              <w:t>33.00</w:t>
            </w:r>
          </w:p>
        </w:tc>
        <w:tc>
          <w:tcPr>
            <w:tcW w:w="456" w:type="pct"/>
            <w:tcBorders>
              <w:top w:val="nil"/>
              <w:left w:val="nil"/>
              <w:bottom w:val="single" w:color="auto" w:sz="4" w:space="0"/>
              <w:right w:val="single" w:color="auto" w:sz="4" w:space="0"/>
            </w:tcBorders>
            <w:shd w:val="clear" w:color="auto" w:fill="auto"/>
            <w:noWrap/>
            <w:vAlign w:val="center"/>
          </w:tcPr>
          <w:p w14:paraId="734E4B6B">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B3F191D">
            <w:pPr>
              <w:widowControl/>
              <w:jc w:val="right"/>
              <w:rPr>
                <w:kern w:val="0"/>
                <w:sz w:val="24"/>
              </w:rPr>
            </w:pPr>
            <w:r>
              <w:rPr>
                <w:kern w:val="0"/>
                <w:sz w:val="24"/>
              </w:rPr>
              <w:t>　</w:t>
            </w:r>
          </w:p>
        </w:tc>
      </w:tr>
      <w:tr w14:paraId="6875DC1F">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61D2FC4">
            <w:pPr>
              <w:widowControl/>
              <w:jc w:val="center"/>
              <w:rPr>
                <w:kern w:val="0"/>
                <w:sz w:val="24"/>
              </w:rPr>
            </w:pPr>
            <w:r>
              <w:rPr>
                <w:kern w:val="0"/>
                <w:sz w:val="24"/>
              </w:rPr>
              <w:t>11</w:t>
            </w:r>
          </w:p>
        </w:tc>
        <w:tc>
          <w:tcPr>
            <w:tcW w:w="1240" w:type="pct"/>
            <w:tcBorders>
              <w:top w:val="nil"/>
              <w:left w:val="nil"/>
              <w:bottom w:val="single" w:color="auto" w:sz="4" w:space="0"/>
              <w:right w:val="single" w:color="auto" w:sz="4" w:space="0"/>
            </w:tcBorders>
            <w:shd w:val="clear" w:color="auto" w:fill="auto"/>
            <w:noWrap/>
            <w:vAlign w:val="center"/>
          </w:tcPr>
          <w:p w14:paraId="624C9DEE">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D2D8DFA">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1FF0A313">
            <w:pPr>
              <w:widowControl/>
              <w:jc w:val="left"/>
              <w:rPr>
                <w:kern w:val="0"/>
                <w:sz w:val="24"/>
              </w:rPr>
            </w:pPr>
            <w:r>
              <w:rPr>
                <w:kern w:val="0"/>
                <w:sz w:val="24"/>
              </w:rPr>
              <w:t>十一、节能环保支出</w:t>
            </w:r>
          </w:p>
        </w:tc>
        <w:tc>
          <w:tcPr>
            <w:tcW w:w="345" w:type="pct"/>
            <w:tcBorders>
              <w:top w:val="nil"/>
              <w:left w:val="nil"/>
              <w:bottom w:val="single" w:color="auto" w:sz="4" w:space="0"/>
              <w:right w:val="single" w:color="auto" w:sz="4" w:space="0"/>
            </w:tcBorders>
            <w:shd w:val="clear" w:color="auto" w:fill="auto"/>
            <w:noWrap/>
            <w:vAlign w:val="center"/>
          </w:tcPr>
          <w:p w14:paraId="70F30503">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78C1120">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446146DA">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758A264">
            <w:pPr>
              <w:widowControl/>
              <w:jc w:val="right"/>
              <w:rPr>
                <w:kern w:val="0"/>
                <w:sz w:val="24"/>
              </w:rPr>
            </w:pPr>
            <w:r>
              <w:rPr>
                <w:kern w:val="0"/>
                <w:sz w:val="24"/>
              </w:rPr>
              <w:t>　</w:t>
            </w:r>
          </w:p>
        </w:tc>
      </w:tr>
      <w:tr w14:paraId="775C1E37">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8173442">
            <w:pPr>
              <w:widowControl/>
              <w:jc w:val="center"/>
              <w:rPr>
                <w:kern w:val="0"/>
                <w:sz w:val="24"/>
              </w:rPr>
            </w:pPr>
            <w:r>
              <w:rPr>
                <w:kern w:val="0"/>
                <w:sz w:val="24"/>
              </w:rPr>
              <w:t>12</w:t>
            </w:r>
          </w:p>
        </w:tc>
        <w:tc>
          <w:tcPr>
            <w:tcW w:w="1240" w:type="pct"/>
            <w:tcBorders>
              <w:top w:val="nil"/>
              <w:left w:val="nil"/>
              <w:bottom w:val="single" w:color="auto" w:sz="4" w:space="0"/>
              <w:right w:val="single" w:color="auto" w:sz="4" w:space="0"/>
            </w:tcBorders>
            <w:shd w:val="clear" w:color="auto" w:fill="auto"/>
            <w:noWrap/>
            <w:vAlign w:val="center"/>
          </w:tcPr>
          <w:p w14:paraId="0BDF8793">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DCB41F7">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1D284C43">
            <w:pPr>
              <w:widowControl/>
              <w:jc w:val="left"/>
              <w:rPr>
                <w:kern w:val="0"/>
                <w:sz w:val="24"/>
              </w:rPr>
            </w:pPr>
            <w:r>
              <w:rPr>
                <w:kern w:val="0"/>
                <w:sz w:val="24"/>
              </w:rPr>
              <w:t>十二、城乡社区支出</w:t>
            </w:r>
          </w:p>
        </w:tc>
        <w:tc>
          <w:tcPr>
            <w:tcW w:w="345" w:type="pct"/>
            <w:tcBorders>
              <w:top w:val="nil"/>
              <w:left w:val="nil"/>
              <w:bottom w:val="single" w:color="auto" w:sz="4" w:space="0"/>
              <w:right w:val="single" w:color="auto" w:sz="4" w:space="0"/>
            </w:tcBorders>
            <w:shd w:val="clear" w:color="auto" w:fill="auto"/>
            <w:noWrap/>
            <w:vAlign w:val="center"/>
          </w:tcPr>
          <w:p w14:paraId="1A5DABE6">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D34E7F1">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2EAC2FF4">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233C701F">
            <w:pPr>
              <w:widowControl/>
              <w:jc w:val="right"/>
              <w:rPr>
                <w:kern w:val="0"/>
                <w:sz w:val="24"/>
              </w:rPr>
            </w:pPr>
            <w:r>
              <w:rPr>
                <w:kern w:val="0"/>
                <w:sz w:val="24"/>
              </w:rPr>
              <w:t>　</w:t>
            </w:r>
          </w:p>
        </w:tc>
      </w:tr>
      <w:tr w14:paraId="24008B7F">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E37BFF8">
            <w:pPr>
              <w:widowControl/>
              <w:jc w:val="center"/>
              <w:rPr>
                <w:kern w:val="0"/>
                <w:sz w:val="24"/>
              </w:rPr>
            </w:pPr>
            <w:r>
              <w:rPr>
                <w:kern w:val="0"/>
                <w:sz w:val="24"/>
              </w:rPr>
              <w:t>13</w:t>
            </w:r>
          </w:p>
        </w:tc>
        <w:tc>
          <w:tcPr>
            <w:tcW w:w="1240" w:type="pct"/>
            <w:tcBorders>
              <w:top w:val="nil"/>
              <w:left w:val="nil"/>
              <w:bottom w:val="single" w:color="auto" w:sz="4" w:space="0"/>
              <w:right w:val="single" w:color="auto" w:sz="4" w:space="0"/>
            </w:tcBorders>
            <w:shd w:val="clear" w:color="auto" w:fill="auto"/>
            <w:noWrap/>
            <w:vAlign w:val="center"/>
          </w:tcPr>
          <w:p w14:paraId="0CFE8F32">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4C53B6C">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0EC12CDB">
            <w:pPr>
              <w:widowControl/>
              <w:jc w:val="left"/>
              <w:rPr>
                <w:kern w:val="0"/>
                <w:sz w:val="24"/>
              </w:rPr>
            </w:pPr>
            <w:r>
              <w:rPr>
                <w:kern w:val="0"/>
                <w:sz w:val="24"/>
              </w:rPr>
              <w:t>十三、农林水支出</w:t>
            </w:r>
          </w:p>
        </w:tc>
        <w:tc>
          <w:tcPr>
            <w:tcW w:w="345" w:type="pct"/>
            <w:tcBorders>
              <w:top w:val="nil"/>
              <w:left w:val="nil"/>
              <w:bottom w:val="single" w:color="auto" w:sz="4" w:space="0"/>
              <w:right w:val="single" w:color="auto" w:sz="4" w:space="0"/>
            </w:tcBorders>
            <w:shd w:val="clear" w:color="auto" w:fill="auto"/>
            <w:noWrap/>
            <w:vAlign w:val="center"/>
          </w:tcPr>
          <w:p w14:paraId="62C3BAC4">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62B3DC6">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6586F89A">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8812E05">
            <w:pPr>
              <w:widowControl/>
              <w:jc w:val="right"/>
              <w:rPr>
                <w:kern w:val="0"/>
                <w:sz w:val="24"/>
              </w:rPr>
            </w:pPr>
            <w:r>
              <w:rPr>
                <w:kern w:val="0"/>
                <w:sz w:val="24"/>
              </w:rPr>
              <w:t>　</w:t>
            </w:r>
          </w:p>
        </w:tc>
      </w:tr>
      <w:tr w14:paraId="582AA5FA">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2E8E1EC">
            <w:pPr>
              <w:widowControl/>
              <w:jc w:val="center"/>
              <w:rPr>
                <w:kern w:val="0"/>
                <w:sz w:val="24"/>
              </w:rPr>
            </w:pPr>
            <w:r>
              <w:rPr>
                <w:kern w:val="0"/>
                <w:sz w:val="24"/>
              </w:rPr>
              <w:t>14</w:t>
            </w:r>
          </w:p>
        </w:tc>
        <w:tc>
          <w:tcPr>
            <w:tcW w:w="1240" w:type="pct"/>
            <w:tcBorders>
              <w:top w:val="nil"/>
              <w:left w:val="nil"/>
              <w:bottom w:val="single" w:color="auto" w:sz="4" w:space="0"/>
              <w:right w:val="single" w:color="auto" w:sz="4" w:space="0"/>
            </w:tcBorders>
            <w:shd w:val="clear" w:color="auto" w:fill="auto"/>
            <w:noWrap/>
            <w:vAlign w:val="center"/>
          </w:tcPr>
          <w:p w14:paraId="6FEDCC53">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E53E031">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2559C9B">
            <w:pPr>
              <w:widowControl/>
              <w:jc w:val="left"/>
              <w:rPr>
                <w:kern w:val="0"/>
                <w:sz w:val="24"/>
              </w:rPr>
            </w:pPr>
            <w:r>
              <w:rPr>
                <w:kern w:val="0"/>
                <w:sz w:val="24"/>
              </w:rPr>
              <w:t>十四、交通运输支出</w:t>
            </w:r>
          </w:p>
        </w:tc>
        <w:tc>
          <w:tcPr>
            <w:tcW w:w="345" w:type="pct"/>
            <w:tcBorders>
              <w:top w:val="nil"/>
              <w:left w:val="nil"/>
              <w:bottom w:val="single" w:color="auto" w:sz="4" w:space="0"/>
              <w:right w:val="single" w:color="auto" w:sz="4" w:space="0"/>
            </w:tcBorders>
            <w:shd w:val="clear" w:color="auto" w:fill="auto"/>
            <w:noWrap/>
            <w:vAlign w:val="center"/>
          </w:tcPr>
          <w:p w14:paraId="25FB0E0C">
            <w:pPr>
              <w:widowControl/>
              <w:jc w:val="right"/>
              <w:rPr>
                <w:kern w:val="0"/>
                <w:sz w:val="24"/>
              </w:rPr>
            </w:pPr>
            <w:r>
              <w:rPr>
                <w:rFonts w:hint="eastAsia"/>
                <w:kern w:val="0"/>
                <w:sz w:val="24"/>
              </w:rPr>
              <w:t>442.74</w:t>
            </w: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313EAA8">
            <w:pPr>
              <w:widowControl/>
              <w:jc w:val="right"/>
              <w:rPr>
                <w:kern w:val="0"/>
                <w:sz w:val="24"/>
              </w:rPr>
            </w:pPr>
            <w:r>
              <w:rPr>
                <w:rFonts w:hint="eastAsia"/>
                <w:kern w:val="0"/>
                <w:sz w:val="24"/>
              </w:rPr>
              <w:t>442.74</w:t>
            </w: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6C877186">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F6F25C9">
            <w:pPr>
              <w:widowControl/>
              <w:jc w:val="right"/>
              <w:rPr>
                <w:kern w:val="0"/>
                <w:sz w:val="24"/>
              </w:rPr>
            </w:pPr>
            <w:r>
              <w:rPr>
                <w:kern w:val="0"/>
                <w:sz w:val="24"/>
              </w:rPr>
              <w:t>　</w:t>
            </w:r>
          </w:p>
        </w:tc>
      </w:tr>
      <w:tr w14:paraId="58BFB8EB">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A67EAE3">
            <w:pPr>
              <w:widowControl/>
              <w:jc w:val="center"/>
              <w:rPr>
                <w:kern w:val="0"/>
                <w:sz w:val="24"/>
              </w:rPr>
            </w:pPr>
            <w:r>
              <w:rPr>
                <w:kern w:val="0"/>
                <w:sz w:val="24"/>
              </w:rPr>
              <w:t>15</w:t>
            </w:r>
          </w:p>
        </w:tc>
        <w:tc>
          <w:tcPr>
            <w:tcW w:w="1240" w:type="pct"/>
            <w:tcBorders>
              <w:top w:val="nil"/>
              <w:left w:val="nil"/>
              <w:bottom w:val="single" w:color="auto" w:sz="4" w:space="0"/>
              <w:right w:val="single" w:color="auto" w:sz="4" w:space="0"/>
            </w:tcBorders>
            <w:shd w:val="clear" w:color="auto" w:fill="auto"/>
            <w:noWrap/>
            <w:vAlign w:val="center"/>
          </w:tcPr>
          <w:p w14:paraId="194A81B5">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EAA1C2B">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5F499A7">
            <w:pPr>
              <w:widowControl/>
              <w:jc w:val="left"/>
              <w:rPr>
                <w:kern w:val="0"/>
                <w:sz w:val="24"/>
              </w:rPr>
            </w:pPr>
            <w:r>
              <w:rPr>
                <w:kern w:val="0"/>
                <w:sz w:val="24"/>
              </w:rPr>
              <w:t>十五、资源勘探信息等支出</w:t>
            </w:r>
          </w:p>
        </w:tc>
        <w:tc>
          <w:tcPr>
            <w:tcW w:w="345" w:type="pct"/>
            <w:tcBorders>
              <w:top w:val="nil"/>
              <w:left w:val="nil"/>
              <w:bottom w:val="single" w:color="auto" w:sz="4" w:space="0"/>
              <w:right w:val="single" w:color="auto" w:sz="4" w:space="0"/>
            </w:tcBorders>
            <w:shd w:val="clear" w:color="auto" w:fill="auto"/>
            <w:noWrap/>
            <w:vAlign w:val="center"/>
          </w:tcPr>
          <w:p w14:paraId="78D49294">
            <w:pPr>
              <w:widowControl/>
              <w:jc w:val="right"/>
              <w:rPr>
                <w:kern w:val="0"/>
                <w:sz w:val="24"/>
              </w:rPr>
            </w:pPr>
            <w:r>
              <w:rPr>
                <w:rFonts w:hint="eastAsia"/>
                <w:kern w:val="0"/>
                <w:sz w:val="24"/>
              </w:rPr>
              <w:t>50.00</w:t>
            </w:r>
          </w:p>
        </w:tc>
        <w:tc>
          <w:tcPr>
            <w:tcW w:w="345" w:type="pct"/>
            <w:tcBorders>
              <w:top w:val="nil"/>
              <w:left w:val="nil"/>
              <w:bottom w:val="single" w:color="auto" w:sz="4" w:space="0"/>
              <w:right w:val="single" w:color="auto" w:sz="4" w:space="0"/>
            </w:tcBorders>
            <w:shd w:val="clear" w:color="auto" w:fill="auto"/>
            <w:noWrap/>
            <w:vAlign w:val="center"/>
          </w:tcPr>
          <w:p w14:paraId="474429A9">
            <w:pPr>
              <w:widowControl/>
              <w:jc w:val="right"/>
              <w:rPr>
                <w:kern w:val="0"/>
                <w:sz w:val="24"/>
              </w:rPr>
            </w:pPr>
            <w:r>
              <w:rPr>
                <w:rFonts w:hint="eastAsia"/>
                <w:kern w:val="0"/>
                <w:sz w:val="24"/>
              </w:rPr>
              <w:t>50.00</w:t>
            </w:r>
          </w:p>
        </w:tc>
        <w:tc>
          <w:tcPr>
            <w:tcW w:w="456" w:type="pct"/>
            <w:tcBorders>
              <w:top w:val="nil"/>
              <w:left w:val="nil"/>
              <w:bottom w:val="single" w:color="auto" w:sz="4" w:space="0"/>
              <w:right w:val="single" w:color="auto" w:sz="4" w:space="0"/>
            </w:tcBorders>
            <w:shd w:val="clear" w:color="auto" w:fill="auto"/>
            <w:noWrap/>
            <w:vAlign w:val="center"/>
          </w:tcPr>
          <w:p w14:paraId="70B2348E">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D0E3B56">
            <w:pPr>
              <w:widowControl/>
              <w:jc w:val="right"/>
              <w:rPr>
                <w:kern w:val="0"/>
                <w:sz w:val="24"/>
              </w:rPr>
            </w:pPr>
            <w:r>
              <w:rPr>
                <w:kern w:val="0"/>
                <w:sz w:val="24"/>
              </w:rPr>
              <w:t>　</w:t>
            </w:r>
          </w:p>
        </w:tc>
      </w:tr>
      <w:tr w14:paraId="71219828">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DA64475">
            <w:pPr>
              <w:widowControl/>
              <w:jc w:val="center"/>
              <w:rPr>
                <w:kern w:val="0"/>
                <w:sz w:val="24"/>
              </w:rPr>
            </w:pPr>
            <w:r>
              <w:rPr>
                <w:kern w:val="0"/>
                <w:sz w:val="24"/>
              </w:rPr>
              <w:t>16</w:t>
            </w:r>
          </w:p>
        </w:tc>
        <w:tc>
          <w:tcPr>
            <w:tcW w:w="1240" w:type="pct"/>
            <w:tcBorders>
              <w:top w:val="nil"/>
              <w:left w:val="nil"/>
              <w:bottom w:val="single" w:color="auto" w:sz="4" w:space="0"/>
              <w:right w:val="single" w:color="auto" w:sz="4" w:space="0"/>
            </w:tcBorders>
            <w:shd w:val="clear" w:color="auto" w:fill="auto"/>
            <w:noWrap/>
            <w:vAlign w:val="center"/>
          </w:tcPr>
          <w:p w14:paraId="0C33D50F">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7E83E07">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11B7125D">
            <w:pPr>
              <w:widowControl/>
              <w:jc w:val="left"/>
              <w:rPr>
                <w:kern w:val="0"/>
                <w:sz w:val="24"/>
              </w:rPr>
            </w:pPr>
            <w:r>
              <w:rPr>
                <w:kern w:val="0"/>
                <w:sz w:val="24"/>
              </w:rPr>
              <w:t>十六、商业服务业等支出</w:t>
            </w:r>
          </w:p>
        </w:tc>
        <w:tc>
          <w:tcPr>
            <w:tcW w:w="345" w:type="pct"/>
            <w:tcBorders>
              <w:top w:val="nil"/>
              <w:left w:val="nil"/>
              <w:bottom w:val="single" w:color="auto" w:sz="4" w:space="0"/>
              <w:right w:val="single" w:color="auto" w:sz="4" w:space="0"/>
            </w:tcBorders>
            <w:shd w:val="clear" w:color="auto" w:fill="auto"/>
            <w:noWrap/>
            <w:vAlign w:val="center"/>
          </w:tcPr>
          <w:p w14:paraId="2BBF204D">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CEFB788">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C3BE598">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3A405B3">
            <w:pPr>
              <w:widowControl/>
              <w:jc w:val="right"/>
              <w:rPr>
                <w:kern w:val="0"/>
                <w:sz w:val="24"/>
              </w:rPr>
            </w:pPr>
            <w:r>
              <w:rPr>
                <w:kern w:val="0"/>
                <w:sz w:val="24"/>
              </w:rPr>
              <w:t>　</w:t>
            </w:r>
          </w:p>
        </w:tc>
      </w:tr>
      <w:tr w14:paraId="2F275B53">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6D39F53C">
            <w:pPr>
              <w:widowControl/>
              <w:jc w:val="center"/>
              <w:rPr>
                <w:kern w:val="0"/>
                <w:sz w:val="24"/>
              </w:rPr>
            </w:pPr>
            <w:r>
              <w:rPr>
                <w:kern w:val="0"/>
                <w:sz w:val="24"/>
              </w:rPr>
              <w:t>17</w:t>
            </w:r>
          </w:p>
        </w:tc>
        <w:tc>
          <w:tcPr>
            <w:tcW w:w="1240" w:type="pct"/>
            <w:tcBorders>
              <w:top w:val="nil"/>
              <w:left w:val="nil"/>
              <w:bottom w:val="single" w:color="auto" w:sz="4" w:space="0"/>
              <w:right w:val="single" w:color="auto" w:sz="4" w:space="0"/>
            </w:tcBorders>
            <w:shd w:val="clear" w:color="auto" w:fill="auto"/>
            <w:noWrap/>
            <w:vAlign w:val="center"/>
          </w:tcPr>
          <w:p w14:paraId="65BBD3FD">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3EE0DD4">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956B5D7">
            <w:pPr>
              <w:widowControl/>
              <w:jc w:val="left"/>
              <w:rPr>
                <w:kern w:val="0"/>
                <w:sz w:val="24"/>
              </w:rPr>
            </w:pPr>
            <w:r>
              <w:rPr>
                <w:kern w:val="0"/>
                <w:sz w:val="24"/>
              </w:rPr>
              <w:t>十七、金融支出</w:t>
            </w:r>
          </w:p>
        </w:tc>
        <w:tc>
          <w:tcPr>
            <w:tcW w:w="345" w:type="pct"/>
            <w:tcBorders>
              <w:top w:val="nil"/>
              <w:left w:val="nil"/>
              <w:bottom w:val="single" w:color="auto" w:sz="4" w:space="0"/>
              <w:right w:val="single" w:color="auto" w:sz="4" w:space="0"/>
            </w:tcBorders>
            <w:shd w:val="clear" w:color="auto" w:fill="auto"/>
            <w:noWrap/>
            <w:vAlign w:val="center"/>
          </w:tcPr>
          <w:p w14:paraId="5ADF851D">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4DB0DA2">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0416F529">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BBEEC35">
            <w:pPr>
              <w:widowControl/>
              <w:jc w:val="right"/>
              <w:rPr>
                <w:kern w:val="0"/>
                <w:sz w:val="24"/>
              </w:rPr>
            </w:pPr>
            <w:r>
              <w:rPr>
                <w:kern w:val="0"/>
                <w:sz w:val="24"/>
              </w:rPr>
              <w:t>　</w:t>
            </w:r>
          </w:p>
        </w:tc>
      </w:tr>
      <w:tr w14:paraId="2C48D7ED">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8F4A839">
            <w:pPr>
              <w:widowControl/>
              <w:jc w:val="center"/>
              <w:rPr>
                <w:kern w:val="0"/>
                <w:sz w:val="24"/>
              </w:rPr>
            </w:pPr>
            <w:r>
              <w:rPr>
                <w:kern w:val="0"/>
                <w:sz w:val="24"/>
              </w:rPr>
              <w:t>18</w:t>
            </w:r>
          </w:p>
        </w:tc>
        <w:tc>
          <w:tcPr>
            <w:tcW w:w="1240" w:type="pct"/>
            <w:tcBorders>
              <w:top w:val="nil"/>
              <w:left w:val="nil"/>
              <w:bottom w:val="single" w:color="auto" w:sz="4" w:space="0"/>
              <w:right w:val="single" w:color="auto" w:sz="4" w:space="0"/>
            </w:tcBorders>
            <w:shd w:val="clear" w:color="auto" w:fill="auto"/>
            <w:noWrap/>
            <w:vAlign w:val="center"/>
          </w:tcPr>
          <w:p w14:paraId="53D9CDD8">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0FD0579">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1980C595">
            <w:pPr>
              <w:widowControl/>
              <w:jc w:val="left"/>
              <w:rPr>
                <w:kern w:val="0"/>
                <w:sz w:val="24"/>
              </w:rPr>
            </w:pPr>
            <w:r>
              <w:rPr>
                <w:kern w:val="0"/>
                <w:sz w:val="24"/>
              </w:rPr>
              <w:t>十八、援助其他地区支出</w:t>
            </w:r>
          </w:p>
        </w:tc>
        <w:tc>
          <w:tcPr>
            <w:tcW w:w="345" w:type="pct"/>
            <w:tcBorders>
              <w:top w:val="nil"/>
              <w:left w:val="nil"/>
              <w:bottom w:val="single" w:color="auto" w:sz="4" w:space="0"/>
              <w:right w:val="single" w:color="auto" w:sz="4" w:space="0"/>
            </w:tcBorders>
            <w:shd w:val="clear" w:color="auto" w:fill="auto"/>
            <w:noWrap/>
            <w:vAlign w:val="center"/>
          </w:tcPr>
          <w:p w14:paraId="1DA0EF03">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768CB0B">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B53094C">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7A2A3811">
            <w:pPr>
              <w:widowControl/>
              <w:jc w:val="right"/>
              <w:rPr>
                <w:kern w:val="0"/>
                <w:sz w:val="24"/>
              </w:rPr>
            </w:pPr>
            <w:r>
              <w:rPr>
                <w:kern w:val="0"/>
                <w:sz w:val="24"/>
              </w:rPr>
              <w:t>　</w:t>
            </w:r>
          </w:p>
        </w:tc>
      </w:tr>
      <w:tr w14:paraId="2A3FE370">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25EB744">
            <w:pPr>
              <w:widowControl/>
              <w:jc w:val="center"/>
              <w:rPr>
                <w:kern w:val="0"/>
                <w:sz w:val="24"/>
              </w:rPr>
            </w:pPr>
            <w:r>
              <w:rPr>
                <w:kern w:val="0"/>
                <w:sz w:val="24"/>
              </w:rPr>
              <w:t>19</w:t>
            </w:r>
          </w:p>
        </w:tc>
        <w:tc>
          <w:tcPr>
            <w:tcW w:w="1240" w:type="pct"/>
            <w:tcBorders>
              <w:top w:val="nil"/>
              <w:left w:val="nil"/>
              <w:bottom w:val="single" w:color="auto" w:sz="4" w:space="0"/>
              <w:right w:val="single" w:color="auto" w:sz="4" w:space="0"/>
            </w:tcBorders>
            <w:shd w:val="clear" w:color="auto" w:fill="auto"/>
            <w:noWrap/>
            <w:vAlign w:val="center"/>
          </w:tcPr>
          <w:p w14:paraId="45112F0E">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E209CDB">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93C7E30">
            <w:pPr>
              <w:widowControl/>
              <w:jc w:val="left"/>
              <w:rPr>
                <w:kern w:val="0"/>
                <w:sz w:val="24"/>
              </w:rPr>
            </w:pPr>
            <w:r>
              <w:rPr>
                <w:kern w:val="0"/>
                <w:sz w:val="24"/>
              </w:rPr>
              <w:t>十九、自然资源海洋气象等支出</w:t>
            </w:r>
          </w:p>
        </w:tc>
        <w:tc>
          <w:tcPr>
            <w:tcW w:w="345" w:type="pct"/>
            <w:tcBorders>
              <w:top w:val="nil"/>
              <w:left w:val="nil"/>
              <w:bottom w:val="single" w:color="auto" w:sz="4" w:space="0"/>
              <w:right w:val="single" w:color="auto" w:sz="4" w:space="0"/>
            </w:tcBorders>
            <w:shd w:val="clear" w:color="auto" w:fill="auto"/>
            <w:noWrap/>
            <w:vAlign w:val="center"/>
          </w:tcPr>
          <w:p w14:paraId="2D4224DC">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51C1721">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639AABA4">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08DFE37">
            <w:pPr>
              <w:widowControl/>
              <w:jc w:val="right"/>
              <w:rPr>
                <w:kern w:val="0"/>
                <w:sz w:val="24"/>
              </w:rPr>
            </w:pPr>
            <w:r>
              <w:rPr>
                <w:kern w:val="0"/>
                <w:sz w:val="24"/>
              </w:rPr>
              <w:t>　</w:t>
            </w:r>
          </w:p>
        </w:tc>
      </w:tr>
      <w:tr w14:paraId="560CF945">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AA8F085">
            <w:pPr>
              <w:widowControl/>
              <w:jc w:val="center"/>
              <w:rPr>
                <w:kern w:val="0"/>
                <w:sz w:val="24"/>
              </w:rPr>
            </w:pPr>
            <w:r>
              <w:rPr>
                <w:kern w:val="0"/>
                <w:sz w:val="24"/>
              </w:rPr>
              <w:t>20</w:t>
            </w:r>
          </w:p>
        </w:tc>
        <w:tc>
          <w:tcPr>
            <w:tcW w:w="1240" w:type="pct"/>
            <w:tcBorders>
              <w:top w:val="nil"/>
              <w:left w:val="nil"/>
              <w:bottom w:val="single" w:color="auto" w:sz="4" w:space="0"/>
              <w:right w:val="single" w:color="auto" w:sz="4" w:space="0"/>
            </w:tcBorders>
            <w:shd w:val="clear" w:color="auto" w:fill="auto"/>
            <w:noWrap/>
            <w:vAlign w:val="center"/>
          </w:tcPr>
          <w:p w14:paraId="00ABBE86">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D18B223">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DAA61E7">
            <w:pPr>
              <w:widowControl/>
              <w:jc w:val="left"/>
              <w:rPr>
                <w:kern w:val="0"/>
                <w:sz w:val="24"/>
              </w:rPr>
            </w:pPr>
            <w:r>
              <w:rPr>
                <w:kern w:val="0"/>
                <w:sz w:val="24"/>
              </w:rPr>
              <w:t>二十、住房保障支出</w:t>
            </w:r>
          </w:p>
        </w:tc>
        <w:tc>
          <w:tcPr>
            <w:tcW w:w="345" w:type="pct"/>
            <w:tcBorders>
              <w:top w:val="nil"/>
              <w:left w:val="nil"/>
              <w:bottom w:val="single" w:color="auto" w:sz="4" w:space="0"/>
              <w:right w:val="single" w:color="auto" w:sz="4" w:space="0"/>
            </w:tcBorders>
            <w:shd w:val="clear" w:color="auto" w:fill="auto"/>
            <w:noWrap/>
            <w:vAlign w:val="center"/>
          </w:tcPr>
          <w:p w14:paraId="06A2DA2B">
            <w:pPr>
              <w:widowControl/>
              <w:jc w:val="right"/>
              <w:rPr>
                <w:kern w:val="0"/>
                <w:sz w:val="24"/>
              </w:rPr>
            </w:pPr>
            <w:r>
              <w:rPr>
                <w:rFonts w:hint="eastAsia"/>
                <w:kern w:val="0"/>
                <w:sz w:val="24"/>
              </w:rPr>
              <w:t>57.40</w:t>
            </w:r>
          </w:p>
        </w:tc>
        <w:tc>
          <w:tcPr>
            <w:tcW w:w="345" w:type="pct"/>
            <w:tcBorders>
              <w:top w:val="nil"/>
              <w:left w:val="nil"/>
              <w:bottom w:val="single" w:color="auto" w:sz="4" w:space="0"/>
              <w:right w:val="single" w:color="auto" w:sz="4" w:space="0"/>
            </w:tcBorders>
            <w:shd w:val="clear" w:color="auto" w:fill="auto"/>
            <w:noWrap/>
            <w:vAlign w:val="center"/>
          </w:tcPr>
          <w:p w14:paraId="135360E8">
            <w:pPr>
              <w:widowControl/>
              <w:jc w:val="right"/>
              <w:rPr>
                <w:kern w:val="0"/>
                <w:sz w:val="24"/>
              </w:rPr>
            </w:pPr>
            <w:r>
              <w:rPr>
                <w:rFonts w:hint="eastAsia"/>
                <w:kern w:val="0"/>
                <w:sz w:val="24"/>
              </w:rPr>
              <w:t>57.40</w:t>
            </w:r>
          </w:p>
        </w:tc>
        <w:tc>
          <w:tcPr>
            <w:tcW w:w="456" w:type="pct"/>
            <w:tcBorders>
              <w:top w:val="nil"/>
              <w:left w:val="nil"/>
              <w:bottom w:val="single" w:color="auto" w:sz="4" w:space="0"/>
              <w:right w:val="single" w:color="auto" w:sz="4" w:space="0"/>
            </w:tcBorders>
            <w:shd w:val="clear" w:color="auto" w:fill="auto"/>
            <w:noWrap/>
            <w:vAlign w:val="center"/>
          </w:tcPr>
          <w:p w14:paraId="2AA8289B">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B5B152C">
            <w:pPr>
              <w:widowControl/>
              <w:jc w:val="right"/>
              <w:rPr>
                <w:kern w:val="0"/>
                <w:sz w:val="24"/>
              </w:rPr>
            </w:pPr>
            <w:r>
              <w:rPr>
                <w:kern w:val="0"/>
                <w:sz w:val="24"/>
              </w:rPr>
              <w:t>　</w:t>
            </w:r>
          </w:p>
        </w:tc>
      </w:tr>
      <w:tr w14:paraId="4412E136">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0EF1831">
            <w:pPr>
              <w:widowControl/>
              <w:jc w:val="center"/>
              <w:rPr>
                <w:kern w:val="0"/>
                <w:sz w:val="24"/>
              </w:rPr>
            </w:pPr>
            <w:r>
              <w:rPr>
                <w:kern w:val="0"/>
                <w:sz w:val="24"/>
              </w:rPr>
              <w:t>21</w:t>
            </w:r>
          </w:p>
        </w:tc>
        <w:tc>
          <w:tcPr>
            <w:tcW w:w="1240" w:type="pct"/>
            <w:tcBorders>
              <w:top w:val="nil"/>
              <w:left w:val="nil"/>
              <w:bottom w:val="single" w:color="auto" w:sz="4" w:space="0"/>
              <w:right w:val="single" w:color="auto" w:sz="4" w:space="0"/>
            </w:tcBorders>
            <w:shd w:val="clear" w:color="auto" w:fill="auto"/>
            <w:noWrap/>
            <w:vAlign w:val="center"/>
          </w:tcPr>
          <w:p w14:paraId="517F623F">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0B81CA0">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A7DB6E5">
            <w:pPr>
              <w:widowControl/>
              <w:jc w:val="left"/>
              <w:rPr>
                <w:kern w:val="0"/>
                <w:sz w:val="24"/>
              </w:rPr>
            </w:pPr>
            <w:r>
              <w:rPr>
                <w:kern w:val="0"/>
                <w:sz w:val="24"/>
              </w:rPr>
              <w:t>二十一、粮油物资储备支出</w:t>
            </w:r>
          </w:p>
        </w:tc>
        <w:tc>
          <w:tcPr>
            <w:tcW w:w="345" w:type="pct"/>
            <w:tcBorders>
              <w:top w:val="nil"/>
              <w:left w:val="nil"/>
              <w:bottom w:val="single" w:color="auto" w:sz="4" w:space="0"/>
              <w:right w:val="single" w:color="auto" w:sz="4" w:space="0"/>
            </w:tcBorders>
            <w:shd w:val="clear" w:color="auto" w:fill="auto"/>
            <w:noWrap/>
            <w:vAlign w:val="center"/>
          </w:tcPr>
          <w:p w14:paraId="46B99E39">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8849EDE">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CD990A1">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262441CF">
            <w:pPr>
              <w:widowControl/>
              <w:jc w:val="right"/>
              <w:rPr>
                <w:kern w:val="0"/>
                <w:sz w:val="24"/>
              </w:rPr>
            </w:pPr>
            <w:r>
              <w:rPr>
                <w:kern w:val="0"/>
                <w:sz w:val="24"/>
              </w:rPr>
              <w:t>　</w:t>
            </w:r>
          </w:p>
        </w:tc>
      </w:tr>
      <w:tr w14:paraId="3ABB933F">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50F8CE6">
            <w:pPr>
              <w:widowControl/>
              <w:jc w:val="center"/>
              <w:rPr>
                <w:kern w:val="0"/>
                <w:sz w:val="24"/>
              </w:rPr>
            </w:pPr>
            <w:r>
              <w:rPr>
                <w:kern w:val="0"/>
                <w:sz w:val="24"/>
              </w:rPr>
              <w:t>22</w:t>
            </w:r>
          </w:p>
        </w:tc>
        <w:tc>
          <w:tcPr>
            <w:tcW w:w="1240" w:type="pct"/>
            <w:tcBorders>
              <w:top w:val="nil"/>
              <w:left w:val="nil"/>
              <w:bottom w:val="single" w:color="auto" w:sz="4" w:space="0"/>
              <w:right w:val="single" w:color="auto" w:sz="4" w:space="0"/>
            </w:tcBorders>
            <w:shd w:val="clear" w:color="auto" w:fill="auto"/>
            <w:noWrap/>
            <w:vAlign w:val="center"/>
          </w:tcPr>
          <w:p w14:paraId="085D43C2">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6CA77A5">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AC1ACD5">
            <w:pPr>
              <w:widowControl/>
              <w:jc w:val="left"/>
              <w:rPr>
                <w:kern w:val="0"/>
                <w:sz w:val="24"/>
              </w:rPr>
            </w:pPr>
            <w:r>
              <w:rPr>
                <w:kern w:val="0"/>
                <w:sz w:val="24"/>
              </w:rPr>
              <w:t>二十二、国有资本经营预算支出</w:t>
            </w:r>
          </w:p>
        </w:tc>
        <w:tc>
          <w:tcPr>
            <w:tcW w:w="345" w:type="pct"/>
            <w:tcBorders>
              <w:top w:val="nil"/>
              <w:left w:val="nil"/>
              <w:bottom w:val="single" w:color="auto" w:sz="4" w:space="0"/>
              <w:right w:val="single" w:color="auto" w:sz="4" w:space="0"/>
            </w:tcBorders>
            <w:shd w:val="clear" w:color="auto" w:fill="auto"/>
            <w:noWrap/>
            <w:vAlign w:val="center"/>
          </w:tcPr>
          <w:p w14:paraId="5A2AB95F">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35CE1D5">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07F89B78">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784C0A2">
            <w:pPr>
              <w:widowControl/>
              <w:jc w:val="right"/>
              <w:rPr>
                <w:kern w:val="0"/>
                <w:sz w:val="24"/>
              </w:rPr>
            </w:pPr>
            <w:r>
              <w:rPr>
                <w:kern w:val="0"/>
                <w:sz w:val="24"/>
              </w:rPr>
              <w:t>　</w:t>
            </w:r>
          </w:p>
        </w:tc>
      </w:tr>
      <w:tr w14:paraId="6B21DF3E">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66F6B9E">
            <w:pPr>
              <w:widowControl/>
              <w:jc w:val="center"/>
              <w:rPr>
                <w:kern w:val="0"/>
                <w:sz w:val="24"/>
              </w:rPr>
            </w:pPr>
            <w:r>
              <w:rPr>
                <w:kern w:val="0"/>
                <w:sz w:val="24"/>
              </w:rPr>
              <w:t>23</w:t>
            </w:r>
          </w:p>
        </w:tc>
        <w:tc>
          <w:tcPr>
            <w:tcW w:w="1240" w:type="pct"/>
            <w:tcBorders>
              <w:top w:val="nil"/>
              <w:left w:val="nil"/>
              <w:bottom w:val="single" w:color="auto" w:sz="4" w:space="0"/>
              <w:right w:val="single" w:color="auto" w:sz="4" w:space="0"/>
            </w:tcBorders>
            <w:shd w:val="clear" w:color="auto" w:fill="auto"/>
            <w:noWrap/>
            <w:vAlign w:val="center"/>
          </w:tcPr>
          <w:p w14:paraId="0C3B7B96">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42373BE">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864C02B">
            <w:pPr>
              <w:widowControl/>
              <w:jc w:val="left"/>
              <w:rPr>
                <w:kern w:val="0"/>
                <w:sz w:val="24"/>
              </w:rPr>
            </w:pPr>
            <w:r>
              <w:rPr>
                <w:kern w:val="0"/>
                <w:sz w:val="24"/>
              </w:rPr>
              <w:t>二十三、灾害防治及应急管理支出</w:t>
            </w:r>
          </w:p>
        </w:tc>
        <w:tc>
          <w:tcPr>
            <w:tcW w:w="345" w:type="pct"/>
            <w:tcBorders>
              <w:top w:val="nil"/>
              <w:left w:val="nil"/>
              <w:bottom w:val="single" w:color="auto" w:sz="4" w:space="0"/>
              <w:right w:val="single" w:color="auto" w:sz="4" w:space="0"/>
            </w:tcBorders>
            <w:shd w:val="clear" w:color="auto" w:fill="auto"/>
            <w:noWrap/>
            <w:vAlign w:val="center"/>
          </w:tcPr>
          <w:p w14:paraId="3035DF46">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4226A83">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6D54CE12">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7200014">
            <w:pPr>
              <w:widowControl/>
              <w:jc w:val="right"/>
              <w:rPr>
                <w:kern w:val="0"/>
                <w:sz w:val="24"/>
              </w:rPr>
            </w:pPr>
            <w:r>
              <w:rPr>
                <w:kern w:val="0"/>
                <w:sz w:val="24"/>
              </w:rPr>
              <w:t>　</w:t>
            </w:r>
          </w:p>
        </w:tc>
      </w:tr>
      <w:tr w14:paraId="0AE3868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9080A11">
            <w:pPr>
              <w:widowControl/>
              <w:jc w:val="center"/>
              <w:rPr>
                <w:kern w:val="0"/>
                <w:sz w:val="24"/>
              </w:rPr>
            </w:pPr>
            <w:r>
              <w:rPr>
                <w:kern w:val="0"/>
                <w:sz w:val="24"/>
              </w:rPr>
              <w:t>24</w:t>
            </w:r>
          </w:p>
        </w:tc>
        <w:tc>
          <w:tcPr>
            <w:tcW w:w="1240" w:type="pct"/>
            <w:tcBorders>
              <w:top w:val="nil"/>
              <w:left w:val="nil"/>
              <w:bottom w:val="single" w:color="auto" w:sz="4" w:space="0"/>
              <w:right w:val="single" w:color="auto" w:sz="4" w:space="0"/>
            </w:tcBorders>
            <w:shd w:val="clear" w:color="auto" w:fill="auto"/>
            <w:noWrap/>
            <w:vAlign w:val="center"/>
          </w:tcPr>
          <w:p w14:paraId="5332E3FB">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F5BBD30">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61E1BF5">
            <w:pPr>
              <w:widowControl/>
              <w:jc w:val="left"/>
              <w:rPr>
                <w:kern w:val="0"/>
                <w:sz w:val="24"/>
              </w:rPr>
            </w:pPr>
            <w:r>
              <w:rPr>
                <w:kern w:val="0"/>
                <w:sz w:val="24"/>
              </w:rPr>
              <w:t>二十四、其他支出</w:t>
            </w:r>
          </w:p>
        </w:tc>
        <w:tc>
          <w:tcPr>
            <w:tcW w:w="345" w:type="pct"/>
            <w:tcBorders>
              <w:top w:val="nil"/>
              <w:left w:val="nil"/>
              <w:bottom w:val="single" w:color="auto" w:sz="4" w:space="0"/>
              <w:right w:val="single" w:color="auto" w:sz="4" w:space="0"/>
            </w:tcBorders>
            <w:shd w:val="clear" w:color="auto" w:fill="auto"/>
            <w:noWrap/>
            <w:vAlign w:val="center"/>
          </w:tcPr>
          <w:p w14:paraId="757E375D">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1570ED7">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45E7CEB6">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711338F">
            <w:pPr>
              <w:widowControl/>
              <w:jc w:val="right"/>
              <w:rPr>
                <w:kern w:val="0"/>
                <w:sz w:val="24"/>
              </w:rPr>
            </w:pPr>
            <w:r>
              <w:rPr>
                <w:kern w:val="0"/>
                <w:sz w:val="24"/>
              </w:rPr>
              <w:t>　</w:t>
            </w:r>
          </w:p>
        </w:tc>
      </w:tr>
      <w:tr w14:paraId="5F136C1D">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FC01083">
            <w:pPr>
              <w:widowControl/>
              <w:jc w:val="center"/>
              <w:rPr>
                <w:kern w:val="0"/>
                <w:sz w:val="24"/>
              </w:rPr>
            </w:pPr>
            <w:r>
              <w:rPr>
                <w:kern w:val="0"/>
                <w:sz w:val="24"/>
              </w:rPr>
              <w:t>25</w:t>
            </w:r>
          </w:p>
        </w:tc>
        <w:tc>
          <w:tcPr>
            <w:tcW w:w="1240" w:type="pct"/>
            <w:tcBorders>
              <w:top w:val="nil"/>
              <w:left w:val="nil"/>
              <w:bottom w:val="single" w:color="auto" w:sz="4" w:space="0"/>
              <w:right w:val="single" w:color="auto" w:sz="4" w:space="0"/>
            </w:tcBorders>
            <w:shd w:val="clear" w:color="auto" w:fill="auto"/>
            <w:noWrap/>
            <w:vAlign w:val="center"/>
          </w:tcPr>
          <w:p w14:paraId="6A5959C5">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874D796">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169ED5E">
            <w:pPr>
              <w:widowControl/>
              <w:jc w:val="left"/>
              <w:rPr>
                <w:kern w:val="0"/>
                <w:sz w:val="24"/>
              </w:rPr>
            </w:pPr>
            <w:r>
              <w:rPr>
                <w:kern w:val="0"/>
                <w:sz w:val="24"/>
              </w:rPr>
              <w:t>二十五、转移性支出</w:t>
            </w:r>
          </w:p>
        </w:tc>
        <w:tc>
          <w:tcPr>
            <w:tcW w:w="345" w:type="pct"/>
            <w:tcBorders>
              <w:top w:val="nil"/>
              <w:left w:val="nil"/>
              <w:bottom w:val="single" w:color="auto" w:sz="4" w:space="0"/>
              <w:right w:val="single" w:color="auto" w:sz="4" w:space="0"/>
            </w:tcBorders>
            <w:shd w:val="clear" w:color="auto" w:fill="auto"/>
            <w:noWrap/>
            <w:vAlign w:val="center"/>
          </w:tcPr>
          <w:p w14:paraId="49F0C6AA">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A1E24FF">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44B4C764">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934394C">
            <w:pPr>
              <w:widowControl/>
              <w:jc w:val="right"/>
              <w:rPr>
                <w:b/>
                <w:bCs/>
                <w:kern w:val="0"/>
                <w:sz w:val="24"/>
              </w:rPr>
            </w:pPr>
            <w:r>
              <w:rPr>
                <w:b/>
                <w:bCs/>
                <w:kern w:val="0"/>
                <w:sz w:val="24"/>
              </w:rPr>
              <w:t>　</w:t>
            </w:r>
          </w:p>
        </w:tc>
      </w:tr>
      <w:tr w14:paraId="413145AE">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E19B4E7">
            <w:pPr>
              <w:widowControl/>
              <w:jc w:val="center"/>
              <w:rPr>
                <w:kern w:val="0"/>
                <w:sz w:val="24"/>
              </w:rPr>
            </w:pPr>
            <w:r>
              <w:rPr>
                <w:kern w:val="0"/>
                <w:sz w:val="24"/>
              </w:rPr>
              <w:t>26</w:t>
            </w:r>
          </w:p>
        </w:tc>
        <w:tc>
          <w:tcPr>
            <w:tcW w:w="1240" w:type="pct"/>
            <w:tcBorders>
              <w:top w:val="nil"/>
              <w:left w:val="nil"/>
              <w:bottom w:val="single" w:color="auto" w:sz="4" w:space="0"/>
              <w:right w:val="single" w:color="auto" w:sz="4" w:space="0"/>
            </w:tcBorders>
            <w:shd w:val="clear" w:color="auto" w:fill="auto"/>
            <w:noWrap/>
            <w:vAlign w:val="center"/>
          </w:tcPr>
          <w:p w14:paraId="2E52E4E3">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3895363">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3A44F38">
            <w:pPr>
              <w:widowControl/>
              <w:jc w:val="left"/>
              <w:rPr>
                <w:kern w:val="0"/>
                <w:sz w:val="24"/>
              </w:rPr>
            </w:pPr>
            <w:r>
              <w:rPr>
                <w:kern w:val="0"/>
                <w:sz w:val="24"/>
              </w:rPr>
              <w:t>二十六、债务还本支出</w:t>
            </w:r>
          </w:p>
        </w:tc>
        <w:tc>
          <w:tcPr>
            <w:tcW w:w="345" w:type="pct"/>
            <w:tcBorders>
              <w:top w:val="nil"/>
              <w:left w:val="nil"/>
              <w:bottom w:val="single" w:color="auto" w:sz="4" w:space="0"/>
              <w:right w:val="single" w:color="auto" w:sz="4" w:space="0"/>
            </w:tcBorders>
            <w:shd w:val="clear" w:color="auto" w:fill="auto"/>
            <w:noWrap/>
            <w:vAlign w:val="center"/>
          </w:tcPr>
          <w:p w14:paraId="1E8AA84C">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FCBBBE0">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7F538809">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834CA7C">
            <w:pPr>
              <w:widowControl/>
              <w:jc w:val="right"/>
              <w:rPr>
                <w:b/>
                <w:bCs/>
                <w:kern w:val="0"/>
                <w:sz w:val="24"/>
              </w:rPr>
            </w:pPr>
            <w:r>
              <w:rPr>
                <w:b/>
                <w:bCs/>
                <w:kern w:val="0"/>
                <w:sz w:val="24"/>
              </w:rPr>
              <w:t>　</w:t>
            </w:r>
          </w:p>
        </w:tc>
      </w:tr>
      <w:tr w14:paraId="07EE9D1E">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0BBD9B9">
            <w:pPr>
              <w:widowControl/>
              <w:jc w:val="center"/>
              <w:rPr>
                <w:kern w:val="0"/>
                <w:sz w:val="24"/>
              </w:rPr>
            </w:pPr>
            <w:r>
              <w:rPr>
                <w:kern w:val="0"/>
                <w:sz w:val="24"/>
              </w:rPr>
              <w:t>27</w:t>
            </w:r>
          </w:p>
        </w:tc>
        <w:tc>
          <w:tcPr>
            <w:tcW w:w="1240" w:type="pct"/>
            <w:tcBorders>
              <w:top w:val="nil"/>
              <w:left w:val="nil"/>
              <w:bottom w:val="single" w:color="auto" w:sz="4" w:space="0"/>
              <w:right w:val="single" w:color="auto" w:sz="4" w:space="0"/>
            </w:tcBorders>
            <w:shd w:val="clear" w:color="auto" w:fill="auto"/>
            <w:noWrap/>
            <w:vAlign w:val="center"/>
          </w:tcPr>
          <w:p w14:paraId="3486484A">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D063D6C">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86871AF">
            <w:pPr>
              <w:widowControl/>
              <w:jc w:val="left"/>
              <w:rPr>
                <w:kern w:val="0"/>
                <w:sz w:val="24"/>
              </w:rPr>
            </w:pPr>
            <w:r>
              <w:rPr>
                <w:kern w:val="0"/>
                <w:sz w:val="24"/>
              </w:rPr>
              <w:t>二十七、债务付息支出</w:t>
            </w:r>
          </w:p>
        </w:tc>
        <w:tc>
          <w:tcPr>
            <w:tcW w:w="345" w:type="pct"/>
            <w:tcBorders>
              <w:top w:val="nil"/>
              <w:left w:val="nil"/>
              <w:bottom w:val="single" w:color="auto" w:sz="4" w:space="0"/>
              <w:right w:val="single" w:color="auto" w:sz="4" w:space="0"/>
            </w:tcBorders>
            <w:shd w:val="clear" w:color="auto" w:fill="auto"/>
            <w:noWrap/>
            <w:vAlign w:val="center"/>
          </w:tcPr>
          <w:p w14:paraId="196A41DB">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8BC84FC">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0FC4F177">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00334EC3">
            <w:pPr>
              <w:widowControl/>
              <w:jc w:val="right"/>
              <w:rPr>
                <w:b/>
                <w:bCs/>
                <w:kern w:val="0"/>
                <w:sz w:val="24"/>
              </w:rPr>
            </w:pPr>
            <w:r>
              <w:rPr>
                <w:b/>
                <w:bCs/>
                <w:kern w:val="0"/>
                <w:sz w:val="24"/>
              </w:rPr>
              <w:t>　</w:t>
            </w:r>
          </w:p>
        </w:tc>
      </w:tr>
      <w:tr w14:paraId="193345B2">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DA6F2F6">
            <w:pPr>
              <w:widowControl/>
              <w:jc w:val="center"/>
              <w:rPr>
                <w:kern w:val="0"/>
                <w:sz w:val="24"/>
              </w:rPr>
            </w:pPr>
            <w:r>
              <w:rPr>
                <w:kern w:val="0"/>
                <w:sz w:val="24"/>
              </w:rPr>
              <w:t>28</w:t>
            </w:r>
          </w:p>
        </w:tc>
        <w:tc>
          <w:tcPr>
            <w:tcW w:w="1240" w:type="pct"/>
            <w:tcBorders>
              <w:top w:val="nil"/>
              <w:left w:val="nil"/>
              <w:bottom w:val="single" w:color="auto" w:sz="4" w:space="0"/>
              <w:right w:val="single" w:color="auto" w:sz="4" w:space="0"/>
            </w:tcBorders>
            <w:shd w:val="clear" w:color="auto" w:fill="auto"/>
            <w:noWrap/>
            <w:vAlign w:val="center"/>
          </w:tcPr>
          <w:p w14:paraId="49443BA5">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026B1C2">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1C644142">
            <w:pPr>
              <w:widowControl/>
              <w:jc w:val="left"/>
              <w:rPr>
                <w:kern w:val="0"/>
                <w:sz w:val="24"/>
              </w:rPr>
            </w:pPr>
            <w:r>
              <w:rPr>
                <w:kern w:val="0"/>
                <w:sz w:val="24"/>
              </w:rPr>
              <w:t>二十八、债务发行费用支出</w:t>
            </w:r>
          </w:p>
        </w:tc>
        <w:tc>
          <w:tcPr>
            <w:tcW w:w="345" w:type="pct"/>
            <w:tcBorders>
              <w:top w:val="nil"/>
              <w:left w:val="nil"/>
              <w:bottom w:val="single" w:color="auto" w:sz="4" w:space="0"/>
              <w:right w:val="single" w:color="auto" w:sz="4" w:space="0"/>
            </w:tcBorders>
            <w:shd w:val="clear" w:color="auto" w:fill="auto"/>
            <w:noWrap/>
            <w:vAlign w:val="center"/>
          </w:tcPr>
          <w:p w14:paraId="7A776383">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B96ED1F">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BE16AB7">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1D779BB">
            <w:pPr>
              <w:widowControl/>
              <w:jc w:val="right"/>
              <w:rPr>
                <w:b/>
                <w:bCs/>
                <w:kern w:val="0"/>
                <w:sz w:val="24"/>
              </w:rPr>
            </w:pPr>
            <w:r>
              <w:rPr>
                <w:b/>
                <w:bCs/>
                <w:kern w:val="0"/>
                <w:sz w:val="24"/>
              </w:rPr>
              <w:t>　</w:t>
            </w:r>
          </w:p>
        </w:tc>
      </w:tr>
      <w:tr w14:paraId="277128A8">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2B376DE">
            <w:pPr>
              <w:widowControl/>
              <w:jc w:val="center"/>
              <w:rPr>
                <w:kern w:val="0"/>
                <w:sz w:val="24"/>
              </w:rPr>
            </w:pPr>
            <w:r>
              <w:rPr>
                <w:kern w:val="0"/>
                <w:sz w:val="24"/>
              </w:rPr>
              <w:t>29</w:t>
            </w:r>
          </w:p>
        </w:tc>
        <w:tc>
          <w:tcPr>
            <w:tcW w:w="1240" w:type="pct"/>
            <w:tcBorders>
              <w:top w:val="nil"/>
              <w:left w:val="nil"/>
              <w:bottom w:val="single" w:color="auto" w:sz="4" w:space="0"/>
              <w:right w:val="single" w:color="auto" w:sz="4" w:space="0"/>
            </w:tcBorders>
            <w:shd w:val="clear" w:color="auto" w:fill="auto"/>
            <w:noWrap/>
            <w:vAlign w:val="center"/>
          </w:tcPr>
          <w:p w14:paraId="2646C3C7">
            <w:pPr>
              <w:widowControl/>
              <w:jc w:val="left"/>
              <w:rPr>
                <w:b/>
                <w:bCs/>
                <w:kern w:val="0"/>
                <w:sz w:val="24"/>
              </w:rPr>
            </w:pPr>
            <w:r>
              <w:rPr>
                <w:b/>
                <w:bCs/>
                <w:kern w:val="0"/>
                <w:sz w:val="24"/>
              </w:rPr>
              <w:t xml:space="preserve">        本年收入合计</w:t>
            </w:r>
          </w:p>
        </w:tc>
        <w:tc>
          <w:tcPr>
            <w:tcW w:w="345" w:type="pct"/>
            <w:tcBorders>
              <w:top w:val="nil"/>
              <w:left w:val="nil"/>
              <w:bottom w:val="single" w:color="auto" w:sz="4" w:space="0"/>
              <w:right w:val="single" w:color="auto" w:sz="4" w:space="0"/>
            </w:tcBorders>
            <w:shd w:val="clear" w:color="auto" w:fill="auto"/>
            <w:noWrap/>
            <w:vAlign w:val="center"/>
          </w:tcPr>
          <w:p w14:paraId="220E06A6">
            <w:pPr>
              <w:widowControl/>
              <w:jc w:val="right"/>
              <w:rPr>
                <w:b/>
                <w:bCs/>
                <w:kern w:val="0"/>
                <w:sz w:val="24"/>
              </w:rPr>
            </w:pPr>
            <w:r>
              <w:rPr>
                <w:rFonts w:hint="eastAsia"/>
                <w:b/>
                <w:bCs/>
                <w:kern w:val="0"/>
                <w:sz w:val="24"/>
              </w:rPr>
              <w:t>2559.48</w:t>
            </w:r>
          </w:p>
        </w:tc>
        <w:tc>
          <w:tcPr>
            <w:tcW w:w="1323" w:type="pct"/>
            <w:tcBorders>
              <w:top w:val="nil"/>
              <w:left w:val="nil"/>
              <w:bottom w:val="single" w:color="auto" w:sz="4" w:space="0"/>
              <w:right w:val="single" w:color="auto" w:sz="4" w:space="0"/>
            </w:tcBorders>
            <w:shd w:val="clear" w:color="auto" w:fill="auto"/>
            <w:noWrap/>
            <w:vAlign w:val="center"/>
          </w:tcPr>
          <w:p w14:paraId="409F8ECC">
            <w:pPr>
              <w:widowControl/>
              <w:jc w:val="left"/>
              <w:rPr>
                <w:b/>
                <w:bCs/>
                <w:kern w:val="0"/>
                <w:sz w:val="24"/>
              </w:rPr>
            </w:pPr>
            <w:r>
              <w:rPr>
                <w:b/>
                <w:bCs/>
                <w:kern w:val="0"/>
                <w:sz w:val="24"/>
              </w:rPr>
              <w:t xml:space="preserve">        本年支出合计</w:t>
            </w:r>
          </w:p>
        </w:tc>
        <w:tc>
          <w:tcPr>
            <w:tcW w:w="345" w:type="pct"/>
            <w:tcBorders>
              <w:top w:val="nil"/>
              <w:left w:val="nil"/>
              <w:bottom w:val="single" w:color="auto" w:sz="4" w:space="0"/>
              <w:right w:val="single" w:color="auto" w:sz="4" w:space="0"/>
            </w:tcBorders>
            <w:shd w:val="clear" w:color="auto" w:fill="auto"/>
            <w:noWrap/>
            <w:vAlign w:val="center"/>
          </w:tcPr>
          <w:p w14:paraId="02E2D4F9">
            <w:pPr>
              <w:widowControl/>
              <w:jc w:val="right"/>
              <w:rPr>
                <w:b/>
                <w:bCs/>
                <w:kern w:val="0"/>
                <w:sz w:val="24"/>
              </w:rPr>
            </w:pPr>
            <w:r>
              <w:rPr>
                <w:rFonts w:hint="eastAsia"/>
                <w:b/>
                <w:bCs/>
                <w:kern w:val="0"/>
                <w:sz w:val="24"/>
              </w:rPr>
              <w:t>2559.48</w:t>
            </w:r>
          </w:p>
        </w:tc>
        <w:tc>
          <w:tcPr>
            <w:tcW w:w="345" w:type="pct"/>
            <w:tcBorders>
              <w:top w:val="nil"/>
              <w:left w:val="nil"/>
              <w:bottom w:val="single" w:color="auto" w:sz="4" w:space="0"/>
              <w:right w:val="single" w:color="auto" w:sz="4" w:space="0"/>
            </w:tcBorders>
            <w:shd w:val="clear" w:color="auto" w:fill="auto"/>
            <w:noWrap/>
            <w:vAlign w:val="center"/>
          </w:tcPr>
          <w:p w14:paraId="5E98C7D0">
            <w:pPr>
              <w:widowControl/>
              <w:jc w:val="right"/>
              <w:rPr>
                <w:b/>
                <w:bCs/>
                <w:kern w:val="0"/>
                <w:sz w:val="24"/>
              </w:rPr>
            </w:pPr>
            <w:r>
              <w:rPr>
                <w:rFonts w:hint="eastAsia"/>
                <w:b/>
                <w:bCs/>
                <w:kern w:val="0"/>
                <w:sz w:val="24"/>
              </w:rPr>
              <w:t>2559.48</w:t>
            </w:r>
          </w:p>
        </w:tc>
        <w:tc>
          <w:tcPr>
            <w:tcW w:w="456" w:type="pct"/>
            <w:tcBorders>
              <w:top w:val="nil"/>
              <w:left w:val="nil"/>
              <w:bottom w:val="single" w:color="auto" w:sz="4" w:space="0"/>
              <w:right w:val="single" w:color="auto" w:sz="4" w:space="0"/>
            </w:tcBorders>
            <w:shd w:val="clear" w:color="auto" w:fill="auto"/>
            <w:noWrap/>
            <w:vAlign w:val="center"/>
          </w:tcPr>
          <w:p w14:paraId="656DFA79">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ADC3943">
            <w:pPr>
              <w:widowControl/>
              <w:jc w:val="right"/>
              <w:rPr>
                <w:b/>
                <w:bCs/>
                <w:kern w:val="0"/>
                <w:sz w:val="24"/>
              </w:rPr>
            </w:pPr>
            <w:r>
              <w:rPr>
                <w:b/>
                <w:bCs/>
                <w:kern w:val="0"/>
                <w:sz w:val="24"/>
              </w:rPr>
              <w:t>　</w:t>
            </w:r>
          </w:p>
        </w:tc>
      </w:tr>
      <w:tr w14:paraId="1CD616B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6286E26">
            <w:pPr>
              <w:widowControl/>
              <w:jc w:val="center"/>
              <w:rPr>
                <w:kern w:val="0"/>
                <w:sz w:val="24"/>
              </w:rPr>
            </w:pPr>
            <w:r>
              <w:rPr>
                <w:kern w:val="0"/>
                <w:sz w:val="24"/>
              </w:rPr>
              <w:t>30</w:t>
            </w:r>
          </w:p>
        </w:tc>
        <w:tc>
          <w:tcPr>
            <w:tcW w:w="1240" w:type="pct"/>
            <w:tcBorders>
              <w:top w:val="nil"/>
              <w:left w:val="nil"/>
              <w:bottom w:val="single" w:color="auto" w:sz="4" w:space="0"/>
              <w:right w:val="single" w:color="auto" w:sz="4" w:space="0"/>
            </w:tcBorders>
            <w:shd w:val="clear" w:color="auto" w:fill="auto"/>
            <w:noWrap/>
            <w:vAlign w:val="center"/>
          </w:tcPr>
          <w:p w14:paraId="45B1EA2A">
            <w:pPr>
              <w:widowControl/>
              <w:jc w:val="left"/>
              <w:rPr>
                <w:b/>
                <w:bCs/>
                <w:kern w:val="0"/>
                <w:sz w:val="24"/>
              </w:rPr>
            </w:pPr>
            <w:r>
              <w:rPr>
                <w:b/>
                <w:bCs/>
                <w:kern w:val="0"/>
                <w:sz w:val="24"/>
              </w:rPr>
              <w:t xml:space="preserve">    年初财政拨款结转和结余</w:t>
            </w:r>
          </w:p>
        </w:tc>
        <w:tc>
          <w:tcPr>
            <w:tcW w:w="345" w:type="pct"/>
            <w:tcBorders>
              <w:top w:val="nil"/>
              <w:left w:val="nil"/>
              <w:bottom w:val="single" w:color="auto" w:sz="4" w:space="0"/>
              <w:right w:val="single" w:color="auto" w:sz="4" w:space="0"/>
            </w:tcBorders>
            <w:shd w:val="clear" w:color="auto" w:fill="auto"/>
            <w:noWrap/>
            <w:vAlign w:val="center"/>
          </w:tcPr>
          <w:p w14:paraId="3169336F">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EF3BE3C">
            <w:pPr>
              <w:widowControl/>
              <w:jc w:val="left"/>
              <w:rPr>
                <w:b/>
                <w:bCs/>
                <w:kern w:val="0"/>
                <w:sz w:val="24"/>
              </w:rPr>
            </w:pPr>
            <w:r>
              <w:rPr>
                <w:b/>
                <w:bCs/>
                <w:kern w:val="0"/>
                <w:sz w:val="24"/>
              </w:rPr>
              <w:t xml:space="preserve">    年末结转和结余</w:t>
            </w:r>
          </w:p>
        </w:tc>
        <w:tc>
          <w:tcPr>
            <w:tcW w:w="345" w:type="pct"/>
            <w:tcBorders>
              <w:top w:val="nil"/>
              <w:left w:val="nil"/>
              <w:bottom w:val="single" w:color="auto" w:sz="4" w:space="0"/>
              <w:right w:val="single" w:color="auto" w:sz="4" w:space="0"/>
            </w:tcBorders>
            <w:shd w:val="clear" w:color="auto" w:fill="auto"/>
            <w:noWrap/>
            <w:vAlign w:val="center"/>
          </w:tcPr>
          <w:p w14:paraId="00DECAAD">
            <w:pPr>
              <w:widowControl/>
              <w:jc w:val="righ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2AD0BE7">
            <w:pPr>
              <w:widowControl/>
              <w:jc w:val="right"/>
              <w:rPr>
                <w:b/>
                <w:bCs/>
                <w:kern w:val="0"/>
                <w:sz w:val="24"/>
              </w:rPr>
            </w:pPr>
            <w:r>
              <w:rPr>
                <w:b/>
                <w:bCs/>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04C6069">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A1A2EE3">
            <w:pPr>
              <w:widowControl/>
              <w:jc w:val="right"/>
              <w:rPr>
                <w:b/>
                <w:bCs/>
                <w:kern w:val="0"/>
                <w:sz w:val="24"/>
              </w:rPr>
            </w:pPr>
            <w:r>
              <w:rPr>
                <w:b/>
                <w:bCs/>
                <w:kern w:val="0"/>
                <w:sz w:val="24"/>
              </w:rPr>
              <w:t>　</w:t>
            </w:r>
          </w:p>
        </w:tc>
      </w:tr>
      <w:tr w14:paraId="73703172">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D9141D5">
            <w:pPr>
              <w:widowControl/>
              <w:jc w:val="center"/>
              <w:rPr>
                <w:kern w:val="0"/>
                <w:sz w:val="24"/>
              </w:rPr>
            </w:pPr>
            <w:r>
              <w:rPr>
                <w:kern w:val="0"/>
                <w:sz w:val="24"/>
              </w:rPr>
              <w:t>31</w:t>
            </w:r>
          </w:p>
        </w:tc>
        <w:tc>
          <w:tcPr>
            <w:tcW w:w="1240" w:type="pct"/>
            <w:tcBorders>
              <w:top w:val="nil"/>
              <w:left w:val="nil"/>
              <w:bottom w:val="single" w:color="auto" w:sz="4" w:space="0"/>
              <w:right w:val="single" w:color="auto" w:sz="4" w:space="0"/>
            </w:tcBorders>
            <w:shd w:val="clear" w:color="auto" w:fill="auto"/>
            <w:noWrap/>
            <w:vAlign w:val="center"/>
          </w:tcPr>
          <w:p w14:paraId="75B69269">
            <w:pPr>
              <w:widowControl/>
              <w:jc w:val="left"/>
              <w:rPr>
                <w:b/>
                <w:bCs/>
                <w:kern w:val="0"/>
                <w:sz w:val="24"/>
              </w:rPr>
            </w:pPr>
            <w:r>
              <w:rPr>
                <w:b/>
                <w:bCs/>
                <w:kern w:val="0"/>
                <w:sz w:val="24"/>
              </w:rPr>
              <w:t xml:space="preserve">            合计</w:t>
            </w:r>
          </w:p>
        </w:tc>
        <w:tc>
          <w:tcPr>
            <w:tcW w:w="345" w:type="pct"/>
            <w:tcBorders>
              <w:top w:val="nil"/>
              <w:left w:val="nil"/>
              <w:bottom w:val="single" w:color="auto" w:sz="4" w:space="0"/>
              <w:right w:val="single" w:color="auto" w:sz="4" w:space="0"/>
            </w:tcBorders>
            <w:shd w:val="clear" w:color="auto" w:fill="auto"/>
            <w:noWrap/>
            <w:vAlign w:val="center"/>
          </w:tcPr>
          <w:p w14:paraId="0DA07EA3">
            <w:pPr>
              <w:widowControl/>
              <w:jc w:val="right"/>
              <w:rPr>
                <w:b/>
                <w:bCs/>
                <w:kern w:val="0"/>
                <w:sz w:val="24"/>
              </w:rPr>
            </w:pPr>
            <w:r>
              <w:rPr>
                <w:rFonts w:hint="eastAsia"/>
                <w:b/>
                <w:bCs/>
                <w:kern w:val="0"/>
                <w:sz w:val="24"/>
              </w:rPr>
              <w:t>2559.48</w:t>
            </w:r>
          </w:p>
        </w:tc>
        <w:tc>
          <w:tcPr>
            <w:tcW w:w="1323" w:type="pct"/>
            <w:tcBorders>
              <w:top w:val="nil"/>
              <w:left w:val="nil"/>
              <w:bottom w:val="single" w:color="auto" w:sz="4" w:space="0"/>
              <w:right w:val="single" w:color="auto" w:sz="4" w:space="0"/>
            </w:tcBorders>
            <w:shd w:val="clear" w:color="auto" w:fill="auto"/>
            <w:noWrap/>
            <w:vAlign w:val="center"/>
          </w:tcPr>
          <w:p w14:paraId="0462BA57">
            <w:pPr>
              <w:widowControl/>
              <w:jc w:val="left"/>
              <w:rPr>
                <w:b/>
                <w:bCs/>
                <w:kern w:val="0"/>
                <w:sz w:val="24"/>
              </w:rPr>
            </w:pPr>
            <w:r>
              <w:rPr>
                <w:b/>
                <w:bCs/>
                <w:kern w:val="0"/>
                <w:sz w:val="24"/>
              </w:rPr>
              <w:t xml:space="preserve">            合计</w:t>
            </w:r>
          </w:p>
        </w:tc>
        <w:tc>
          <w:tcPr>
            <w:tcW w:w="345" w:type="pct"/>
            <w:tcBorders>
              <w:top w:val="nil"/>
              <w:left w:val="nil"/>
              <w:bottom w:val="single" w:color="auto" w:sz="4" w:space="0"/>
              <w:right w:val="single" w:color="auto" w:sz="4" w:space="0"/>
            </w:tcBorders>
            <w:shd w:val="clear" w:color="auto" w:fill="auto"/>
            <w:noWrap/>
            <w:vAlign w:val="center"/>
          </w:tcPr>
          <w:p w14:paraId="028D3A95">
            <w:pPr>
              <w:widowControl/>
              <w:jc w:val="right"/>
              <w:rPr>
                <w:b/>
                <w:bCs/>
                <w:kern w:val="0"/>
                <w:sz w:val="24"/>
              </w:rPr>
            </w:pPr>
            <w:r>
              <w:rPr>
                <w:rFonts w:hint="eastAsia"/>
                <w:b/>
                <w:bCs/>
                <w:kern w:val="0"/>
                <w:sz w:val="24"/>
              </w:rPr>
              <w:t>2559.48</w:t>
            </w:r>
          </w:p>
        </w:tc>
        <w:tc>
          <w:tcPr>
            <w:tcW w:w="345" w:type="pct"/>
            <w:tcBorders>
              <w:top w:val="nil"/>
              <w:left w:val="nil"/>
              <w:bottom w:val="single" w:color="auto" w:sz="4" w:space="0"/>
              <w:right w:val="single" w:color="auto" w:sz="4" w:space="0"/>
            </w:tcBorders>
            <w:shd w:val="clear" w:color="auto" w:fill="auto"/>
            <w:noWrap/>
            <w:vAlign w:val="center"/>
          </w:tcPr>
          <w:p w14:paraId="2B44DB5F">
            <w:pPr>
              <w:widowControl/>
              <w:jc w:val="right"/>
              <w:rPr>
                <w:b/>
                <w:bCs/>
                <w:kern w:val="0"/>
                <w:sz w:val="24"/>
              </w:rPr>
            </w:pPr>
            <w:r>
              <w:rPr>
                <w:rFonts w:hint="eastAsia"/>
                <w:b/>
                <w:bCs/>
                <w:kern w:val="0"/>
                <w:sz w:val="24"/>
              </w:rPr>
              <w:t>2559.48</w:t>
            </w:r>
          </w:p>
        </w:tc>
        <w:tc>
          <w:tcPr>
            <w:tcW w:w="456" w:type="pct"/>
            <w:tcBorders>
              <w:top w:val="nil"/>
              <w:left w:val="nil"/>
              <w:bottom w:val="single" w:color="auto" w:sz="4" w:space="0"/>
              <w:right w:val="single" w:color="auto" w:sz="4" w:space="0"/>
            </w:tcBorders>
            <w:shd w:val="clear" w:color="auto" w:fill="auto"/>
            <w:noWrap/>
            <w:vAlign w:val="center"/>
          </w:tcPr>
          <w:p w14:paraId="30600501">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E52AE93">
            <w:pPr>
              <w:widowControl/>
              <w:jc w:val="right"/>
              <w:rPr>
                <w:b/>
                <w:bCs/>
                <w:kern w:val="0"/>
                <w:sz w:val="24"/>
              </w:rPr>
            </w:pPr>
            <w:r>
              <w:rPr>
                <w:b/>
                <w:bCs/>
                <w:kern w:val="0"/>
                <w:sz w:val="24"/>
              </w:rPr>
              <w:t>　</w:t>
            </w:r>
          </w:p>
        </w:tc>
      </w:tr>
    </w:tbl>
    <w:p w14:paraId="3D8A1F7F">
      <w:r>
        <w:br w:type="page"/>
      </w:r>
    </w:p>
    <w:tbl>
      <w:tblPr>
        <w:tblStyle w:val="8"/>
        <w:tblW w:w="5000" w:type="pct"/>
        <w:jc w:val="center"/>
        <w:tblLayout w:type="fixed"/>
        <w:tblCellMar>
          <w:top w:w="0" w:type="dxa"/>
          <w:left w:w="108" w:type="dxa"/>
          <w:bottom w:w="0" w:type="dxa"/>
          <w:right w:w="108" w:type="dxa"/>
        </w:tblCellMar>
      </w:tblPr>
      <w:tblGrid>
        <w:gridCol w:w="2370"/>
        <w:gridCol w:w="3975"/>
        <w:gridCol w:w="38"/>
        <w:gridCol w:w="1948"/>
        <w:gridCol w:w="1843"/>
        <w:gridCol w:w="65"/>
        <w:gridCol w:w="1905"/>
        <w:gridCol w:w="22"/>
        <w:gridCol w:w="1289"/>
      </w:tblGrid>
      <w:tr w14:paraId="79E952D7">
        <w:tblPrEx>
          <w:tblCellMar>
            <w:top w:w="0" w:type="dxa"/>
            <w:left w:w="108" w:type="dxa"/>
            <w:bottom w:w="0" w:type="dxa"/>
            <w:right w:w="108" w:type="dxa"/>
          </w:tblCellMar>
        </w:tblPrEx>
        <w:trPr>
          <w:trHeight w:val="420" w:hRule="atLeast"/>
          <w:jc w:val="center"/>
        </w:trPr>
        <w:tc>
          <w:tcPr>
            <w:tcW w:w="881" w:type="pct"/>
            <w:tcBorders>
              <w:top w:val="nil"/>
              <w:left w:val="nil"/>
              <w:bottom w:val="nil"/>
              <w:right w:val="nil"/>
            </w:tcBorders>
            <w:shd w:val="clear" w:color="auto" w:fill="auto"/>
            <w:noWrap/>
            <w:vAlign w:val="center"/>
          </w:tcPr>
          <w:p w14:paraId="3B8672BE">
            <w:pPr>
              <w:widowControl/>
              <w:jc w:val="left"/>
              <w:rPr>
                <w:rFonts w:ascii="黑体" w:hAnsi="黑体" w:eastAsia="黑体" w:cs="宋体"/>
                <w:kern w:val="0"/>
                <w:sz w:val="22"/>
                <w:szCs w:val="22"/>
              </w:rPr>
            </w:pPr>
            <w:r>
              <w:rPr>
                <w:rFonts w:hint="eastAsia" w:ascii="黑体" w:hAnsi="黑体" w:eastAsia="黑体" w:cs="宋体"/>
                <w:kern w:val="0"/>
                <w:sz w:val="22"/>
                <w:szCs w:val="22"/>
              </w:rPr>
              <w:t>附表</w:t>
            </w:r>
            <w:r>
              <w:rPr>
                <w:rFonts w:eastAsia="黑体"/>
                <w:kern w:val="0"/>
                <w:sz w:val="22"/>
                <w:szCs w:val="22"/>
              </w:rPr>
              <w:t>3-5</w:t>
            </w:r>
            <w:bookmarkEnd w:id="2"/>
          </w:p>
        </w:tc>
        <w:tc>
          <w:tcPr>
            <w:tcW w:w="1491" w:type="pct"/>
            <w:gridSpan w:val="2"/>
            <w:tcBorders>
              <w:top w:val="nil"/>
              <w:left w:val="nil"/>
              <w:bottom w:val="nil"/>
              <w:right w:val="nil"/>
            </w:tcBorders>
            <w:shd w:val="clear" w:color="auto" w:fill="auto"/>
            <w:noWrap/>
            <w:vAlign w:val="center"/>
          </w:tcPr>
          <w:p w14:paraId="1B571A85">
            <w:pPr>
              <w:widowControl/>
              <w:jc w:val="right"/>
              <w:rPr>
                <w:kern w:val="0"/>
                <w:sz w:val="22"/>
                <w:szCs w:val="22"/>
              </w:rPr>
            </w:pPr>
          </w:p>
        </w:tc>
        <w:tc>
          <w:tcPr>
            <w:tcW w:w="724" w:type="pct"/>
            <w:tcBorders>
              <w:top w:val="nil"/>
              <w:left w:val="nil"/>
              <w:bottom w:val="nil"/>
              <w:right w:val="nil"/>
            </w:tcBorders>
            <w:shd w:val="clear" w:color="auto" w:fill="auto"/>
            <w:noWrap/>
            <w:vAlign w:val="center"/>
          </w:tcPr>
          <w:p w14:paraId="67B1CC97">
            <w:pPr>
              <w:widowControl/>
              <w:jc w:val="right"/>
              <w:rPr>
                <w:kern w:val="0"/>
                <w:sz w:val="22"/>
                <w:szCs w:val="22"/>
              </w:rPr>
            </w:pPr>
          </w:p>
        </w:tc>
        <w:tc>
          <w:tcPr>
            <w:tcW w:w="709" w:type="pct"/>
            <w:gridSpan w:val="2"/>
            <w:tcBorders>
              <w:top w:val="nil"/>
              <w:left w:val="nil"/>
              <w:bottom w:val="nil"/>
              <w:right w:val="nil"/>
            </w:tcBorders>
            <w:shd w:val="clear" w:color="auto" w:fill="auto"/>
            <w:noWrap/>
            <w:vAlign w:val="center"/>
          </w:tcPr>
          <w:p w14:paraId="6A8A0DEC">
            <w:pPr>
              <w:widowControl/>
              <w:jc w:val="right"/>
              <w:rPr>
                <w:kern w:val="0"/>
                <w:sz w:val="22"/>
                <w:szCs w:val="22"/>
              </w:rPr>
            </w:pPr>
          </w:p>
        </w:tc>
        <w:tc>
          <w:tcPr>
            <w:tcW w:w="707" w:type="pct"/>
            <w:tcBorders>
              <w:top w:val="nil"/>
              <w:left w:val="nil"/>
              <w:bottom w:val="nil"/>
              <w:right w:val="nil"/>
            </w:tcBorders>
            <w:shd w:val="clear" w:color="auto" w:fill="auto"/>
            <w:noWrap/>
            <w:vAlign w:val="center"/>
          </w:tcPr>
          <w:p w14:paraId="6B0F0199">
            <w:pPr>
              <w:widowControl/>
              <w:jc w:val="right"/>
              <w:rPr>
                <w:kern w:val="0"/>
                <w:sz w:val="22"/>
                <w:szCs w:val="22"/>
              </w:rPr>
            </w:pPr>
          </w:p>
        </w:tc>
        <w:tc>
          <w:tcPr>
            <w:tcW w:w="488" w:type="pct"/>
            <w:gridSpan w:val="2"/>
            <w:tcBorders>
              <w:top w:val="nil"/>
              <w:left w:val="nil"/>
              <w:bottom w:val="nil"/>
              <w:right w:val="nil"/>
            </w:tcBorders>
            <w:shd w:val="clear" w:color="auto" w:fill="auto"/>
            <w:noWrap/>
            <w:vAlign w:val="center"/>
          </w:tcPr>
          <w:p w14:paraId="2D37812A">
            <w:pPr>
              <w:widowControl/>
              <w:jc w:val="right"/>
              <w:rPr>
                <w:kern w:val="0"/>
                <w:sz w:val="22"/>
                <w:szCs w:val="22"/>
              </w:rPr>
            </w:pPr>
          </w:p>
        </w:tc>
      </w:tr>
      <w:tr w14:paraId="278ACE61">
        <w:tblPrEx>
          <w:tblCellMar>
            <w:top w:w="0" w:type="dxa"/>
            <w:left w:w="108" w:type="dxa"/>
            <w:bottom w:w="0" w:type="dxa"/>
            <w:right w:w="108" w:type="dxa"/>
          </w:tblCellMar>
        </w:tblPrEx>
        <w:trPr>
          <w:trHeight w:val="600" w:hRule="atLeast"/>
          <w:jc w:val="center"/>
        </w:trPr>
        <w:tc>
          <w:tcPr>
            <w:tcW w:w="5000" w:type="pct"/>
            <w:gridSpan w:val="9"/>
            <w:tcBorders>
              <w:top w:val="nil"/>
              <w:left w:val="nil"/>
              <w:bottom w:val="nil"/>
              <w:right w:val="nil"/>
            </w:tcBorders>
            <w:shd w:val="clear" w:color="000000" w:fill="FFFFFF"/>
            <w:vAlign w:val="center"/>
          </w:tcPr>
          <w:p w14:paraId="7E4906CD">
            <w:pPr>
              <w:pStyle w:val="2"/>
              <w:jc w:val="center"/>
              <w:rPr>
                <w:b w:val="0"/>
                <w:kern w:val="0"/>
                <w:sz w:val="36"/>
                <w:szCs w:val="36"/>
              </w:rPr>
            </w:pPr>
            <w:bookmarkStart w:id="9" w:name="_Toc110263662"/>
            <w:r>
              <w:rPr>
                <w:rFonts w:hint="eastAsia"/>
                <w:b w:val="0"/>
                <w:kern w:val="0"/>
                <w:sz w:val="36"/>
                <w:szCs w:val="36"/>
              </w:rPr>
              <w:t>单位预算一般公共预算财政拨款支出表</w:t>
            </w:r>
            <w:bookmarkEnd w:id="9"/>
          </w:p>
        </w:tc>
      </w:tr>
      <w:tr w14:paraId="15F7654F">
        <w:tblPrEx>
          <w:tblCellMar>
            <w:top w:w="0" w:type="dxa"/>
            <w:left w:w="108" w:type="dxa"/>
            <w:bottom w:w="0" w:type="dxa"/>
            <w:right w:w="108" w:type="dxa"/>
          </w:tblCellMar>
        </w:tblPrEx>
        <w:trPr>
          <w:trHeight w:val="300" w:hRule="atLeast"/>
          <w:jc w:val="center"/>
        </w:trPr>
        <w:tc>
          <w:tcPr>
            <w:tcW w:w="881" w:type="pct"/>
            <w:tcBorders>
              <w:top w:val="nil"/>
              <w:left w:val="nil"/>
              <w:bottom w:val="nil"/>
              <w:right w:val="nil"/>
            </w:tcBorders>
            <w:shd w:val="clear" w:color="000000" w:fill="FFFFFF"/>
            <w:vAlign w:val="center"/>
          </w:tcPr>
          <w:p w14:paraId="26678C40">
            <w:pPr>
              <w:widowControl/>
              <w:jc w:val="center"/>
              <w:rPr>
                <w:kern w:val="0"/>
                <w:sz w:val="22"/>
                <w:szCs w:val="22"/>
              </w:rPr>
            </w:pPr>
            <w:r>
              <w:rPr>
                <w:kern w:val="0"/>
                <w:sz w:val="22"/>
                <w:szCs w:val="22"/>
              </w:rPr>
              <w:t>　</w:t>
            </w:r>
          </w:p>
        </w:tc>
        <w:tc>
          <w:tcPr>
            <w:tcW w:w="1477" w:type="pct"/>
            <w:tcBorders>
              <w:top w:val="nil"/>
              <w:left w:val="nil"/>
              <w:bottom w:val="nil"/>
              <w:right w:val="nil"/>
            </w:tcBorders>
            <w:shd w:val="clear" w:color="000000" w:fill="FFFFFF"/>
            <w:vAlign w:val="center"/>
          </w:tcPr>
          <w:p w14:paraId="4504CC1C">
            <w:pPr>
              <w:widowControl/>
              <w:jc w:val="center"/>
              <w:rPr>
                <w:kern w:val="0"/>
                <w:sz w:val="22"/>
                <w:szCs w:val="22"/>
              </w:rPr>
            </w:pPr>
            <w:r>
              <w:rPr>
                <w:kern w:val="0"/>
                <w:sz w:val="22"/>
                <w:szCs w:val="22"/>
              </w:rPr>
              <w:t>　</w:t>
            </w:r>
          </w:p>
        </w:tc>
        <w:tc>
          <w:tcPr>
            <w:tcW w:w="738" w:type="pct"/>
            <w:gridSpan w:val="2"/>
            <w:tcBorders>
              <w:top w:val="nil"/>
              <w:left w:val="nil"/>
              <w:bottom w:val="nil"/>
              <w:right w:val="nil"/>
            </w:tcBorders>
            <w:shd w:val="clear" w:color="000000" w:fill="FFFFFF"/>
            <w:vAlign w:val="center"/>
          </w:tcPr>
          <w:p w14:paraId="71D662C5">
            <w:pPr>
              <w:widowControl/>
              <w:jc w:val="left"/>
              <w:rPr>
                <w:kern w:val="0"/>
                <w:sz w:val="22"/>
                <w:szCs w:val="22"/>
              </w:rPr>
            </w:pPr>
            <w:r>
              <w:rPr>
                <w:kern w:val="0"/>
                <w:sz w:val="22"/>
                <w:szCs w:val="22"/>
              </w:rPr>
              <w:t>　</w:t>
            </w:r>
          </w:p>
        </w:tc>
        <w:tc>
          <w:tcPr>
            <w:tcW w:w="685" w:type="pct"/>
            <w:tcBorders>
              <w:top w:val="nil"/>
              <w:left w:val="nil"/>
              <w:bottom w:val="nil"/>
              <w:right w:val="nil"/>
            </w:tcBorders>
            <w:shd w:val="clear" w:color="000000" w:fill="FFFFFF"/>
            <w:vAlign w:val="center"/>
          </w:tcPr>
          <w:p w14:paraId="2DFE9DC3">
            <w:pPr>
              <w:widowControl/>
              <w:jc w:val="left"/>
              <w:rPr>
                <w:kern w:val="0"/>
                <w:sz w:val="22"/>
                <w:szCs w:val="22"/>
              </w:rPr>
            </w:pPr>
            <w:r>
              <w:rPr>
                <w:kern w:val="0"/>
                <w:sz w:val="22"/>
                <w:szCs w:val="22"/>
              </w:rPr>
              <w:t>　</w:t>
            </w:r>
          </w:p>
        </w:tc>
        <w:tc>
          <w:tcPr>
            <w:tcW w:w="732" w:type="pct"/>
            <w:gridSpan w:val="2"/>
            <w:tcBorders>
              <w:top w:val="nil"/>
              <w:left w:val="nil"/>
              <w:bottom w:val="nil"/>
              <w:right w:val="nil"/>
            </w:tcBorders>
            <w:shd w:val="clear" w:color="000000" w:fill="FFFFFF"/>
            <w:noWrap/>
            <w:vAlign w:val="center"/>
          </w:tcPr>
          <w:p w14:paraId="7D9694A2">
            <w:pPr>
              <w:widowControl/>
              <w:jc w:val="right"/>
              <w:rPr>
                <w:color w:val="000000"/>
                <w:kern w:val="0"/>
                <w:sz w:val="22"/>
                <w:szCs w:val="22"/>
              </w:rPr>
            </w:pPr>
            <w:r>
              <w:rPr>
                <w:rFonts w:hint="eastAsia" w:ascii="方正仿宋_GBK" w:eastAsia="方正仿宋_GBK"/>
                <w:color w:val="000000"/>
                <w:kern w:val="0"/>
                <w:sz w:val="22"/>
                <w:szCs w:val="22"/>
              </w:rPr>
              <w:t>单位：万元</w:t>
            </w:r>
          </w:p>
        </w:tc>
        <w:tc>
          <w:tcPr>
            <w:tcW w:w="488" w:type="pct"/>
            <w:gridSpan w:val="2"/>
            <w:tcBorders>
              <w:top w:val="nil"/>
              <w:left w:val="nil"/>
              <w:bottom w:val="nil"/>
              <w:right w:val="nil"/>
            </w:tcBorders>
            <w:shd w:val="clear" w:color="000000" w:fill="FFFFFF"/>
            <w:vAlign w:val="center"/>
          </w:tcPr>
          <w:p w14:paraId="0AC4D732">
            <w:pPr>
              <w:widowControl/>
              <w:jc w:val="left"/>
              <w:rPr>
                <w:kern w:val="0"/>
                <w:sz w:val="20"/>
                <w:szCs w:val="20"/>
              </w:rPr>
            </w:pPr>
            <w:r>
              <w:rPr>
                <w:kern w:val="0"/>
                <w:sz w:val="20"/>
                <w:szCs w:val="20"/>
              </w:rPr>
              <w:t>　</w:t>
            </w:r>
          </w:p>
        </w:tc>
      </w:tr>
      <w:tr w14:paraId="236D424C">
        <w:tblPrEx>
          <w:tblCellMar>
            <w:top w:w="0" w:type="dxa"/>
            <w:left w:w="108" w:type="dxa"/>
            <w:bottom w:w="0" w:type="dxa"/>
            <w:right w:w="108" w:type="dxa"/>
          </w:tblCellMar>
        </w:tblPrEx>
        <w:trPr>
          <w:trHeight w:val="405" w:hRule="atLeast"/>
          <w:jc w:val="center"/>
        </w:trPr>
        <w:tc>
          <w:tcPr>
            <w:tcW w:w="23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780BC">
            <w:pPr>
              <w:widowControl/>
              <w:jc w:val="center"/>
              <w:rPr>
                <w:b/>
                <w:bCs/>
                <w:kern w:val="0"/>
                <w:sz w:val="22"/>
                <w:szCs w:val="22"/>
              </w:rPr>
            </w:pPr>
            <w:r>
              <w:rPr>
                <w:b/>
                <w:bCs/>
                <w:kern w:val="0"/>
                <w:sz w:val="22"/>
                <w:szCs w:val="22"/>
              </w:rPr>
              <w:t>　</w:t>
            </w:r>
          </w:p>
        </w:tc>
        <w:tc>
          <w:tcPr>
            <w:tcW w:w="73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A2EE48">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合计</w:t>
            </w:r>
          </w:p>
        </w:tc>
        <w:tc>
          <w:tcPr>
            <w:tcW w:w="6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790D79">
            <w:pPr>
              <w:widowControl/>
              <w:jc w:val="center"/>
              <w:rPr>
                <w:b/>
                <w:bCs/>
                <w:kern w:val="0"/>
                <w:sz w:val="22"/>
                <w:szCs w:val="22"/>
              </w:rPr>
            </w:pPr>
            <w:r>
              <w:rPr>
                <w:rFonts w:hint="eastAsia" w:ascii="方正书宋_GBK" w:hAnsi="方正书宋_GBK" w:eastAsia="方正书宋_GBK"/>
                <w:b/>
                <w:bCs/>
                <w:kern w:val="0"/>
                <w:sz w:val="22"/>
                <w:szCs w:val="22"/>
              </w:rPr>
              <w:t>基本支出</w:t>
            </w:r>
            <w:r>
              <w:rPr>
                <w:b/>
                <w:bCs/>
                <w:kern w:val="0"/>
                <w:sz w:val="22"/>
                <w:szCs w:val="22"/>
              </w:rPr>
              <w:t xml:space="preserve">  </w:t>
            </w:r>
          </w:p>
        </w:tc>
        <w:tc>
          <w:tcPr>
            <w:tcW w:w="73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C89DF">
            <w:pPr>
              <w:widowControl/>
              <w:jc w:val="center"/>
              <w:rPr>
                <w:b/>
                <w:bCs/>
                <w:kern w:val="0"/>
                <w:sz w:val="22"/>
                <w:szCs w:val="22"/>
              </w:rPr>
            </w:pPr>
            <w:r>
              <w:rPr>
                <w:rFonts w:hint="eastAsia" w:ascii="方正书宋_GBK" w:hAnsi="方正书宋_GBK" w:eastAsia="方正书宋_GBK"/>
                <w:b/>
                <w:bCs/>
                <w:kern w:val="0"/>
                <w:sz w:val="22"/>
                <w:szCs w:val="22"/>
              </w:rPr>
              <w:t>项目支出</w:t>
            </w:r>
          </w:p>
        </w:tc>
        <w:tc>
          <w:tcPr>
            <w:tcW w:w="488" w:type="pct"/>
            <w:gridSpan w:val="2"/>
            <w:tcBorders>
              <w:top w:val="nil"/>
              <w:left w:val="nil"/>
              <w:bottom w:val="nil"/>
              <w:right w:val="nil"/>
            </w:tcBorders>
            <w:shd w:val="clear" w:color="auto" w:fill="auto"/>
            <w:vAlign w:val="center"/>
          </w:tcPr>
          <w:p w14:paraId="1E5E52BD">
            <w:pPr>
              <w:widowControl/>
              <w:jc w:val="center"/>
              <w:rPr>
                <w:kern w:val="0"/>
                <w:sz w:val="24"/>
              </w:rPr>
            </w:pPr>
          </w:p>
        </w:tc>
      </w:tr>
      <w:tr w14:paraId="30B9EB2B">
        <w:tblPrEx>
          <w:tblCellMar>
            <w:top w:w="0" w:type="dxa"/>
            <w:left w:w="108" w:type="dxa"/>
            <w:bottom w:w="0" w:type="dxa"/>
            <w:right w:w="108" w:type="dxa"/>
          </w:tblCellMar>
        </w:tblPrEx>
        <w:trPr>
          <w:trHeight w:val="495" w:hRule="atLeast"/>
          <w:jc w:val="center"/>
        </w:trPr>
        <w:tc>
          <w:tcPr>
            <w:tcW w:w="881" w:type="pct"/>
            <w:vMerge w:val="restart"/>
            <w:tcBorders>
              <w:top w:val="nil"/>
              <w:left w:val="single" w:color="auto" w:sz="4" w:space="0"/>
              <w:bottom w:val="single" w:color="000000" w:sz="4" w:space="0"/>
              <w:right w:val="single" w:color="auto" w:sz="4" w:space="0"/>
            </w:tcBorders>
            <w:shd w:val="clear" w:color="auto" w:fill="auto"/>
            <w:vAlign w:val="center"/>
          </w:tcPr>
          <w:p w14:paraId="6A75B4AF">
            <w:pPr>
              <w:widowControl/>
              <w:jc w:val="center"/>
              <w:rPr>
                <w:rFonts w:ascii="宋体" w:hAnsi="宋体" w:cs="宋体"/>
                <w:b/>
                <w:bCs/>
                <w:kern w:val="0"/>
                <w:sz w:val="22"/>
                <w:szCs w:val="22"/>
              </w:rPr>
            </w:pPr>
            <w:r>
              <w:rPr>
                <w:rFonts w:hint="eastAsia" w:ascii="宋体" w:hAnsi="宋体" w:cs="宋体"/>
                <w:b/>
                <w:bCs/>
                <w:kern w:val="0"/>
                <w:sz w:val="22"/>
                <w:szCs w:val="22"/>
              </w:rPr>
              <w:t>功能分类科目编码</w:t>
            </w:r>
          </w:p>
        </w:tc>
        <w:tc>
          <w:tcPr>
            <w:tcW w:w="1477" w:type="pct"/>
            <w:vMerge w:val="restart"/>
            <w:tcBorders>
              <w:top w:val="nil"/>
              <w:left w:val="single" w:color="auto" w:sz="4" w:space="0"/>
              <w:bottom w:val="single" w:color="auto" w:sz="4" w:space="0"/>
              <w:right w:val="single" w:color="auto" w:sz="4" w:space="0"/>
            </w:tcBorders>
            <w:shd w:val="clear" w:color="auto" w:fill="auto"/>
            <w:vAlign w:val="center"/>
          </w:tcPr>
          <w:p w14:paraId="3AD17780">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项目名称</w:t>
            </w:r>
          </w:p>
        </w:tc>
        <w:tc>
          <w:tcPr>
            <w:tcW w:w="738" w:type="pct"/>
            <w:gridSpan w:val="2"/>
            <w:vMerge w:val="continue"/>
            <w:tcBorders>
              <w:top w:val="single" w:color="auto" w:sz="4" w:space="0"/>
              <w:left w:val="single" w:color="auto" w:sz="4" w:space="0"/>
              <w:bottom w:val="single" w:color="auto" w:sz="4" w:space="0"/>
              <w:right w:val="single" w:color="auto" w:sz="4" w:space="0"/>
            </w:tcBorders>
            <w:vAlign w:val="center"/>
          </w:tcPr>
          <w:p w14:paraId="3167F041">
            <w:pPr>
              <w:widowControl/>
              <w:jc w:val="left"/>
              <w:rPr>
                <w:rFonts w:ascii="方正书宋_GBK" w:hAnsi="方正书宋_GBK" w:eastAsia="方正书宋_GBK" w:cs="宋体"/>
                <w:b/>
                <w:bCs/>
                <w:kern w:val="0"/>
                <w:sz w:val="22"/>
                <w:szCs w:val="22"/>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5A62E62F">
            <w:pPr>
              <w:widowControl/>
              <w:jc w:val="left"/>
              <w:rPr>
                <w:b/>
                <w:bCs/>
                <w:kern w:val="0"/>
                <w:sz w:val="22"/>
                <w:szCs w:val="22"/>
              </w:rPr>
            </w:pPr>
          </w:p>
        </w:tc>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14:paraId="4AE7EB9C">
            <w:pPr>
              <w:widowControl/>
              <w:jc w:val="left"/>
              <w:rPr>
                <w:b/>
                <w:bCs/>
                <w:kern w:val="0"/>
                <w:sz w:val="22"/>
                <w:szCs w:val="22"/>
              </w:rPr>
            </w:pPr>
          </w:p>
        </w:tc>
        <w:tc>
          <w:tcPr>
            <w:tcW w:w="488" w:type="pct"/>
            <w:gridSpan w:val="2"/>
            <w:tcBorders>
              <w:top w:val="nil"/>
              <w:left w:val="nil"/>
              <w:bottom w:val="nil"/>
              <w:right w:val="nil"/>
            </w:tcBorders>
            <w:shd w:val="clear" w:color="auto" w:fill="auto"/>
            <w:vAlign w:val="center"/>
          </w:tcPr>
          <w:p w14:paraId="31AE6266">
            <w:pPr>
              <w:widowControl/>
              <w:jc w:val="center"/>
              <w:rPr>
                <w:kern w:val="0"/>
                <w:sz w:val="24"/>
              </w:rPr>
            </w:pPr>
          </w:p>
        </w:tc>
      </w:tr>
      <w:tr w14:paraId="34987AF5">
        <w:tblPrEx>
          <w:tblCellMar>
            <w:top w:w="0" w:type="dxa"/>
            <w:left w:w="108" w:type="dxa"/>
            <w:bottom w:w="0" w:type="dxa"/>
            <w:right w:w="108" w:type="dxa"/>
          </w:tblCellMar>
        </w:tblPrEx>
        <w:trPr>
          <w:trHeight w:val="360" w:hRule="atLeast"/>
          <w:jc w:val="center"/>
        </w:trPr>
        <w:tc>
          <w:tcPr>
            <w:tcW w:w="881" w:type="pct"/>
            <w:vMerge w:val="continue"/>
            <w:tcBorders>
              <w:top w:val="nil"/>
              <w:left w:val="single" w:color="auto" w:sz="4" w:space="0"/>
              <w:bottom w:val="single" w:color="000000" w:sz="4" w:space="0"/>
              <w:right w:val="single" w:color="auto" w:sz="4" w:space="0"/>
            </w:tcBorders>
            <w:vAlign w:val="center"/>
          </w:tcPr>
          <w:p w14:paraId="19FACB5C">
            <w:pPr>
              <w:widowControl/>
              <w:jc w:val="left"/>
              <w:rPr>
                <w:rFonts w:ascii="宋体" w:hAnsi="宋体" w:cs="宋体"/>
                <w:b/>
                <w:bCs/>
                <w:kern w:val="0"/>
                <w:sz w:val="22"/>
                <w:szCs w:val="22"/>
              </w:rPr>
            </w:pPr>
          </w:p>
        </w:tc>
        <w:tc>
          <w:tcPr>
            <w:tcW w:w="1477" w:type="pct"/>
            <w:vMerge w:val="continue"/>
            <w:tcBorders>
              <w:top w:val="nil"/>
              <w:left w:val="single" w:color="auto" w:sz="4" w:space="0"/>
              <w:bottom w:val="single" w:color="auto" w:sz="4" w:space="0"/>
              <w:right w:val="single" w:color="auto" w:sz="4" w:space="0"/>
            </w:tcBorders>
            <w:vAlign w:val="center"/>
          </w:tcPr>
          <w:p w14:paraId="13C3FEE3">
            <w:pPr>
              <w:widowControl/>
              <w:jc w:val="left"/>
              <w:rPr>
                <w:rFonts w:ascii="方正书宋_GBK" w:hAnsi="方正书宋_GBK" w:eastAsia="方正书宋_GBK" w:cs="宋体"/>
                <w:b/>
                <w:bCs/>
                <w:kern w:val="0"/>
                <w:sz w:val="22"/>
                <w:szCs w:val="22"/>
              </w:rPr>
            </w:pPr>
          </w:p>
        </w:tc>
        <w:tc>
          <w:tcPr>
            <w:tcW w:w="738" w:type="pct"/>
            <w:gridSpan w:val="2"/>
            <w:vMerge w:val="continue"/>
            <w:tcBorders>
              <w:top w:val="single" w:color="auto" w:sz="4" w:space="0"/>
              <w:left w:val="single" w:color="auto" w:sz="4" w:space="0"/>
              <w:bottom w:val="single" w:color="auto" w:sz="4" w:space="0"/>
              <w:right w:val="single" w:color="auto" w:sz="4" w:space="0"/>
            </w:tcBorders>
            <w:vAlign w:val="center"/>
          </w:tcPr>
          <w:p w14:paraId="4EF5A004">
            <w:pPr>
              <w:widowControl/>
              <w:jc w:val="left"/>
              <w:rPr>
                <w:rFonts w:ascii="方正书宋_GBK" w:hAnsi="方正书宋_GBK" w:eastAsia="方正书宋_GBK" w:cs="宋体"/>
                <w:b/>
                <w:bCs/>
                <w:kern w:val="0"/>
                <w:sz w:val="22"/>
                <w:szCs w:val="22"/>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264E6C11">
            <w:pPr>
              <w:widowControl/>
              <w:jc w:val="left"/>
              <w:rPr>
                <w:b/>
                <w:bCs/>
                <w:kern w:val="0"/>
                <w:sz w:val="22"/>
                <w:szCs w:val="22"/>
              </w:rPr>
            </w:pPr>
          </w:p>
        </w:tc>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14:paraId="6CD16E5C">
            <w:pPr>
              <w:widowControl/>
              <w:jc w:val="left"/>
              <w:rPr>
                <w:b/>
                <w:bCs/>
                <w:kern w:val="0"/>
                <w:sz w:val="22"/>
                <w:szCs w:val="22"/>
              </w:rPr>
            </w:pPr>
          </w:p>
        </w:tc>
        <w:tc>
          <w:tcPr>
            <w:tcW w:w="488" w:type="pct"/>
            <w:gridSpan w:val="2"/>
            <w:tcBorders>
              <w:top w:val="nil"/>
              <w:left w:val="nil"/>
              <w:bottom w:val="nil"/>
              <w:right w:val="nil"/>
            </w:tcBorders>
            <w:shd w:val="clear" w:color="auto" w:fill="auto"/>
            <w:vAlign w:val="center"/>
          </w:tcPr>
          <w:p w14:paraId="6FD9D191">
            <w:pPr>
              <w:widowControl/>
              <w:jc w:val="center"/>
              <w:rPr>
                <w:kern w:val="0"/>
                <w:sz w:val="24"/>
              </w:rPr>
            </w:pPr>
          </w:p>
        </w:tc>
      </w:tr>
      <w:tr w14:paraId="40ED1180">
        <w:tblPrEx>
          <w:tblCellMar>
            <w:top w:w="0" w:type="dxa"/>
            <w:left w:w="108" w:type="dxa"/>
            <w:bottom w:w="0" w:type="dxa"/>
            <w:right w:w="108" w:type="dxa"/>
          </w:tblCellMar>
        </w:tblPrEx>
        <w:trPr>
          <w:trHeight w:val="450" w:hRule="atLeast"/>
          <w:jc w:val="center"/>
        </w:trPr>
        <w:tc>
          <w:tcPr>
            <w:tcW w:w="881" w:type="pct"/>
            <w:vMerge w:val="continue"/>
            <w:tcBorders>
              <w:top w:val="nil"/>
              <w:left w:val="single" w:color="auto" w:sz="4" w:space="0"/>
              <w:bottom w:val="single" w:color="000000" w:sz="4" w:space="0"/>
              <w:right w:val="single" w:color="auto" w:sz="4" w:space="0"/>
            </w:tcBorders>
            <w:vAlign w:val="center"/>
          </w:tcPr>
          <w:p w14:paraId="1D4595B6">
            <w:pPr>
              <w:widowControl/>
              <w:jc w:val="left"/>
              <w:rPr>
                <w:rFonts w:ascii="宋体" w:hAnsi="宋体" w:cs="宋体"/>
                <w:b/>
                <w:bCs/>
                <w:kern w:val="0"/>
                <w:sz w:val="22"/>
                <w:szCs w:val="22"/>
              </w:rPr>
            </w:pPr>
          </w:p>
        </w:tc>
        <w:tc>
          <w:tcPr>
            <w:tcW w:w="1477" w:type="pct"/>
            <w:vMerge w:val="continue"/>
            <w:tcBorders>
              <w:top w:val="nil"/>
              <w:left w:val="single" w:color="auto" w:sz="4" w:space="0"/>
              <w:bottom w:val="single" w:color="auto" w:sz="4" w:space="0"/>
              <w:right w:val="single" w:color="auto" w:sz="4" w:space="0"/>
            </w:tcBorders>
            <w:vAlign w:val="center"/>
          </w:tcPr>
          <w:p w14:paraId="5AD83423">
            <w:pPr>
              <w:widowControl/>
              <w:jc w:val="left"/>
              <w:rPr>
                <w:rFonts w:ascii="方正书宋_GBK" w:hAnsi="方正书宋_GBK" w:eastAsia="方正书宋_GBK" w:cs="宋体"/>
                <w:b/>
                <w:bCs/>
                <w:kern w:val="0"/>
                <w:sz w:val="22"/>
                <w:szCs w:val="22"/>
              </w:rPr>
            </w:pPr>
          </w:p>
        </w:tc>
        <w:tc>
          <w:tcPr>
            <w:tcW w:w="738" w:type="pct"/>
            <w:gridSpan w:val="2"/>
            <w:vMerge w:val="continue"/>
            <w:tcBorders>
              <w:top w:val="single" w:color="auto" w:sz="4" w:space="0"/>
              <w:left w:val="single" w:color="auto" w:sz="4" w:space="0"/>
              <w:bottom w:val="single" w:color="auto" w:sz="4" w:space="0"/>
              <w:right w:val="single" w:color="auto" w:sz="4" w:space="0"/>
            </w:tcBorders>
            <w:vAlign w:val="center"/>
          </w:tcPr>
          <w:p w14:paraId="75E9062C">
            <w:pPr>
              <w:widowControl/>
              <w:jc w:val="left"/>
              <w:rPr>
                <w:rFonts w:ascii="方正书宋_GBK" w:hAnsi="方正书宋_GBK" w:eastAsia="方正书宋_GBK" w:cs="宋体"/>
                <w:b/>
                <w:bCs/>
                <w:kern w:val="0"/>
                <w:sz w:val="22"/>
                <w:szCs w:val="22"/>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30AD51AE">
            <w:pPr>
              <w:widowControl/>
              <w:jc w:val="left"/>
              <w:rPr>
                <w:b/>
                <w:bCs/>
                <w:kern w:val="0"/>
                <w:sz w:val="22"/>
                <w:szCs w:val="22"/>
              </w:rPr>
            </w:pPr>
          </w:p>
        </w:tc>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14:paraId="3A7C608D">
            <w:pPr>
              <w:widowControl/>
              <w:jc w:val="left"/>
              <w:rPr>
                <w:b/>
                <w:bCs/>
                <w:kern w:val="0"/>
                <w:sz w:val="22"/>
                <w:szCs w:val="22"/>
              </w:rPr>
            </w:pPr>
          </w:p>
        </w:tc>
        <w:tc>
          <w:tcPr>
            <w:tcW w:w="488" w:type="pct"/>
            <w:gridSpan w:val="2"/>
            <w:tcBorders>
              <w:top w:val="nil"/>
              <w:left w:val="nil"/>
              <w:bottom w:val="nil"/>
              <w:right w:val="nil"/>
            </w:tcBorders>
            <w:shd w:val="clear" w:color="auto" w:fill="auto"/>
            <w:vAlign w:val="center"/>
          </w:tcPr>
          <w:p w14:paraId="1C0BA7F4">
            <w:pPr>
              <w:widowControl/>
              <w:jc w:val="center"/>
              <w:rPr>
                <w:kern w:val="0"/>
                <w:sz w:val="24"/>
              </w:rPr>
            </w:pPr>
          </w:p>
        </w:tc>
      </w:tr>
      <w:tr w14:paraId="64A80AD9">
        <w:tblPrEx>
          <w:tblCellMar>
            <w:top w:w="0" w:type="dxa"/>
            <w:left w:w="108" w:type="dxa"/>
            <w:bottom w:w="0" w:type="dxa"/>
            <w:right w:w="108" w:type="dxa"/>
          </w:tblCellMar>
        </w:tblPrEx>
        <w:trPr>
          <w:gridAfter w:val="1"/>
          <w:wAfter w:w="479" w:type="pct"/>
          <w:trHeight w:val="450" w:hRule="atLeast"/>
          <w:jc w:val="center"/>
        </w:trPr>
        <w:tc>
          <w:tcPr>
            <w:tcW w:w="23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A0F94E">
            <w:pPr>
              <w:widowControl/>
              <w:jc w:val="center"/>
              <w:rPr>
                <w:kern w:val="0"/>
                <w:sz w:val="22"/>
                <w:szCs w:val="22"/>
              </w:rPr>
            </w:pPr>
            <w:r>
              <w:rPr>
                <w:kern w:val="0"/>
                <w:sz w:val="22"/>
                <w:szCs w:val="22"/>
              </w:rPr>
              <w:t>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061E370F">
            <w:pPr>
              <w:widowControl/>
              <w:jc w:val="center"/>
              <w:rPr>
                <w:kern w:val="0"/>
                <w:sz w:val="22"/>
                <w:szCs w:val="22"/>
              </w:rPr>
            </w:pPr>
            <w:r>
              <w:rPr>
                <w:kern w:val="0"/>
                <w:sz w:val="22"/>
                <w:szCs w:val="22"/>
              </w:rPr>
              <w:t xml:space="preserve">2559.48 </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96CE1DA">
            <w:pPr>
              <w:widowControl/>
              <w:jc w:val="center"/>
              <w:rPr>
                <w:kern w:val="0"/>
                <w:sz w:val="22"/>
                <w:szCs w:val="22"/>
              </w:rPr>
            </w:pPr>
            <w:r>
              <w:rPr>
                <w:kern w:val="0"/>
                <w:sz w:val="22"/>
                <w:szCs w:val="22"/>
              </w:rPr>
              <w:t xml:space="preserve">970.81 </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5BFB31F">
            <w:pPr>
              <w:widowControl/>
              <w:jc w:val="center"/>
              <w:rPr>
                <w:kern w:val="0"/>
                <w:sz w:val="22"/>
                <w:szCs w:val="22"/>
              </w:rPr>
            </w:pPr>
            <w:r>
              <w:rPr>
                <w:kern w:val="0"/>
                <w:sz w:val="22"/>
                <w:szCs w:val="22"/>
              </w:rPr>
              <w:t xml:space="preserve">1588.67 </w:t>
            </w:r>
          </w:p>
        </w:tc>
      </w:tr>
      <w:tr w14:paraId="6DD624AB">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388F62A7">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0751509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人员经费 </w:t>
            </w:r>
          </w:p>
        </w:tc>
        <w:tc>
          <w:tcPr>
            <w:tcW w:w="738" w:type="pct"/>
            <w:gridSpan w:val="2"/>
            <w:tcBorders>
              <w:top w:val="nil"/>
              <w:left w:val="nil"/>
              <w:bottom w:val="single" w:color="000000" w:sz="4" w:space="0"/>
              <w:right w:val="nil"/>
            </w:tcBorders>
            <w:shd w:val="clear" w:color="auto" w:fill="auto"/>
            <w:vAlign w:val="center"/>
          </w:tcPr>
          <w:p w14:paraId="2452BD0D">
            <w:pPr>
              <w:widowControl/>
              <w:jc w:val="center"/>
              <w:rPr>
                <w:color w:val="000000"/>
                <w:kern w:val="0"/>
                <w:sz w:val="18"/>
                <w:szCs w:val="18"/>
              </w:rPr>
            </w:pPr>
            <w:r>
              <w:rPr>
                <w:color w:val="000000"/>
                <w:kern w:val="0"/>
                <w:sz w:val="18"/>
                <w:szCs w:val="18"/>
              </w:rPr>
              <w:t>122.50</w:t>
            </w:r>
          </w:p>
        </w:tc>
        <w:tc>
          <w:tcPr>
            <w:tcW w:w="685" w:type="pct"/>
            <w:tcBorders>
              <w:top w:val="nil"/>
              <w:left w:val="single" w:color="000000" w:sz="4" w:space="0"/>
              <w:bottom w:val="single" w:color="000000" w:sz="4" w:space="0"/>
              <w:right w:val="nil"/>
            </w:tcBorders>
            <w:shd w:val="clear" w:color="auto" w:fill="auto"/>
            <w:vAlign w:val="center"/>
          </w:tcPr>
          <w:p w14:paraId="106B7030">
            <w:pPr>
              <w:widowControl/>
              <w:jc w:val="center"/>
              <w:rPr>
                <w:color w:val="000000"/>
                <w:kern w:val="0"/>
                <w:sz w:val="18"/>
                <w:szCs w:val="18"/>
              </w:rPr>
            </w:pPr>
            <w:r>
              <w:rPr>
                <w:color w:val="000000"/>
                <w:kern w:val="0"/>
                <w:sz w:val="18"/>
                <w:szCs w:val="18"/>
              </w:rPr>
              <w:t>122.50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6EDF844E">
            <w:pPr>
              <w:widowControl/>
              <w:jc w:val="center"/>
              <w:rPr>
                <w:rFonts w:ascii="方正书宋_GBK" w:hAnsi="方正书宋_GBK" w:eastAsia="方正书宋_GBK" w:cs="宋体"/>
                <w:kern w:val="0"/>
                <w:szCs w:val="21"/>
              </w:rPr>
            </w:pPr>
          </w:p>
        </w:tc>
      </w:tr>
      <w:tr w14:paraId="7D2CEE55">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5E4EA4ED">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37F3E4A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其他社会保障缴费 </w:t>
            </w:r>
          </w:p>
        </w:tc>
        <w:tc>
          <w:tcPr>
            <w:tcW w:w="738" w:type="pct"/>
            <w:gridSpan w:val="2"/>
            <w:tcBorders>
              <w:top w:val="nil"/>
              <w:left w:val="nil"/>
              <w:bottom w:val="single" w:color="000000" w:sz="4" w:space="0"/>
              <w:right w:val="nil"/>
            </w:tcBorders>
            <w:shd w:val="clear" w:color="auto" w:fill="auto"/>
            <w:vAlign w:val="center"/>
          </w:tcPr>
          <w:p w14:paraId="2B058333">
            <w:pPr>
              <w:widowControl/>
              <w:jc w:val="center"/>
              <w:rPr>
                <w:color w:val="000000"/>
                <w:kern w:val="0"/>
                <w:sz w:val="18"/>
                <w:szCs w:val="18"/>
              </w:rPr>
            </w:pPr>
            <w:r>
              <w:rPr>
                <w:color w:val="000000"/>
                <w:kern w:val="0"/>
                <w:sz w:val="18"/>
                <w:szCs w:val="18"/>
              </w:rPr>
              <w:t>1.50</w:t>
            </w:r>
          </w:p>
        </w:tc>
        <w:tc>
          <w:tcPr>
            <w:tcW w:w="685" w:type="pct"/>
            <w:tcBorders>
              <w:top w:val="nil"/>
              <w:left w:val="single" w:color="000000" w:sz="4" w:space="0"/>
              <w:bottom w:val="single" w:color="000000" w:sz="4" w:space="0"/>
              <w:right w:val="nil"/>
            </w:tcBorders>
            <w:shd w:val="clear" w:color="auto" w:fill="auto"/>
            <w:vAlign w:val="center"/>
          </w:tcPr>
          <w:p w14:paraId="3CF8898B">
            <w:pPr>
              <w:widowControl/>
              <w:jc w:val="center"/>
              <w:rPr>
                <w:color w:val="000000"/>
                <w:kern w:val="0"/>
                <w:sz w:val="18"/>
                <w:szCs w:val="18"/>
              </w:rPr>
            </w:pPr>
            <w:r>
              <w:rPr>
                <w:color w:val="000000"/>
                <w:kern w:val="0"/>
                <w:sz w:val="18"/>
                <w:szCs w:val="18"/>
              </w:rPr>
              <w:t>1.50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78938341">
            <w:pPr>
              <w:widowControl/>
              <w:jc w:val="center"/>
              <w:rPr>
                <w:kern w:val="0"/>
                <w:szCs w:val="21"/>
              </w:rPr>
            </w:pPr>
          </w:p>
        </w:tc>
      </w:tr>
      <w:tr w14:paraId="64C8ADD5">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74BC870D">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477" w:type="pct"/>
            <w:tcBorders>
              <w:top w:val="nil"/>
              <w:left w:val="nil"/>
              <w:bottom w:val="single" w:color="auto" w:sz="4" w:space="0"/>
              <w:right w:val="single" w:color="auto" w:sz="4" w:space="0"/>
            </w:tcBorders>
            <w:shd w:val="clear" w:color="auto" w:fill="auto"/>
            <w:vAlign w:val="center"/>
          </w:tcPr>
          <w:p w14:paraId="43ABC66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 </w:t>
            </w:r>
          </w:p>
        </w:tc>
        <w:tc>
          <w:tcPr>
            <w:tcW w:w="738" w:type="pct"/>
            <w:gridSpan w:val="2"/>
            <w:tcBorders>
              <w:top w:val="nil"/>
              <w:left w:val="nil"/>
              <w:bottom w:val="single" w:color="000000" w:sz="4" w:space="0"/>
              <w:right w:val="nil"/>
            </w:tcBorders>
            <w:shd w:val="clear" w:color="auto" w:fill="auto"/>
            <w:vAlign w:val="center"/>
          </w:tcPr>
          <w:p w14:paraId="34A410BF">
            <w:pPr>
              <w:widowControl/>
              <w:jc w:val="center"/>
              <w:rPr>
                <w:color w:val="000000"/>
                <w:kern w:val="0"/>
                <w:sz w:val="18"/>
                <w:szCs w:val="18"/>
              </w:rPr>
            </w:pPr>
            <w:r>
              <w:rPr>
                <w:color w:val="000000"/>
                <w:kern w:val="0"/>
                <w:sz w:val="18"/>
                <w:szCs w:val="18"/>
              </w:rPr>
              <w:t>74.50</w:t>
            </w:r>
          </w:p>
        </w:tc>
        <w:tc>
          <w:tcPr>
            <w:tcW w:w="685" w:type="pct"/>
            <w:tcBorders>
              <w:top w:val="nil"/>
              <w:left w:val="single" w:color="000000" w:sz="4" w:space="0"/>
              <w:bottom w:val="single" w:color="000000" w:sz="4" w:space="0"/>
              <w:right w:val="nil"/>
            </w:tcBorders>
            <w:shd w:val="clear" w:color="auto" w:fill="auto"/>
            <w:vAlign w:val="center"/>
          </w:tcPr>
          <w:p w14:paraId="108D8858">
            <w:pPr>
              <w:widowControl/>
              <w:jc w:val="center"/>
              <w:rPr>
                <w:color w:val="000000"/>
                <w:kern w:val="0"/>
                <w:sz w:val="18"/>
                <w:szCs w:val="18"/>
              </w:rPr>
            </w:pPr>
            <w:r>
              <w:rPr>
                <w:color w:val="000000"/>
                <w:kern w:val="0"/>
                <w:sz w:val="18"/>
                <w:szCs w:val="18"/>
              </w:rPr>
              <w:t>74.50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40105944">
            <w:pPr>
              <w:widowControl/>
              <w:jc w:val="center"/>
              <w:rPr>
                <w:kern w:val="0"/>
                <w:szCs w:val="21"/>
              </w:rPr>
            </w:pPr>
          </w:p>
        </w:tc>
      </w:tr>
      <w:tr w14:paraId="72815B9F">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7AE509DE">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477" w:type="pct"/>
            <w:tcBorders>
              <w:top w:val="nil"/>
              <w:left w:val="nil"/>
              <w:bottom w:val="single" w:color="auto" w:sz="4" w:space="0"/>
              <w:right w:val="single" w:color="auto" w:sz="4" w:space="0"/>
            </w:tcBorders>
            <w:shd w:val="clear" w:color="auto" w:fill="auto"/>
            <w:vAlign w:val="center"/>
          </w:tcPr>
          <w:p w14:paraId="5417997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住房公积金 </w:t>
            </w:r>
          </w:p>
        </w:tc>
        <w:tc>
          <w:tcPr>
            <w:tcW w:w="738" w:type="pct"/>
            <w:gridSpan w:val="2"/>
            <w:tcBorders>
              <w:top w:val="nil"/>
              <w:left w:val="nil"/>
              <w:bottom w:val="single" w:color="000000" w:sz="4" w:space="0"/>
              <w:right w:val="nil"/>
            </w:tcBorders>
            <w:shd w:val="clear" w:color="auto" w:fill="auto"/>
            <w:vAlign w:val="center"/>
          </w:tcPr>
          <w:p w14:paraId="416BEFB3">
            <w:pPr>
              <w:widowControl/>
              <w:jc w:val="center"/>
              <w:rPr>
                <w:color w:val="000000"/>
                <w:kern w:val="0"/>
                <w:sz w:val="18"/>
                <w:szCs w:val="18"/>
              </w:rPr>
            </w:pPr>
            <w:r>
              <w:rPr>
                <w:color w:val="000000"/>
                <w:kern w:val="0"/>
                <w:sz w:val="18"/>
                <w:szCs w:val="18"/>
              </w:rPr>
              <w:t>57.40</w:t>
            </w:r>
          </w:p>
        </w:tc>
        <w:tc>
          <w:tcPr>
            <w:tcW w:w="685" w:type="pct"/>
            <w:tcBorders>
              <w:top w:val="nil"/>
              <w:left w:val="single" w:color="000000" w:sz="4" w:space="0"/>
              <w:bottom w:val="single" w:color="000000" w:sz="4" w:space="0"/>
              <w:right w:val="nil"/>
            </w:tcBorders>
            <w:shd w:val="clear" w:color="auto" w:fill="auto"/>
            <w:vAlign w:val="center"/>
          </w:tcPr>
          <w:p w14:paraId="06302AC6">
            <w:pPr>
              <w:widowControl/>
              <w:jc w:val="center"/>
              <w:rPr>
                <w:color w:val="000000"/>
                <w:kern w:val="0"/>
                <w:sz w:val="18"/>
                <w:szCs w:val="18"/>
              </w:rPr>
            </w:pPr>
            <w:r>
              <w:rPr>
                <w:color w:val="000000"/>
                <w:kern w:val="0"/>
                <w:sz w:val="18"/>
                <w:szCs w:val="18"/>
              </w:rPr>
              <w:t>57.40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0F4542E1">
            <w:pPr>
              <w:widowControl/>
              <w:jc w:val="center"/>
              <w:rPr>
                <w:kern w:val="0"/>
                <w:szCs w:val="21"/>
              </w:rPr>
            </w:pPr>
          </w:p>
        </w:tc>
      </w:tr>
      <w:tr w14:paraId="4C231D2E">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13EEB03D">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477" w:type="pct"/>
            <w:tcBorders>
              <w:top w:val="nil"/>
              <w:left w:val="nil"/>
              <w:bottom w:val="single" w:color="auto" w:sz="4" w:space="0"/>
              <w:right w:val="single" w:color="auto" w:sz="4" w:space="0"/>
            </w:tcBorders>
            <w:shd w:val="clear" w:color="auto" w:fill="auto"/>
            <w:vAlign w:val="center"/>
          </w:tcPr>
          <w:p w14:paraId="0E905EE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职工基本医疗保险缴费 </w:t>
            </w:r>
          </w:p>
        </w:tc>
        <w:tc>
          <w:tcPr>
            <w:tcW w:w="738" w:type="pct"/>
            <w:gridSpan w:val="2"/>
            <w:tcBorders>
              <w:top w:val="nil"/>
              <w:left w:val="nil"/>
              <w:bottom w:val="single" w:color="000000" w:sz="4" w:space="0"/>
              <w:right w:val="single" w:color="000000" w:sz="4" w:space="0"/>
            </w:tcBorders>
            <w:shd w:val="clear" w:color="auto" w:fill="auto"/>
            <w:vAlign w:val="center"/>
          </w:tcPr>
          <w:p w14:paraId="64B23ED2">
            <w:pPr>
              <w:widowControl/>
              <w:jc w:val="center"/>
              <w:rPr>
                <w:color w:val="000000"/>
                <w:kern w:val="0"/>
                <w:sz w:val="18"/>
                <w:szCs w:val="18"/>
              </w:rPr>
            </w:pPr>
            <w:r>
              <w:rPr>
                <w:color w:val="000000"/>
                <w:kern w:val="0"/>
                <w:sz w:val="18"/>
                <w:szCs w:val="18"/>
              </w:rPr>
              <w:t>46.00</w:t>
            </w:r>
          </w:p>
        </w:tc>
        <w:tc>
          <w:tcPr>
            <w:tcW w:w="685" w:type="pct"/>
            <w:tcBorders>
              <w:top w:val="nil"/>
              <w:left w:val="nil"/>
              <w:bottom w:val="single" w:color="000000" w:sz="4" w:space="0"/>
              <w:right w:val="single" w:color="000000" w:sz="4" w:space="0"/>
            </w:tcBorders>
            <w:shd w:val="clear" w:color="auto" w:fill="auto"/>
            <w:vAlign w:val="center"/>
          </w:tcPr>
          <w:p w14:paraId="39D370B7">
            <w:pPr>
              <w:widowControl/>
              <w:jc w:val="center"/>
              <w:rPr>
                <w:color w:val="000000"/>
                <w:kern w:val="0"/>
                <w:sz w:val="18"/>
                <w:szCs w:val="18"/>
              </w:rPr>
            </w:pPr>
            <w:r>
              <w:rPr>
                <w:color w:val="000000"/>
                <w:kern w:val="0"/>
                <w:sz w:val="18"/>
                <w:szCs w:val="18"/>
              </w:rPr>
              <w:t>46.00</w:t>
            </w:r>
          </w:p>
        </w:tc>
        <w:tc>
          <w:tcPr>
            <w:tcW w:w="740" w:type="pct"/>
            <w:gridSpan w:val="3"/>
            <w:tcBorders>
              <w:top w:val="nil"/>
              <w:left w:val="nil"/>
              <w:bottom w:val="single" w:color="auto" w:sz="4" w:space="0"/>
              <w:right w:val="single" w:color="auto" w:sz="4" w:space="0"/>
            </w:tcBorders>
            <w:shd w:val="clear" w:color="auto" w:fill="auto"/>
            <w:vAlign w:val="center"/>
          </w:tcPr>
          <w:p w14:paraId="3DEA7755">
            <w:pPr>
              <w:widowControl/>
              <w:jc w:val="center"/>
              <w:rPr>
                <w:kern w:val="0"/>
                <w:szCs w:val="21"/>
              </w:rPr>
            </w:pPr>
          </w:p>
        </w:tc>
      </w:tr>
      <w:tr w14:paraId="692538EC">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321548E0">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244EBB6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工会费福利费 </w:t>
            </w:r>
          </w:p>
        </w:tc>
        <w:tc>
          <w:tcPr>
            <w:tcW w:w="738" w:type="pct"/>
            <w:gridSpan w:val="2"/>
            <w:tcBorders>
              <w:top w:val="nil"/>
              <w:left w:val="nil"/>
              <w:bottom w:val="single" w:color="000000" w:sz="4" w:space="0"/>
              <w:right w:val="single" w:color="000000" w:sz="4" w:space="0"/>
            </w:tcBorders>
            <w:shd w:val="clear" w:color="auto" w:fill="auto"/>
            <w:vAlign w:val="center"/>
          </w:tcPr>
          <w:p w14:paraId="47AAD460">
            <w:pPr>
              <w:widowControl/>
              <w:jc w:val="center"/>
              <w:rPr>
                <w:color w:val="000000"/>
                <w:kern w:val="0"/>
                <w:sz w:val="18"/>
                <w:szCs w:val="18"/>
              </w:rPr>
            </w:pPr>
            <w:r>
              <w:rPr>
                <w:color w:val="000000"/>
                <w:kern w:val="0"/>
                <w:sz w:val="18"/>
                <w:szCs w:val="18"/>
              </w:rPr>
              <w:t>5.60</w:t>
            </w:r>
          </w:p>
        </w:tc>
        <w:tc>
          <w:tcPr>
            <w:tcW w:w="685" w:type="pct"/>
            <w:tcBorders>
              <w:top w:val="nil"/>
              <w:left w:val="nil"/>
              <w:bottom w:val="single" w:color="000000" w:sz="4" w:space="0"/>
              <w:right w:val="single" w:color="000000" w:sz="4" w:space="0"/>
            </w:tcBorders>
            <w:shd w:val="clear" w:color="auto" w:fill="auto"/>
            <w:vAlign w:val="center"/>
          </w:tcPr>
          <w:p w14:paraId="2C51D61F">
            <w:pPr>
              <w:widowControl/>
              <w:jc w:val="center"/>
              <w:rPr>
                <w:color w:val="000000"/>
                <w:kern w:val="0"/>
                <w:sz w:val="18"/>
                <w:szCs w:val="18"/>
              </w:rPr>
            </w:pPr>
            <w:r>
              <w:rPr>
                <w:color w:val="000000"/>
                <w:kern w:val="0"/>
                <w:sz w:val="18"/>
                <w:szCs w:val="18"/>
              </w:rPr>
              <w:t>5.60</w:t>
            </w:r>
          </w:p>
        </w:tc>
        <w:tc>
          <w:tcPr>
            <w:tcW w:w="740" w:type="pct"/>
            <w:gridSpan w:val="3"/>
            <w:tcBorders>
              <w:top w:val="nil"/>
              <w:left w:val="nil"/>
              <w:bottom w:val="single" w:color="auto" w:sz="4" w:space="0"/>
              <w:right w:val="single" w:color="auto" w:sz="4" w:space="0"/>
            </w:tcBorders>
            <w:shd w:val="clear" w:color="auto" w:fill="auto"/>
            <w:vAlign w:val="center"/>
          </w:tcPr>
          <w:p w14:paraId="2D7C2CC8">
            <w:pPr>
              <w:widowControl/>
              <w:jc w:val="center"/>
              <w:rPr>
                <w:kern w:val="0"/>
                <w:szCs w:val="21"/>
              </w:rPr>
            </w:pPr>
          </w:p>
        </w:tc>
      </w:tr>
      <w:tr w14:paraId="2C8408AC">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6B36B122">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62F1475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劳务派遣工资 </w:t>
            </w:r>
          </w:p>
        </w:tc>
        <w:tc>
          <w:tcPr>
            <w:tcW w:w="738" w:type="pct"/>
            <w:gridSpan w:val="2"/>
            <w:tcBorders>
              <w:top w:val="nil"/>
              <w:left w:val="nil"/>
              <w:bottom w:val="single" w:color="000000" w:sz="4" w:space="0"/>
              <w:right w:val="single" w:color="000000" w:sz="4" w:space="0"/>
            </w:tcBorders>
            <w:shd w:val="clear" w:color="auto" w:fill="auto"/>
            <w:vAlign w:val="center"/>
          </w:tcPr>
          <w:p w14:paraId="41A46DBF">
            <w:pPr>
              <w:widowControl/>
              <w:jc w:val="center"/>
              <w:rPr>
                <w:color w:val="000000"/>
                <w:kern w:val="0"/>
                <w:sz w:val="18"/>
                <w:szCs w:val="18"/>
              </w:rPr>
            </w:pPr>
            <w:r>
              <w:rPr>
                <w:color w:val="000000"/>
                <w:kern w:val="0"/>
                <w:sz w:val="18"/>
                <w:szCs w:val="18"/>
              </w:rPr>
              <w:t>140.00</w:t>
            </w:r>
          </w:p>
        </w:tc>
        <w:tc>
          <w:tcPr>
            <w:tcW w:w="685" w:type="pct"/>
            <w:tcBorders>
              <w:top w:val="nil"/>
              <w:left w:val="nil"/>
              <w:bottom w:val="single" w:color="000000" w:sz="4" w:space="0"/>
              <w:right w:val="single" w:color="000000" w:sz="4" w:space="0"/>
            </w:tcBorders>
            <w:shd w:val="clear" w:color="auto" w:fill="auto"/>
            <w:vAlign w:val="center"/>
          </w:tcPr>
          <w:p w14:paraId="29398FAA">
            <w:pPr>
              <w:widowControl/>
              <w:jc w:val="center"/>
              <w:rPr>
                <w:color w:val="000000"/>
                <w:kern w:val="0"/>
                <w:sz w:val="18"/>
                <w:szCs w:val="18"/>
              </w:rPr>
            </w:pPr>
            <w:r>
              <w:rPr>
                <w:color w:val="000000"/>
                <w:kern w:val="0"/>
                <w:sz w:val="18"/>
                <w:szCs w:val="18"/>
              </w:rPr>
              <w:t>140.00</w:t>
            </w:r>
          </w:p>
        </w:tc>
        <w:tc>
          <w:tcPr>
            <w:tcW w:w="740" w:type="pct"/>
            <w:gridSpan w:val="3"/>
            <w:tcBorders>
              <w:top w:val="nil"/>
              <w:left w:val="nil"/>
              <w:bottom w:val="single" w:color="auto" w:sz="4" w:space="0"/>
              <w:right w:val="single" w:color="auto" w:sz="4" w:space="0"/>
            </w:tcBorders>
            <w:shd w:val="clear" w:color="auto" w:fill="auto"/>
            <w:vAlign w:val="center"/>
          </w:tcPr>
          <w:p w14:paraId="1F3F5D99">
            <w:pPr>
              <w:widowControl/>
              <w:jc w:val="center"/>
              <w:rPr>
                <w:kern w:val="0"/>
                <w:szCs w:val="21"/>
              </w:rPr>
            </w:pPr>
          </w:p>
        </w:tc>
      </w:tr>
      <w:tr w14:paraId="7E107721">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15ABFB5F">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6A33A11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车补话补 </w:t>
            </w:r>
          </w:p>
        </w:tc>
        <w:tc>
          <w:tcPr>
            <w:tcW w:w="738" w:type="pct"/>
            <w:gridSpan w:val="2"/>
            <w:tcBorders>
              <w:top w:val="nil"/>
              <w:left w:val="nil"/>
              <w:bottom w:val="single" w:color="auto" w:sz="4" w:space="0"/>
              <w:right w:val="single" w:color="000000" w:sz="4" w:space="0"/>
            </w:tcBorders>
            <w:shd w:val="clear" w:color="auto" w:fill="auto"/>
            <w:vAlign w:val="center"/>
          </w:tcPr>
          <w:p w14:paraId="2F95AF54">
            <w:pPr>
              <w:widowControl/>
              <w:jc w:val="center"/>
              <w:rPr>
                <w:color w:val="000000"/>
                <w:kern w:val="0"/>
                <w:sz w:val="18"/>
                <w:szCs w:val="18"/>
              </w:rPr>
            </w:pPr>
            <w:r>
              <w:rPr>
                <w:color w:val="000000"/>
                <w:kern w:val="0"/>
                <w:sz w:val="18"/>
                <w:szCs w:val="18"/>
              </w:rPr>
              <w:t>4.24</w:t>
            </w:r>
          </w:p>
        </w:tc>
        <w:tc>
          <w:tcPr>
            <w:tcW w:w="685" w:type="pct"/>
            <w:tcBorders>
              <w:top w:val="nil"/>
              <w:left w:val="nil"/>
              <w:bottom w:val="single" w:color="auto" w:sz="4" w:space="0"/>
              <w:right w:val="single" w:color="000000" w:sz="4" w:space="0"/>
            </w:tcBorders>
            <w:shd w:val="clear" w:color="auto" w:fill="auto"/>
            <w:vAlign w:val="center"/>
          </w:tcPr>
          <w:p w14:paraId="7D1E0D34">
            <w:pPr>
              <w:widowControl/>
              <w:jc w:val="center"/>
              <w:rPr>
                <w:color w:val="000000"/>
                <w:kern w:val="0"/>
                <w:sz w:val="18"/>
                <w:szCs w:val="18"/>
              </w:rPr>
            </w:pPr>
            <w:r>
              <w:rPr>
                <w:color w:val="000000"/>
                <w:kern w:val="0"/>
                <w:sz w:val="18"/>
                <w:szCs w:val="18"/>
              </w:rPr>
              <w:t>4.24</w:t>
            </w:r>
          </w:p>
        </w:tc>
        <w:tc>
          <w:tcPr>
            <w:tcW w:w="740" w:type="pct"/>
            <w:gridSpan w:val="3"/>
            <w:tcBorders>
              <w:top w:val="nil"/>
              <w:left w:val="nil"/>
              <w:bottom w:val="single" w:color="auto" w:sz="4" w:space="0"/>
              <w:right w:val="single" w:color="auto" w:sz="4" w:space="0"/>
            </w:tcBorders>
            <w:shd w:val="clear" w:color="auto" w:fill="auto"/>
            <w:vAlign w:val="center"/>
          </w:tcPr>
          <w:p w14:paraId="310F36A5">
            <w:pPr>
              <w:widowControl/>
              <w:jc w:val="center"/>
              <w:rPr>
                <w:kern w:val="0"/>
                <w:szCs w:val="21"/>
              </w:rPr>
            </w:pPr>
          </w:p>
        </w:tc>
      </w:tr>
      <w:tr w14:paraId="5387BC5C">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4B2F08F6">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0BC0904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公务费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E356A0">
            <w:pPr>
              <w:widowControl/>
              <w:jc w:val="center"/>
              <w:rPr>
                <w:color w:val="000000"/>
                <w:kern w:val="0"/>
                <w:sz w:val="18"/>
                <w:szCs w:val="18"/>
              </w:rPr>
            </w:pPr>
            <w:r>
              <w:rPr>
                <w:color w:val="000000"/>
                <w:kern w:val="0"/>
                <w:sz w:val="18"/>
                <w:szCs w:val="18"/>
              </w:rPr>
              <w:t>7.13</w:t>
            </w: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12652BB4">
            <w:pPr>
              <w:widowControl/>
              <w:jc w:val="center"/>
              <w:rPr>
                <w:color w:val="000000"/>
                <w:kern w:val="0"/>
                <w:sz w:val="18"/>
                <w:szCs w:val="18"/>
              </w:rPr>
            </w:pPr>
            <w:r>
              <w:rPr>
                <w:color w:val="000000"/>
                <w:kern w:val="0"/>
                <w:sz w:val="18"/>
                <w:szCs w:val="18"/>
              </w:rPr>
              <w:t>7.13</w:t>
            </w: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C4B7E0">
            <w:pPr>
              <w:widowControl/>
              <w:jc w:val="center"/>
              <w:rPr>
                <w:kern w:val="0"/>
                <w:szCs w:val="21"/>
              </w:rPr>
            </w:pPr>
          </w:p>
        </w:tc>
      </w:tr>
      <w:tr w14:paraId="22CD7814">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3A4DE74A">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7C52F28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项目前期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403D78">
            <w:pPr>
              <w:widowControl/>
              <w:jc w:val="center"/>
              <w:rPr>
                <w:color w:val="000000"/>
                <w:kern w:val="0"/>
                <w:sz w:val="18"/>
                <w:szCs w:val="18"/>
              </w:rPr>
            </w:pPr>
            <w:r>
              <w:rPr>
                <w:color w:val="000000"/>
                <w:kern w:val="0"/>
                <w:sz w:val="18"/>
                <w:szCs w:val="18"/>
              </w:rPr>
              <w:t>40.00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A934A">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2C888C">
            <w:pPr>
              <w:widowControl/>
              <w:jc w:val="center"/>
              <w:rPr>
                <w:color w:val="000000"/>
                <w:kern w:val="0"/>
                <w:sz w:val="18"/>
                <w:szCs w:val="18"/>
              </w:rPr>
            </w:pPr>
            <w:r>
              <w:rPr>
                <w:color w:val="000000"/>
                <w:kern w:val="0"/>
                <w:sz w:val="18"/>
                <w:szCs w:val="18"/>
              </w:rPr>
              <w:t>40.00</w:t>
            </w:r>
          </w:p>
        </w:tc>
      </w:tr>
      <w:tr w14:paraId="76467385">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7AAF8A11">
            <w:pPr>
              <w:widowControl/>
              <w:jc w:val="left"/>
              <w:rPr>
                <w:rFonts w:ascii="宋体" w:hAnsi="宋体" w:cs="宋体"/>
                <w:color w:val="000000"/>
                <w:kern w:val="0"/>
                <w:sz w:val="18"/>
                <w:szCs w:val="18"/>
              </w:rPr>
            </w:pPr>
            <w:r>
              <w:rPr>
                <w:rFonts w:hint="eastAsia" w:ascii="宋体" w:hAnsi="宋体" w:cs="宋体"/>
                <w:color w:val="000000"/>
                <w:kern w:val="0"/>
                <w:sz w:val="18"/>
                <w:szCs w:val="18"/>
              </w:rPr>
              <w:t>2150899</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320490D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金融机构奖励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370690">
            <w:pPr>
              <w:widowControl/>
              <w:jc w:val="center"/>
              <w:rPr>
                <w:color w:val="000000"/>
                <w:kern w:val="0"/>
                <w:sz w:val="18"/>
                <w:szCs w:val="18"/>
              </w:rPr>
            </w:pPr>
            <w:r>
              <w:rPr>
                <w:color w:val="000000"/>
                <w:kern w:val="0"/>
                <w:sz w:val="18"/>
                <w:szCs w:val="18"/>
              </w:rPr>
              <w:t>50.00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2F5C1">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AA56EC">
            <w:pPr>
              <w:widowControl/>
              <w:jc w:val="center"/>
              <w:rPr>
                <w:color w:val="000000"/>
                <w:kern w:val="0"/>
                <w:sz w:val="18"/>
                <w:szCs w:val="18"/>
              </w:rPr>
            </w:pPr>
            <w:r>
              <w:rPr>
                <w:color w:val="000000"/>
                <w:kern w:val="0"/>
                <w:sz w:val="18"/>
                <w:szCs w:val="18"/>
              </w:rPr>
              <w:t>50.00</w:t>
            </w:r>
          </w:p>
        </w:tc>
      </w:tr>
      <w:tr w14:paraId="24C2EB7D">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73D79E80">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644EA90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省市对口系统专项费用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2819E">
            <w:pPr>
              <w:widowControl/>
              <w:jc w:val="center"/>
              <w:rPr>
                <w:color w:val="000000"/>
                <w:kern w:val="0"/>
                <w:sz w:val="18"/>
                <w:szCs w:val="18"/>
              </w:rPr>
            </w:pPr>
            <w:r>
              <w:rPr>
                <w:color w:val="000000"/>
                <w:kern w:val="0"/>
                <w:sz w:val="18"/>
                <w:szCs w:val="18"/>
              </w:rPr>
              <w:t>2.06</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C1C8E">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D4046F">
            <w:pPr>
              <w:widowControl/>
              <w:jc w:val="center"/>
              <w:rPr>
                <w:color w:val="000000"/>
                <w:kern w:val="0"/>
                <w:sz w:val="18"/>
                <w:szCs w:val="18"/>
              </w:rPr>
            </w:pPr>
            <w:r>
              <w:rPr>
                <w:color w:val="000000"/>
                <w:kern w:val="0"/>
                <w:sz w:val="18"/>
                <w:szCs w:val="18"/>
              </w:rPr>
              <w:t>2.06</w:t>
            </w:r>
          </w:p>
        </w:tc>
      </w:tr>
      <w:tr w14:paraId="60071EA5">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5F5D4D5B">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2343420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委托投资咨询评估费用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F680BA">
            <w:pPr>
              <w:widowControl/>
              <w:jc w:val="center"/>
              <w:rPr>
                <w:color w:val="000000"/>
                <w:kern w:val="0"/>
                <w:sz w:val="18"/>
                <w:szCs w:val="18"/>
              </w:rPr>
            </w:pPr>
            <w:r>
              <w:rPr>
                <w:color w:val="000000"/>
                <w:kern w:val="0"/>
                <w:sz w:val="18"/>
                <w:szCs w:val="18"/>
              </w:rPr>
              <w:t>50.00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17E47">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121A9A">
            <w:pPr>
              <w:widowControl/>
              <w:jc w:val="center"/>
              <w:rPr>
                <w:color w:val="000000"/>
                <w:kern w:val="0"/>
                <w:sz w:val="18"/>
                <w:szCs w:val="18"/>
              </w:rPr>
            </w:pPr>
            <w:r>
              <w:rPr>
                <w:color w:val="000000"/>
                <w:kern w:val="0"/>
                <w:sz w:val="18"/>
                <w:szCs w:val="18"/>
              </w:rPr>
              <w:t>50.00</w:t>
            </w:r>
          </w:p>
        </w:tc>
      </w:tr>
      <w:tr w14:paraId="04B448D2">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64A21E71">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01DC173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高新技术企业发展资金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FD0DA0">
            <w:pPr>
              <w:widowControl/>
              <w:jc w:val="center"/>
              <w:rPr>
                <w:color w:val="000000"/>
                <w:kern w:val="0"/>
                <w:sz w:val="18"/>
                <w:szCs w:val="18"/>
              </w:rPr>
            </w:pPr>
            <w:r>
              <w:rPr>
                <w:color w:val="000000"/>
                <w:kern w:val="0"/>
                <w:sz w:val="18"/>
                <w:szCs w:val="18"/>
              </w:rPr>
              <w:t>160.00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71AC5">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130C5B">
            <w:pPr>
              <w:widowControl/>
              <w:jc w:val="center"/>
              <w:rPr>
                <w:color w:val="000000"/>
                <w:kern w:val="0"/>
                <w:sz w:val="18"/>
                <w:szCs w:val="18"/>
              </w:rPr>
            </w:pPr>
            <w:r>
              <w:rPr>
                <w:color w:val="000000"/>
                <w:kern w:val="0"/>
                <w:sz w:val="18"/>
                <w:szCs w:val="18"/>
              </w:rPr>
              <w:t>160.00</w:t>
            </w:r>
          </w:p>
        </w:tc>
      </w:tr>
      <w:tr w14:paraId="467ECA40">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66C5B66B">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25F33C0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科技型中小企业发展资金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EE924F">
            <w:pPr>
              <w:widowControl/>
              <w:jc w:val="center"/>
              <w:rPr>
                <w:color w:val="000000"/>
                <w:kern w:val="0"/>
                <w:sz w:val="18"/>
                <w:szCs w:val="18"/>
              </w:rPr>
            </w:pPr>
            <w:r>
              <w:rPr>
                <w:color w:val="000000"/>
                <w:kern w:val="0"/>
                <w:sz w:val="18"/>
                <w:szCs w:val="18"/>
              </w:rPr>
              <w:t>300.00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F4B5F">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3AED4F">
            <w:pPr>
              <w:widowControl/>
              <w:jc w:val="center"/>
              <w:rPr>
                <w:color w:val="000000"/>
                <w:kern w:val="0"/>
                <w:sz w:val="18"/>
                <w:szCs w:val="18"/>
              </w:rPr>
            </w:pPr>
            <w:r>
              <w:rPr>
                <w:color w:val="000000"/>
                <w:kern w:val="0"/>
                <w:sz w:val="18"/>
                <w:szCs w:val="18"/>
              </w:rPr>
              <w:t>300.00</w:t>
            </w:r>
          </w:p>
        </w:tc>
      </w:tr>
      <w:tr w14:paraId="7233581F">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12CB50CD">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75BA3D9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研发平台建设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CE087E">
            <w:pPr>
              <w:widowControl/>
              <w:jc w:val="center"/>
              <w:rPr>
                <w:color w:val="000000"/>
                <w:kern w:val="0"/>
                <w:sz w:val="18"/>
                <w:szCs w:val="18"/>
              </w:rPr>
            </w:pPr>
            <w:r>
              <w:rPr>
                <w:color w:val="000000"/>
                <w:kern w:val="0"/>
                <w:sz w:val="18"/>
                <w:szCs w:val="18"/>
              </w:rPr>
              <w:t>70.00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0DA0B">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6D1B4B">
            <w:pPr>
              <w:widowControl/>
              <w:jc w:val="center"/>
              <w:rPr>
                <w:color w:val="000000"/>
                <w:kern w:val="0"/>
                <w:sz w:val="18"/>
                <w:szCs w:val="18"/>
              </w:rPr>
            </w:pPr>
            <w:r>
              <w:rPr>
                <w:color w:val="000000"/>
                <w:kern w:val="0"/>
                <w:sz w:val="18"/>
                <w:szCs w:val="18"/>
              </w:rPr>
              <w:t>70.00</w:t>
            </w:r>
          </w:p>
        </w:tc>
      </w:tr>
      <w:tr w14:paraId="3A9B2FAF">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5D7DAFCC">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6A458">
            <w:pPr>
              <w:widowControl/>
              <w:jc w:val="left"/>
              <w:rPr>
                <w:rFonts w:ascii="宋体" w:hAnsi="宋体" w:cs="宋体"/>
                <w:kern w:val="0"/>
                <w:sz w:val="18"/>
                <w:szCs w:val="18"/>
              </w:rPr>
            </w:pPr>
            <w:r>
              <w:rPr>
                <w:rFonts w:hint="eastAsia" w:ascii="宋体" w:hAnsi="宋体" w:cs="宋体"/>
                <w:kern w:val="0"/>
                <w:sz w:val="18"/>
                <w:szCs w:val="18"/>
              </w:rPr>
              <w:t xml:space="preserve"> 专利资金补贴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E425DC">
            <w:pPr>
              <w:widowControl/>
              <w:jc w:val="center"/>
              <w:rPr>
                <w:rFonts w:ascii="宋体" w:hAnsi="宋体" w:cs="宋体"/>
                <w:kern w:val="0"/>
                <w:sz w:val="18"/>
                <w:szCs w:val="18"/>
              </w:rPr>
            </w:pPr>
            <w:r>
              <w:rPr>
                <w:rFonts w:hint="eastAsia" w:ascii="宋体" w:hAnsi="宋体" w:cs="宋体"/>
                <w:kern w:val="0"/>
                <w:sz w:val="18"/>
                <w:szCs w:val="18"/>
              </w:rPr>
              <w:t>52.65</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72E2E">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AB7591E">
            <w:pPr>
              <w:widowControl/>
              <w:jc w:val="center"/>
              <w:rPr>
                <w:rFonts w:ascii="宋体" w:hAnsi="宋体" w:cs="宋体"/>
                <w:kern w:val="0"/>
                <w:sz w:val="18"/>
                <w:szCs w:val="18"/>
              </w:rPr>
            </w:pPr>
            <w:r>
              <w:rPr>
                <w:rFonts w:hint="eastAsia" w:ascii="宋体" w:hAnsi="宋体" w:cs="宋体"/>
                <w:kern w:val="0"/>
                <w:sz w:val="18"/>
                <w:szCs w:val="18"/>
              </w:rPr>
              <w:t>52.65</w:t>
            </w:r>
          </w:p>
        </w:tc>
      </w:tr>
      <w:tr w14:paraId="211A04B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6FA76FA9">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3262A">
            <w:pPr>
              <w:widowControl/>
              <w:jc w:val="left"/>
              <w:rPr>
                <w:rFonts w:ascii="宋体" w:hAnsi="宋体" w:cs="宋体"/>
                <w:kern w:val="0"/>
                <w:sz w:val="18"/>
                <w:szCs w:val="18"/>
              </w:rPr>
            </w:pPr>
            <w:r>
              <w:rPr>
                <w:rFonts w:hint="eastAsia" w:ascii="宋体" w:hAnsi="宋体" w:cs="宋体"/>
                <w:kern w:val="0"/>
                <w:sz w:val="18"/>
                <w:szCs w:val="18"/>
              </w:rPr>
              <w:t xml:space="preserve"> 规上工业、服务业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A487C7">
            <w:pPr>
              <w:widowControl/>
              <w:jc w:val="center"/>
              <w:rPr>
                <w:rFonts w:ascii="宋体" w:hAnsi="宋体" w:cs="宋体"/>
                <w:kern w:val="0"/>
                <w:sz w:val="18"/>
                <w:szCs w:val="18"/>
              </w:rPr>
            </w:pPr>
            <w:r>
              <w:rPr>
                <w:rFonts w:hint="eastAsia" w:ascii="宋体" w:hAnsi="宋体" w:cs="宋体"/>
                <w:kern w:val="0"/>
                <w:sz w:val="18"/>
                <w:szCs w:val="18"/>
              </w:rPr>
              <w:t>220.00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4B57F">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45ADCB">
            <w:pPr>
              <w:widowControl/>
              <w:jc w:val="center"/>
              <w:rPr>
                <w:rFonts w:ascii="宋体" w:hAnsi="宋体" w:cs="宋体"/>
                <w:kern w:val="0"/>
                <w:sz w:val="18"/>
                <w:szCs w:val="18"/>
              </w:rPr>
            </w:pPr>
            <w:r>
              <w:rPr>
                <w:rFonts w:hint="eastAsia" w:ascii="宋体" w:hAnsi="宋体" w:cs="宋体"/>
                <w:kern w:val="0"/>
                <w:sz w:val="18"/>
                <w:szCs w:val="18"/>
              </w:rPr>
              <w:t>220.00</w:t>
            </w:r>
          </w:p>
        </w:tc>
      </w:tr>
      <w:tr w14:paraId="07D4D809">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48DD4A25">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39E67">
            <w:pPr>
              <w:widowControl/>
              <w:jc w:val="left"/>
              <w:rPr>
                <w:rFonts w:ascii="宋体" w:hAnsi="宋体" w:cs="宋体"/>
                <w:kern w:val="0"/>
                <w:sz w:val="18"/>
                <w:szCs w:val="18"/>
              </w:rPr>
            </w:pPr>
            <w:r>
              <w:rPr>
                <w:rFonts w:hint="eastAsia" w:ascii="宋体" w:hAnsi="宋体" w:cs="宋体"/>
                <w:kern w:val="0"/>
                <w:sz w:val="18"/>
                <w:szCs w:val="18"/>
              </w:rPr>
              <w:t xml:space="preserve"> 名牌发展战略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E1F648">
            <w:pPr>
              <w:widowControl/>
              <w:jc w:val="center"/>
              <w:rPr>
                <w:rFonts w:ascii="宋体" w:hAnsi="宋体" w:cs="宋体"/>
                <w:kern w:val="0"/>
                <w:sz w:val="18"/>
                <w:szCs w:val="18"/>
              </w:rPr>
            </w:pPr>
            <w:r>
              <w:rPr>
                <w:rFonts w:hint="eastAsia" w:ascii="宋体" w:hAnsi="宋体" w:cs="宋体"/>
                <w:kern w:val="0"/>
                <w:sz w:val="18"/>
                <w:szCs w:val="18"/>
              </w:rPr>
              <w:t>40.00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8B633">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98C4D8">
            <w:pPr>
              <w:widowControl/>
              <w:jc w:val="center"/>
              <w:rPr>
                <w:rFonts w:ascii="宋体" w:hAnsi="宋体" w:cs="宋体"/>
                <w:kern w:val="0"/>
                <w:sz w:val="18"/>
                <w:szCs w:val="18"/>
              </w:rPr>
            </w:pPr>
            <w:r>
              <w:rPr>
                <w:rFonts w:hint="eastAsia" w:ascii="宋体" w:hAnsi="宋体" w:cs="宋体"/>
                <w:kern w:val="0"/>
                <w:sz w:val="18"/>
                <w:szCs w:val="18"/>
              </w:rPr>
              <w:t>40.00</w:t>
            </w:r>
          </w:p>
        </w:tc>
      </w:tr>
      <w:tr w14:paraId="642C047B">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9B218">
            <w:pPr>
              <w:widowControl/>
              <w:jc w:val="left"/>
              <w:rPr>
                <w:rFonts w:ascii="宋体" w:hAnsi="宋体" w:cs="宋体"/>
                <w:kern w:val="0"/>
                <w:sz w:val="18"/>
                <w:szCs w:val="18"/>
              </w:rPr>
            </w:pPr>
            <w:r>
              <w:rPr>
                <w:rFonts w:hint="eastAsia" w:ascii="宋体" w:hAnsi="宋体" w:cs="宋体"/>
                <w:kern w:val="0"/>
                <w:sz w:val="18"/>
                <w:szCs w:val="18"/>
              </w:rPr>
              <w:t>2010404</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FD2F1BA">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color w:val="auto"/>
                <w:kern w:val="0"/>
                <w:sz w:val="18"/>
                <w:szCs w:val="18"/>
                <w:lang w:eastAsia="zh-CN"/>
              </w:rPr>
              <w:t>“十四五”规划</w:t>
            </w:r>
            <w:r>
              <w:rPr>
                <w:rFonts w:hint="eastAsia" w:ascii="宋体" w:hAnsi="宋体" w:cs="宋体"/>
                <w:kern w:val="0"/>
                <w:sz w:val="18"/>
                <w:szCs w:val="18"/>
              </w:rPr>
              <w:t xml:space="preserve">编制费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7A838CFC">
            <w:pPr>
              <w:widowControl/>
              <w:jc w:val="center"/>
              <w:rPr>
                <w:rFonts w:ascii="宋体" w:hAnsi="宋体" w:cs="宋体"/>
                <w:kern w:val="0"/>
                <w:sz w:val="18"/>
                <w:szCs w:val="18"/>
              </w:rPr>
            </w:pPr>
            <w:r>
              <w:rPr>
                <w:rFonts w:hint="eastAsia" w:ascii="宋体" w:hAnsi="宋体" w:cs="宋体"/>
                <w:kern w:val="0"/>
                <w:sz w:val="18"/>
                <w:szCs w:val="18"/>
              </w:rPr>
              <w:t>27.00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5088CEFF">
            <w:pPr>
              <w:widowControl/>
              <w:jc w:val="center"/>
              <w:rPr>
                <w:kern w:val="0"/>
                <w:sz w:val="24"/>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0ED8B056">
            <w:pPr>
              <w:widowControl/>
              <w:jc w:val="center"/>
              <w:rPr>
                <w:rFonts w:ascii="宋体" w:hAnsi="宋体" w:cs="宋体"/>
                <w:kern w:val="0"/>
                <w:sz w:val="18"/>
                <w:szCs w:val="18"/>
              </w:rPr>
            </w:pPr>
            <w:r>
              <w:rPr>
                <w:rFonts w:hint="eastAsia" w:ascii="宋体" w:hAnsi="宋体" w:cs="宋体"/>
                <w:kern w:val="0"/>
                <w:sz w:val="18"/>
                <w:szCs w:val="18"/>
              </w:rPr>
              <w:t>27.00</w:t>
            </w:r>
          </w:p>
        </w:tc>
      </w:tr>
      <w:tr w14:paraId="77609C65">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97115">
            <w:pPr>
              <w:widowControl/>
              <w:jc w:val="left"/>
              <w:rPr>
                <w:rFonts w:ascii="宋体" w:hAnsi="宋体" w:cs="宋体"/>
                <w:kern w:val="0"/>
                <w:sz w:val="18"/>
                <w:szCs w:val="18"/>
              </w:rPr>
            </w:pPr>
            <w:r>
              <w:rPr>
                <w:rFonts w:hint="eastAsia" w:ascii="宋体" w:hAnsi="宋体" w:cs="宋体"/>
                <w:kern w:val="0"/>
                <w:sz w:val="18"/>
                <w:szCs w:val="18"/>
              </w:rPr>
              <w:t>2010404</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4C4CD294">
            <w:pPr>
              <w:widowControl/>
              <w:jc w:val="left"/>
              <w:rPr>
                <w:rFonts w:ascii="宋体" w:hAnsi="宋体" w:cs="宋体"/>
                <w:kern w:val="0"/>
                <w:sz w:val="18"/>
                <w:szCs w:val="18"/>
              </w:rPr>
            </w:pPr>
            <w:r>
              <w:rPr>
                <w:rFonts w:hint="eastAsia" w:ascii="宋体" w:hAnsi="宋体" w:cs="宋体"/>
                <w:kern w:val="0"/>
                <w:sz w:val="18"/>
                <w:szCs w:val="18"/>
              </w:rPr>
              <w:t xml:space="preserve"> 大清河产业规划咨询费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208E5F06">
            <w:pPr>
              <w:widowControl/>
              <w:jc w:val="center"/>
              <w:rPr>
                <w:rFonts w:ascii="宋体" w:hAnsi="宋体" w:cs="宋体"/>
                <w:kern w:val="0"/>
                <w:sz w:val="18"/>
                <w:szCs w:val="18"/>
              </w:rPr>
            </w:pPr>
            <w:r>
              <w:rPr>
                <w:rFonts w:hint="eastAsia" w:ascii="宋体" w:hAnsi="宋体" w:cs="宋体"/>
                <w:kern w:val="0"/>
                <w:sz w:val="18"/>
                <w:szCs w:val="18"/>
              </w:rPr>
              <w:t>5.00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93BFF63">
            <w:pPr>
              <w:widowControl/>
              <w:jc w:val="center"/>
              <w:rPr>
                <w:kern w:val="0"/>
                <w:sz w:val="24"/>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0304EAEB">
            <w:pPr>
              <w:widowControl/>
              <w:jc w:val="center"/>
              <w:rPr>
                <w:rFonts w:ascii="宋体" w:hAnsi="宋体" w:cs="宋体"/>
                <w:kern w:val="0"/>
                <w:sz w:val="18"/>
                <w:szCs w:val="18"/>
              </w:rPr>
            </w:pPr>
            <w:r>
              <w:rPr>
                <w:rFonts w:hint="eastAsia" w:ascii="宋体" w:hAnsi="宋体" w:cs="宋体"/>
                <w:kern w:val="0"/>
                <w:sz w:val="18"/>
                <w:szCs w:val="18"/>
              </w:rPr>
              <w:t>5.00</w:t>
            </w:r>
          </w:p>
        </w:tc>
      </w:tr>
      <w:tr w14:paraId="5E35742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287BE">
            <w:pPr>
              <w:widowControl/>
              <w:jc w:val="left"/>
              <w:rPr>
                <w:rFonts w:ascii="宋体" w:hAnsi="宋体" w:cs="宋体"/>
                <w:kern w:val="0"/>
                <w:sz w:val="18"/>
                <w:szCs w:val="18"/>
              </w:rPr>
            </w:pPr>
            <w:r>
              <w:rPr>
                <w:rFonts w:hint="eastAsia" w:ascii="宋体" w:hAnsi="宋体" w:cs="宋体"/>
                <w:kern w:val="0"/>
                <w:sz w:val="18"/>
                <w:szCs w:val="18"/>
              </w:rPr>
              <w:t>2010404</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645DC96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唐山海港开发区产业规划编制费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7986CB">
            <w:pPr>
              <w:widowControl/>
              <w:jc w:val="center"/>
              <w:rPr>
                <w:rFonts w:ascii="宋体" w:hAnsi="宋体" w:cs="宋体"/>
                <w:kern w:val="0"/>
                <w:sz w:val="18"/>
                <w:szCs w:val="18"/>
              </w:rPr>
            </w:pPr>
            <w:r>
              <w:rPr>
                <w:rFonts w:hint="eastAsia" w:ascii="宋体" w:hAnsi="宋体" w:cs="宋体"/>
                <w:kern w:val="0"/>
                <w:sz w:val="18"/>
                <w:szCs w:val="18"/>
              </w:rPr>
              <w:t>54.00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AF399">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1049EE">
            <w:pPr>
              <w:widowControl/>
              <w:jc w:val="center"/>
              <w:rPr>
                <w:rFonts w:ascii="宋体" w:hAnsi="宋体" w:cs="宋体"/>
                <w:kern w:val="0"/>
                <w:sz w:val="18"/>
                <w:szCs w:val="18"/>
              </w:rPr>
            </w:pPr>
            <w:r>
              <w:rPr>
                <w:rFonts w:hint="eastAsia" w:ascii="宋体" w:hAnsi="宋体" w:cs="宋体"/>
                <w:kern w:val="0"/>
                <w:sz w:val="18"/>
                <w:szCs w:val="18"/>
              </w:rPr>
              <w:t>54.00</w:t>
            </w:r>
          </w:p>
        </w:tc>
      </w:tr>
      <w:tr w14:paraId="7C7A0203">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47C35">
            <w:pPr>
              <w:widowControl/>
              <w:jc w:val="left"/>
              <w:rPr>
                <w:rFonts w:ascii="宋体" w:hAnsi="宋体" w:cs="宋体"/>
                <w:kern w:val="0"/>
                <w:sz w:val="18"/>
                <w:szCs w:val="18"/>
              </w:rPr>
            </w:pPr>
            <w:r>
              <w:rPr>
                <w:rFonts w:hint="eastAsia" w:ascii="宋体" w:hAnsi="宋体" w:cs="宋体"/>
                <w:kern w:val="0"/>
                <w:sz w:val="18"/>
                <w:szCs w:val="18"/>
              </w:rPr>
              <w:t>2010507</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66F7422">
            <w:pPr>
              <w:widowControl/>
              <w:jc w:val="left"/>
              <w:rPr>
                <w:rFonts w:ascii="宋体" w:hAnsi="宋体" w:cs="宋体"/>
                <w:kern w:val="0"/>
                <w:sz w:val="18"/>
                <w:szCs w:val="18"/>
              </w:rPr>
            </w:pPr>
            <w:r>
              <w:rPr>
                <w:rFonts w:hint="eastAsia" w:ascii="宋体" w:hAnsi="宋体" w:cs="宋体"/>
                <w:kern w:val="0"/>
                <w:sz w:val="18"/>
                <w:szCs w:val="18"/>
              </w:rPr>
              <w:t xml:space="preserve"> 第七次人口普查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8C0DEB9">
            <w:pPr>
              <w:widowControl/>
              <w:jc w:val="center"/>
              <w:rPr>
                <w:rFonts w:ascii="宋体" w:hAnsi="宋体" w:cs="宋体"/>
                <w:kern w:val="0"/>
                <w:sz w:val="18"/>
                <w:szCs w:val="18"/>
              </w:rPr>
            </w:pPr>
            <w:r>
              <w:rPr>
                <w:rFonts w:hint="eastAsia" w:ascii="宋体" w:hAnsi="宋体" w:cs="宋体"/>
                <w:kern w:val="0"/>
                <w:sz w:val="18"/>
                <w:szCs w:val="18"/>
              </w:rPr>
              <w:t>40.00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3DAFE412">
            <w:pPr>
              <w:widowControl/>
              <w:jc w:val="center"/>
              <w:rPr>
                <w:kern w:val="0"/>
                <w:sz w:val="24"/>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9767859">
            <w:pPr>
              <w:widowControl/>
              <w:jc w:val="center"/>
              <w:rPr>
                <w:rFonts w:ascii="宋体" w:hAnsi="宋体" w:cs="宋体"/>
                <w:kern w:val="0"/>
                <w:sz w:val="18"/>
                <w:szCs w:val="18"/>
              </w:rPr>
            </w:pPr>
            <w:r>
              <w:rPr>
                <w:rFonts w:hint="eastAsia" w:ascii="宋体" w:hAnsi="宋体" w:cs="宋体"/>
                <w:kern w:val="0"/>
                <w:sz w:val="18"/>
                <w:szCs w:val="18"/>
              </w:rPr>
              <w:t>40.00</w:t>
            </w:r>
          </w:p>
        </w:tc>
      </w:tr>
      <w:tr w14:paraId="46183A3D">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bottom"/>
          </w:tcPr>
          <w:p w14:paraId="7F08F2BB">
            <w:pPr>
              <w:widowControl/>
              <w:jc w:val="left"/>
              <w:rPr>
                <w:rFonts w:ascii="方正书宋_GBK" w:hAnsi="方正书宋_GBK" w:eastAsia="方正书宋_GBK" w:cs="宋体"/>
                <w:kern w:val="0"/>
                <w:szCs w:val="21"/>
              </w:rPr>
            </w:pPr>
            <w:r>
              <w:rPr>
                <w:rFonts w:hint="eastAsia" w:ascii="方正书宋_GBK" w:hAnsi="方正书宋_GBK" w:eastAsia="方正书宋_GBK" w:cs="宋体"/>
                <w:kern w:val="0"/>
                <w:szCs w:val="21"/>
              </w:rPr>
              <w:t>2010306</w:t>
            </w:r>
          </w:p>
        </w:tc>
        <w:tc>
          <w:tcPr>
            <w:tcW w:w="1477" w:type="pct"/>
            <w:tcBorders>
              <w:top w:val="single" w:color="auto" w:sz="4" w:space="0"/>
              <w:left w:val="nil"/>
              <w:bottom w:val="single" w:color="auto" w:sz="4" w:space="0"/>
              <w:right w:val="single" w:color="auto" w:sz="4" w:space="0"/>
            </w:tcBorders>
            <w:shd w:val="clear" w:color="auto" w:fill="auto"/>
            <w:vAlign w:val="bottom"/>
          </w:tcPr>
          <w:p w14:paraId="3BDB66B0">
            <w:pPr>
              <w:widowControl/>
              <w:jc w:val="left"/>
              <w:rPr>
                <w:rFonts w:ascii="宋体" w:hAnsi="宋体" w:cs="宋体"/>
                <w:kern w:val="0"/>
                <w:szCs w:val="21"/>
              </w:rPr>
            </w:pPr>
            <w:r>
              <w:rPr>
                <w:rFonts w:hint="eastAsia" w:ascii="宋体" w:hAnsi="宋体" w:cs="宋体"/>
                <w:kern w:val="0"/>
                <w:szCs w:val="21"/>
              </w:rPr>
              <w:t>人员经费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4A668B4D">
            <w:pPr>
              <w:widowControl/>
              <w:jc w:val="center"/>
              <w:rPr>
                <w:rFonts w:ascii="宋体" w:hAnsi="宋体" w:cs="宋体"/>
                <w:kern w:val="0"/>
                <w:sz w:val="18"/>
                <w:szCs w:val="18"/>
              </w:rPr>
            </w:pPr>
            <w:r>
              <w:rPr>
                <w:rFonts w:hint="eastAsia" w:ascii="宋体" w:hAnsi="宋体" w:cs="宋体"/>
                <w:kern w:val="0"/>
                <w:sz w:val="18"/>
                <w:szCs w:val="18"/>
              </w:rPr>
              <w:t>162.00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175E2738">
            <w:pPr>
              <w:widowControl/>
              <w:jc w:val="center"/>
              <w:rPr>
                <w:rFonts w:ascii="宋体" w:hAnsi="宋体" w:cs="宋体"/>
                <w:kern w:val="0"/>
                <w:sz w:val="18"/>
                <w:szCs w:val="18"/>
              </w:rPr>
            </w:pPr>
            <w:r>
              <w:rPr>
                <w:rFonts w:hint="eastAsia" w:ascii="宋体" w:hAnsi="宋体" w:cs="宋体"/>
                <w:kern w:val="0"/>
                <w:sz w:val="18"/>
                <w:szCs w:val="18"/>
              </w:rPr>
              <w:t>162.00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3BA72F7">
            <w:pPr>
              <w:widowControl/>
              <w:jc w:val="center"/>
              <w:rPr>
                <w:rFonts w:ascii="宋体" w:hAnsi="宋体" w:cs="宋体"/>
                <w:kern w:val="0"/>
                <w:sz w:val="18"/>
                <w:szCs w:val="18"/>
              </w:rPr>
            </w:pPr>
          </w:p>
        </w:tc>
      </w:tr>
      <w:tr w14:paraId="1FF5410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B2DA4">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4B07B937">
            <w:pPr>
              <w:widowControl/>
              <w:jc w:val="left"/>
              <w:rPr>
                <w:rFonts w:ascii="宋体" w:hAnsi="宋体" w:cs="宋体"/>
                <w:kern w:val="0"/>
                <w:sz w:val="18"/>
                <w:szCs w:val="18"/>
              </w:rPr>
            </w:pPr>
            <w:r>
              <w:rPr>
                <w:rFonts w:hint="eastAsia" w:ascii="宋体" w:hAnsi="宋体" w:cs="宋体"/>
                <w:kern w:val="0"/>
                <w:sz w:val="18"/>
                <w:szCs w:val="18"/>
              </w:rPr>
              <w:t>其他社会保险缴费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327DD1BA">
            <w:pPr>
              <w:widowControl/>
              <w:jc w:val="center"/>
              <w:rPr>
                <w:rFonts w:ascii="宋体" w:hAnsi="宋体" w:cs="宋体"/>
                <w:kern w:val="0"/>
                <w:sz w:val="18"/>
                <w:szCs w:val="18"/>
              </w:rPr>
            </w:pPr>
            <w:r>
              <w:rPr>
                <w:rFonts w:hint="eastAsia" w:ascii="宋体" w:hAnsi="宋体" w:cs="宋体"/>
                <w:kern w:val="0"/>
                <w:sz w:val="18"/>
                <w:szCs w:val="18"/>
              </w:rPr>
              <w:t>8.00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7CEFBEB8">
            <w:pPr>
              <w:widowControl/>
              <w:jc w:val="center"/>
              <w:rPr>
                <w:rFonts w:ascii="宋体" w:hAnsi="宋体" w:cs="宋体"/>
                <w:kern w:val="0"/>
                <w:sz w:val="18"/>
                <w:szCs w:val="18"/>
              </w:rPr>
            </w:pPr>
            <w:r>
              <w:rPr>
                <w:rFonts w:hint="eastAsia" w:ascii="宋体" w:hAnsi="宋体" w:cs="宋体"/>
                <w:kern w:val="0"/>
                <w:sz w:val="18"/>
                <w:szCs w:val="18"/>
              </w:rPr>
              <w:t>8.00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2BDF26B5">
            <w:pPr>
              <w:widowControl/>
              <w:jc w:val="center"/>
              <w:rPr>
                <w:rFonts w:ascii="宋体" w:hAnsi="宋体" w:cs="宋体"/>
                <w:kern w:val="0"/>
                <w:sz w:val="18"/>
                <w:szCs w:val="18"/>
              </w:rPr>
            </w:pPr>
          </w:p>
        </w:tc>
      </w:tr>
      <w:tr w14:paraId="495A06A3">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FC747">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9BA3F78">
            <w:pPr>
              <w:widowControl/>
              <w:jc w:val="left"/>
              <w:rPr>
                <w:rFonts w:ascii="宋体" w:hAnsi="宋体" w:cs="宋体"/>
                <w:kern w:val="0"/>
                <w:sz w:val="18"/>
                <w:szCs w:val="18"/>
              </w:rPr>
            </w:pPr>
            <w:r>
              <w:rPr>
                <w:rFonts w:hint="eastAsia" w:ascii="宋体" w:hAnsi="宋体" w:cs="宋体"/>
                <w:kern w:val="0"/>
                <w:sz w:val="18"/>
                <w:szCs w:val="18"/>
              </w:rPr>
              <w:t>劳务派遣工资</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B43AC95">
            <w:pPr>
              <w:widowControl/>
              <w:jc w:val="center"/>
              <w:rPr>
                <w:rFonts w:ascii="宋体" w:hAnsi="宋体" w:cs="宋体"/>
                <w:kern w:val="0"/>
                <w:sz w:val="18"/>
                <w:szCs w:val="18"/>
              </w:rPr>
            </w:pPr>
            <w:r>
              <w:rPr>
                <w:rFonts w:hint="eastAsia" w:ascii="宋体" w:hAnsi="宋体" w:cs="宋体"/>
                <w:kern w:val="0"/>
                <w:sz w:val="18"/>
                <w:szCs w:val="18"/>
              </w:rPr>
              <w:t>97.00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7DBC7D56">
            <w:pPr>
              <w:widowControl/>
              <w:jc w:val="center"/>
              <w:rPr>
                <w:rFonts w:ascii="宋体" w:hAnsi="宋体" w:cs="宋体"/>
                <w:kern w:val="0"/>
                <w:sz w:val="18"/>
                <w:szCs w:val="18"/>
              </w:rPr>
            </w:pPr>
            <w:r>
              <w:rPr>
                <w:rFonts w:hint="eastAsia" w:ascii="宋体" w:hAnsi="宋体" w:cs="宋体"/>
                <w:kern w:val="0"/>
                <w:sz w:val="18"/>
                <w:szCs w:val="18"/>
              </w:rPr>
              <w:t>97.00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142CF55C">
            <w:pPr>
              <w:widowControl/>
              <w:jc w:val="center"/>
              <w:rPr>
                <w:rFonts w:ascii="宋体" w:hAnsi="宋体" w:cs="宋体"/>
                <w:kern w:val="0"/>
                <w:sz w:val="18"/>
                <w:szCs w:val="18"/>
              </w:rPr>
            </w:pPr>
          </w:p>
        </w:tc>
      </w:tr>
      <w:tr w14:paraId="0C02481D">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32971">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54B14DB2">
            <w:pPr>
              <w:widowControl/>
              <w:jc w:val="left"/>
              <w:rPr>
                <w:rFonts w:ascii="宋体" w:hAnsi="宋体" w:cs="宋体"/>
                <w:kern w:val="0"/>
                <w:sz w:val="18"/>
                <w:szCs w:val="18"/>
              </w:rPr>
            </w:pPr>
            <w:r>
              <w:rPr>
                <w:rFonts w:hint="eastAsia" w:ascii="宋体" w:hAnsi="宋体" w:cs="宋体"/>
                <w:kern w:val="0"/>
                <w:sz w:val="18"/>
                <w:szCs w:val="18"/>
              </w:rPr>
              <w:t>工会费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28AD476C">
            <w:pPr>
              <w:widowControl/>
              <w:jc w:val="center"/>
              <w:rPr>
                <w:rFonts w:ascii="宋体" w:hAnsi="宋体" w:cs="宋体"/>
                <w:kern w:val="0"/>
                <w:sz w:val="18"/>
                <w:szCs w:val="18"/>
              </w:rPr>
            </w:pPr>
            <w:r>
              <w:rPr>
                <w:rFonts w:hint="eastAsia" w:ascii="宋体" w:hAnsi="宋体" w:cs="宋体"/>
                <w:kern w:val="0"/>
                <w:sz w:val="18"/>
                <w:szCs w:val="18"/>
              </w:rPr>
              <w:t>3.00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9347AA7">
            <w:pPr>
              <w:widowControl/>
              <w:jc w:val="center"/>
              <w:rPr>
                <w:rFonts w:ascii="宋体" w:hAnsi="宋体" w:cs="宋体"/>
                <w:kern w:val="0"/>
                <w:sz w:val="18"/>
                <w:szCs w:val="18"/>
              </w:rPr>
            </w:pPr>
            <w:r>
              <w:rPr>
                <w:rFonts w:hint="eastAsia" w:ascii="宋体" w:hAnsi="宋体" w:cs="宋体"/>
                <w:kern w:val="0"/>
                <w:sz w:val="18"/>
                <w:szCs w:val="18"/>
              </w:rPr>
              <w:t>3.00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19454A72">
            <w:pPr>
              <w:widowControl/>
              <w:jc w:val="center"/>
              <w:rPr>
                <w:rFonts w:ascii="宋体" w:hAnsi="宋体" w:cs="宋体"/>
                <w:kern w:val="0"/>
                <w:sz w:val="18"/>
                <w:szCs w:val="18"/>
              </w:rPr>
            </w:pPr>
          </w:p>
        </w:tc>
      </w:tr>
      <w:tr w14:paraId="24B6CC40">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CC718">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73A1ADB">
            <w:pPr>
              <w:widowControl/>
              <w:jc w:val="left"/>
              <w:rPr>
                <w:rFonts w:ascii="宋体" w:hAnsi="宋体" w:cs="宋体"/>
                <w:kern w:val="0"/>
                <w:sz w:val="18"/>
                <w:szCs w:val="18"/>
              </w:rPr>
            </w:pPr>
            <w:r>
              <w:rPr>
                <w:rFonts w:hint="eastAsia" w:ascii="宋体" w:hAnsi="宋体" w:cs="宋体"/>
                <w:kern w:val="0"/>
                <w:sz w:val="18"/>
                <w:szCs w:val="18"/>
              </w:rPr>
              <w:t>福利费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2EF299C">
            <w:pPr>
              <w:widowControl/>
              <w:jc w:val="center"/>
              <w:rPr>
                <w:rFonts w:ascii="宋体" w:hAnsi="宋体" w:cs="宋体"/>
                <w:kern w:val="0"/>
                <w:sz w:val="18"/>
                <w:szCs w:val="18"/>
              </w:rPr>
            </w:pPr>
            <w:r>
              <w:rPr>
                <w:rFonts w:hint="eastAsia" w:ascii="宋体" w:hAnsi="宋体" w:cs="宋体"/>
                <w:kern w:val="0"/>
                <w:sz w:val="18"/>
                <w:szCs w:val="18"/>
              </w:rPr>
              <w:t>4.00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53CF4AB">
            <w:pPr>
              <w:widowControl/>
              <w:jc w:val="center"/>
              <w:rPr>
                <w:rFonts w:ascii="宋体" w:hAnsi="宋体" w:cs="宋体"/>
                <w:kern w:val="0"/>
                <w:sz w:val="18"/>
                <w:szCs w:val="18"/>
              </w:rPr>
            </w:pPr>
            <w:r>
              <w:rPr>
                <w:rFonts w:hint="eastAsia" w:ascii="宋体" w:hAnsi="宋体" w:cs="宋体"/>
                <w:kern w:val="0"/>
                <w:sz w:val="18"/>
                <w:szCs w:val="18"/>
              </w:rPr>
              <w:t>4.00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E6CA15D">
            <w:pPr>
              <w:widowControl/>
              <w:jc w:val="center"/>
              <w:rPr>
                <w:rFonts w:ascii="宋体" w:hAnsi="宋体" w:cs="宋体"/>
                <w:kern w:val="0"/>
                <w:sz w:val="18"/>
                <w:szCs w:val="18"/>
              </w:rPr>
            </w:pPr>
          </w:p>
        </w:tc>
      </w:tr>
      <w:tr w14:paraId="21C67A8F">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288CC">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A0BAACB">
            <w:pPr>
              <w:widowControl/>
              <w:jc w:val="left"/>
              <w:rPr>
                <w:rFonts w:ascii="宋体" w:hAnsi="宋体" w:cs="宋体"/>
                <w:kern w:val="0"/>
                <w:sz w:val="18"/>
                <w:szCs w:val="18"/>
              </w:rPr>
            </w:pPr>
            <w:r>
              <w:rPr>
                <w:rFonts w:hint="eastAsia" w:ascii="宋体" w:hAnsi="宋体" w:cs="宋体"/>
                <w:kern w:val="0"/>
                <w:sz w:val="18"/>
                <w:szCs w:val="18"/>
              </w:rPr>
              <w:t>车辆补贴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61E8DA95">
            <w:pPr>
              <w:widowControl/>
              <w:jc w:val="center"/>
              <w:rPr>
                <w:rFonts w:ascii="宋体" w:hAnsi="宋体" w:cs="宋体"/>
                <w:kern w:val="0"/>
                <w:sz w:val="18"/>
                <w:szCs w:val="18"/>
              </w:rPr>
            </w:pPr>
            <w:r>
              <w:rPr>
                <w:rFonts w:hint="eastAsia" w:ascii="宋体" w:hAnsi="宋体" w:cs="宋体"/>
                <w:kern w:val="0"/>
                <w:sz w:val="18"/>
                <w:szCs w:val="18"/>
              </w:rPr>
              <w:t>1.38</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4A3BB48">
            <w:pPr>
              <w:widowControl/>
              <w:jc w:val="center"/>
              <w:rPr>
                <w:rFonts w:ascii="宋体" w:hAnsi="宋体" w:cs="宋体"/>
                <w:kern w:val="0"/>
                <w:sz w:val="18"/>
                <w:szCs w:val="18"/>
              </w:rPr>
            </w:pPr>
            <w:r>
              <w:rPr>
                <w:rFonts w:hint="eastAsia" w:ascii="宋体" w:hAnsi="宋体" w:cs="宋体"/>
                <w:kern w:val="0"/>
                <w:sz w:val="18"/>
                <w:szCs w:val="18"/>
              </w:rPr>
              <w:t>1.38</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6297EA5">
            <w:pPr>
              <w:widowControl/>
              <w:jc w:val="center"/>
              <w:rPr>
                <w:rFonts w:ascii="宋体" w:hAnsi="宋体" w:cs="宋体"/>
                <w:kern w:val="0"/>
                <w:sz w:val="18"/>
                <w:szCs w:val="18"/>
              </w:rPr>
            </w:pPr>
          </w:p>
        </w:tc>
      </w:tr>
      <w:tr w14:paraId="12BD05CE">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A583B">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43DBF89F">
            <w:pPr>
              <w:widowControl/>
              <w:jc w:val="left"/>
              <w:rPr>
                <w:rFonts w:ascii="宋体" w:hAnsi="宋体" w:cs="宋体"/>
                <w:kern w:val="0"/>
                <w:sz w:val="18"/>
                <w:szCs w:val="18"/>
              </w:rPr>
            </w:pPr>
            <w:r>
              <w:rPr>
                <w:rFonts w:hint="eastAsia" w:ascii="宋体" w:hAnsi="宋体" w:cs="宋体"/>
                <w:kern w:val="0"/>
                <w:sz w:val="18"/>
                <w:szCs w:val="18"/>
              </w:rPr>
              <w:t>话费补贴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5406FC14">
            <w:pPr>
              <w:widowControl/>
              <w:jc w:val="center"/>
              <w:rPr>
                <w:rFonts w:ascii="宋体" w:hAnsi="宋体" w:cs="宋体"/>
                <w:kern w:val="0"/>
                <w:sz w:val="18"/>
                <w:szCs w:val="18"/>
              </w:rPr>
            </w:pPr>
            <w:r>
              <w:rPr>
                <w:rFonts w:hint="eastAsia" w:ascii="宋体" w:hAnsi="宋体" w:cs="宋体"/>
                <w:kern w:val="0"/>
                <w:sz w:val="18"/>
                <w:szCs w:val="18"/>
              </w:rPr>
              <w:t>1.54</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11CF0364">
            <w:pPr>
              <w:widowControl/>
              <w:jc w:val="center"/>
              <w:rPr>
                <w:rFonts w:ascii="宋体" w:hAnsi="宋体" w:cs="宋体"/>
                <w:kern w:val="0"/>
                <w:sz w:val="18"/>
                <w:szCs w:val="18"/>
              </w:rPr>
            </w:pPr>
            <w:r>
              <w:rPr>
                <w:rFonts w:hint="eastAsia" w:ascii="宋体" w:hAnsi="宋体" w:cs="宋体"/>
                <w:kern w:val="0"/>
                <w:sz w:val="18"/>
                <w:szCs w:val="18"/>
              </w:rPr>
              <w:t>1.54</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5102CA8A">
            <w:pPr>
              <w:widowControl/>
              <w:jc w:val="center"/>
              <w:rPr>
                <w:rFonts w:ascii="宋体" w:hAnsi="宋体" w:cs="宋体"/>
                <w:kern w:val="0"/>
                <w:sz w:val="18"/>
                <w:szCs w:val="18"/>
              </w:rPr>
            </w:pPr>
          </w:p>
        </w:tc>
      </w:tr>
      <w:tr w14:paraId="11C5FE49">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6D8AD">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16F6FD63">
            <w:pPr>
              <w:widowControl/>
              <w:jc w:val="left"/>
              <w:rPr>
                <w:rFonts w:ascii="宋体" w:hAnsi="宋体" w:cs="宋体"/>
                <w:kern w:val="0"/>
                <w:sz w:val="18"/>
                <w:szCs w:val="18"/>
              </w:rPr>
            </w:pPr>
            <w:r>
              <w:rPr>
                <w:rFonts w:hint="eastAsia" w:ascii="宋体" w:hAnsi="宋体" w:cs="宋体"/>
                <w:kern w:val="0"/>
                <w:sz w:val="18"/>
                <w:szCs w:val="18"/>
              </w:rPr>
              <w:t>正常公用</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34C60C3B">
            <w:pPr>
              <w:widowControl/>
              <w:jc w:val="center"/>
              <w:rPr>
                <w:rFonts w:ascii="宋体" w:hAnsi="宋体" w:cs="宋体"/>
                <w:kern w:val="0"/>
                <w:sz w:val="18"/>
                <w:szCs w:val="18"/>
              </w:rPr>
            </w:pPr>
            <w:r>
              <w:rPr>
                <w:rFonts w:hint="eastAsia" w:ascii="宋体" w:hAnsi="宋体" w:cs="宋体"/>
                <w:kern w:val="0"/>
                <w:sz w:val="18"/>
                <w:szCs w:val="18"/>
              </w:rPr>
              <w:t>8.08</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2BC6ABA0">
            <w:pPr>
              <w:widowControl/>
              <w:jc w:val="center"/>
              <w:rPr>
                <w:rFonts w:ascii="宋体" w:hAnsi="宋体" w:cs="宋体"/>
                <w:kern w:val="0"/>
                <w:sz w:val="18"/>
                <w:szCs w:val="18"/>
              </w:rPr>
            </w:pPr>
            <w:r>
              <w:rPr>
                <w:rFonts w:hint="eastAsia" w:ascii="宋体" w:hAnsi="宋体" w:cs="宋体"/>
                <w:kern w:val="0"/>
                <w:sz w:val="18"/>
                <w:szCs w:val="18"/>
              </w:rPr>
              <w:t>8.08</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7D741F27">
            <w:pPr>
              <w:widowControl/>
              <w:jc w:val="center"/>
              <w:rPr>
                <w:rFonts w:ascii="宋体" w:hAnsi="宋体" w:cs="宋体"/>
                <w:kern w:val="0"/>
                <w:sz w:val="18"/>
                <w:szCs w:val="18"/>
              </w:rPr>
            </w:pPr>
          </w:p>
        </w:tc>
      </w:tr>
      <w:tr w14:paraId="12CD945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CE7BD">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ABAC779">
            <w:pPr>
              <w:widowControl/>
              <w:jc w:val="left"/>
              <w:rPr>
                <w:rFonts w:ascii="宋体" w:hAnsi="宋体" w:cs="宋体"/>
                <w:kern w:val="0"/>
                <w:sz w:val="18"/>
                <w:szCs w:val="18"/>
              </w:rPr>
            </w:pPr>
            <w:r>
              <w:rPr>
                <w:rFonts w:hint="eastAsia" w:ascii="宋体" w:hAnsi="宋体" w:cs="宋体"/>
                <w:kern w:val="0"/>
                <w:sz w:val="18"/>
                <w:szCs w:val="18"/>
              </w:rPr>
              <w:t>审批局政务中心工作</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27B2C39F">
            <w:pPr>
              <w:widowControl/>
              <w:jc w:val="center"/>
              <w:rPr>
                <w:rFonts w:ascii="宋体" w:hAnsi="宋体" w:cs="宋体"/>
                <w:kern w:val="0"/>
                <w:sz w:val="18"/>
                <w:szCs w:val="18"/>
              </w:rPr>
            </w:pPr>
            <w:r>
              <w:rPr>
                <w:rFonts w:hint="eastAsia" w:ascii="宋体" w:hAnsi="宋体" w:cs="宋体"/>
                <w:kern w:val="0"/>
                <w:sz w:val="18"/>
                <w:szCs w:val="18"/>
              </w:rPr>
              <w:t>17.22</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CE617D6">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58DA34D0">
            <w:pPr>
              <w:widowControl/>
              <w:jc w:val="center"/>
              <w:rPr>
                <w:rFonts w:ascii="宋体" w:hAnsi="宋体" w:cs="宋体"/>
                <w:kern w:val="0"/>
                <w:sz w:val="18"/>
                <w:szCs w:val="18"/>
              </w:rPr>
            </w:pPr>
            <w:r>
              <w:rPr>
                <w:rFonts w:hint="eastAsia" w:ascii="宋体" w:hAnsi="宋体" w:cs="宋体"/>
                <w:kern w:val="0"/>
                <w:sz w:val="18"/>
                <w:szCs w:val="18"/>
              </w:rPr>
              <w:t>17.22</w:t>
            </w:r>
          </w:p>
        </w:tc>
      </w:tr>
      <w:tr w14:paraId="69E4E008">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81DB2">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4058D7F1">
            <w:pPr>
              <w:widowControl/>
              <w:jc w:val="left"/>
              <w:rPr>
                <w:rFonts w:ascii="宋体" w:hAnsi="宋体" w:cs="宋体"/>
                <w:kern w:val="0"/>
                <w:sz w:val="18"/>
                <w:szCs w:val="18"/>
              </w:rPr>
            </w:pPr>
            <w:r>
              <w:rPr>
                <w:rFonts w:hint="eastAsia" w:ascii="宋体" w:hAnsi="宋体" w:cs="宋体"/>
                <w:kern w:val="0"/>
                <w:sz w:val="18"/>
                <w:szCs w:val="18"/>
              </w:rPr>
              <w:t>审批局公共资源交易中心工作</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52676EB8">
            <w:pPr>
              <w:widowControl/>
              <w:jc w:val="center"/>
              <w:rPr>
                <w:rFonts w:ascii="宋体" w:hAnsi="宋体" w:cs="宋体"/>
                <w:kern w:val="0"/>
                <w:sz w:val="18"/>
                <w:szCs w:val="18"/>
              </w:rPr>
            </w:pPr>
            <w:r>
              <w:rPr>
                <w:rFonts w:hint="eastAsia" w:ascii="宋体" w:hAnsi="宋体" w:cs="宋体"/>
                <w:kern w:val="0"/>
                <w:sz w:val="18"/>
                <w:szCs w:val="18"/>
              </w:rPr>
              <w:t>17.00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0F23F782">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77113FB">
            <w:pPr>
              <w:widowControl/>
              <w:jc w:val="center"/>
              <w:rPr>
                <w:rFonts w:ascii="宋体" w:hAnsi="宋体" w:cs="宋体"/>
                <w:kern w:val="0"/>
                <w:sz w:val="18"/>
                <w:szCs w:val="18"/>
              </w:rPr>
            </w:pPr>
            <w:r>
              <w:rPr>
                <w:rFonts w:hint="eastAsia" w:ascii="宋体" w:hAnsi="宋体" w:cs="宋体"/>
                <w:kern w:val="0"/>
                <w:sz w:val="18"/>
                <w:szCs w:val="18"/>
              </w:rPr>
              <w:t>17.00</w:t>
            </w:r>
          </w:p>
        </w:tc>
      </w:tr>
      <w:tr w14:paraId="758BDB0A">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34E21">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98017EB">
            <w:pPr>
              <w:widowControl/>
              <w:jc w:val="left"/>
              <w:rPr>
                <w:rFonts w:ascii="宋体" w:hAnsi="宋体" w:cs="宋体"/>
                <w:kern w:val="0"/>
                <w:sz w:val="18"/>
                <w:szCs w:val="18"/>
              </w:rPr>
            </w:pPr>
            <w:r>
              <w:rPr>
                <w:rFonts w:hint="eastAsia" w:ascii="宋体" w:hAnsi="宋体" w:cs="宋体"/>
                <w:kern w:val="0"/>
                <w:sz w:val="18"/>
                <w:szCs w:val="18"/>
              </w:rPr>
              <w:t>审批局社会信用体系建设工作</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61D10BC5">
            <w:pPr>
              <w:widowControl/>
              <w:jc w:val="center"/>
              <w:rPr>
                <w:rFonts w:ascii="宋体" w:hAnsi="宋体" w:cs="宋体"/>
                <w:kern w:val="0"/>
                <w:sz w:val="18"/>
                <w:szCs w:val="18"/>
              </w:rPr>
            </w:pPr>
            <w:r>
              <w:rPr>
                <w:rFonts w:hint="eastAsia" w:ascii="宋体" w:hAnsi="宋体" w:cs="宋体"/>
                <w:kern w:val="0"/>
                <w:sz w:val="18"/>
                <w:szCs w:val="18"/>
              </w:rPr>
              <w:t>1.00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54F423ED">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835D831">
            <w:pPr>
              <w:widowControl/>
              <w:jc w:val="center"/>
              <w:rPr>
                <w:rFonts w:ascii="宋体" w:hAnsi="宋体" w:cs="宋体"/>
                <w:kern w:val="0"/>
                <w:sz w:val="18"/>
                <w:szCs w:val="18"/>
              </w:rPr>
            </w:pPr>
            <w:r>
              <w:rPr>
                <w:rFonts w:hint="eastAsia" w:ascii="宋体" w:hAnsi="宋体" w:cs="宋体"/>
                <w:kern w:val="0"/>
                <w:sz w:val="18"/>
                <w:szCs w:val="18"/>
              </w:rPr>
              <w:t>1.00</w:t>
            </w:r>
          </w:p>
        </w:tc>
      </w:tr>
      <w:tr w14:paraId="499CD19D">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1C411">
            <w:pPr>
              <w:widowControl/>
              <w:jc w:val="left"/>
              <w:rPr>
                <w:rFonts w:ascii="宋体" w:hAnsi="宋体" w:cs="宋体"/>
                <w:kern w:val="0"/>
                <w:sz w:val="18"/>
                <w:szCs w:val="18"/>
              </w:rPr>
            </w:pPr>
            <w:r>
              <w:rPr>
                <w:rFonts w:hint="eastAsia" w:ascii="宋体" w:hAnsi="宋体" w:cs="宋体"/>
                <w:kern w:val="0"/>
                <w:sz w:val="18"/>
                <w:szCs w:val="18"/>
              </w:rPr>
              <w:t>2140101</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75D8F0E">
            <w:pPr>
              <w:widowControl/>
              <w:jc w:val="left"/>
              <w:rPr>
                <w:rFonts w:ascii="宋体" w:hAnsi="宋体" w:cs="宋体"/>
                <w:kern w:val="0"/>
                <w:sz w:val="18"/>
                <w:szCs w:val="18"/>
              </w:rPr>
            </w:pPr>
            <w:r>
              <w:rPr>
                <w:rFonts w:hint="eastAsia" w:ascii="宋体" w:hAnsi="宋体" w:cs="宋体"/>
                <w:kern w:val="0"/>
                <w:sz w:val="18"/>
                <w:szCs w:val="18"/>
              </w:rPr>
              <w:t>行政运行</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2206B12C">
            <w:pPr>
              <w:widowControl/>
              <w:jc w:val="center"/>
              <w:rPr>
                <w:rFonts w:ascii="宋体" w:hAnsi="宋体" w:cs="宋体"/>
                <w:kern w:val="0"/>
                <w:sz w:val="18"/>
                <w:szCs w:val="18"/>
              </w:rPr>
            </w:pPr>
            <w:r>
              <w:rPr>
                <w:rFonts w:hint="eastAsia" w:ascii="宋体" w:hAnsi="宋体" w:cs="宋体"/>
                <w:kern w:val="0"/>
                <w:sz w:val="18"/>
                <w:szCs w:val="18"/>
              </w:rPr>
              <w:t>326.51</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1322ECC0">
            <w:pPr>
              <w:widowControl/>
              <w:jc w:val="center"/>
              <w:rPr>
                <w:rFonts w:ascii="宋体" w:hAnsi="宋体" w:cs="宋体"/>
                <w:kern w:val="0"/>
                <w:sz w:val="18"/>
                <w:szCs w:val="18"/>
              </w:rPr>
            </w:pPr>
            <w:r>
              <w:rPr>
                <w:rFonts w:hint="eastAsia" w:ascii="宋体" w:hAnsi="宋体" w:cs="宋体"/>
                <w:kern w:val="0"/>
                <w:sz w:val="18"/>
                <w:szCs w:val="18"/>
              </w:rPr>
              <w:t>213.77</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5A842E93">
            <w:pPr>
              <w:widowControl/>
              <w:jc w:val="center"/>
              <w:rPr>
                <w:rFonts w:ascii="宋体" w:hAnsi="宋体" w:cs="宋体"/>
                <w:kern w:val="0"/>
                <w:sz w:val="18"/>
                <w:szCs w:val="18"/>
              </w:rPr>
            </w:pPr>
            <w:r>
              <w:rPr>
                <w:rFonts w:hint="eastAsia" w:ascii="宋体" w:hAnsi="宋体" w:cs="宋体"/>
                <w:kern w:val="0"/>
                <w:sz w:val="18"/>
                <w:szCs w:val="18"/>
              </w:rPr>
              <w:t>112.74</w:t>
            </w:r>
          </w:p>
        </w:tc>
      </w:tr>
      <w:tr w14:paraId="529D3C48">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BA524">
            <w:pPr>
              <w:widowControl/>
              <w:jc w:val="left"/>
              <w:rPr>
                <w:rFonts w:ascii="宋体" w:hAnsi="宋体" w:cs="宋体"/>
                <w:kern w:val="0"/>
                <w:sz w:val="18"/>
                <w:szCs w:val="18"/>
              </w:rPr>
            </w:pPr>
            <w:r>
              <w:rPr>
                <w:rFonts w:hint="eastAsia" w:ascii="宋体" w:hAnsi="宋体" w:cs="宋体"/>
                <w:kern w:val="0"/>
                <w:sz w:val="18"/>
                <w:szCs w:val="18"/>
              </w:rPr>
              <w:t>2101103</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710A70DD">
            <w:pPr>
              <w:widowControl/>
              <w:jc w:val="left"/>
              <w:rPr>
                <w:rFonts w:ascii="宋体" w:hAnsi="宋体" w:cs="宋体"/>
                <w:kern w:val="0"/>
                <w:sz w:val="18"/>
                <w:szCs w:val="18"/>
              </w:rPr>
            </w:pPr>
            <w:r>
              <w:rPr>
                <w:rFonts w:hint="eastAsia" w:ascii="宋体" w:hAnsi="宋体" w:cs="宋体"/>
                <w:kern w:val="0"/>
                <w:sz w:val="18"/>
                <w:szCs w:val="18"/>
              </w:rPr>
              <w:t>公务员医疗补助</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5C537C91">
            <w:pPr>
              <w:widowControl/>
              <w:jc w:val="center"/>
              <w:rPr>
                <w:rFonts w:ascii="宋体" w:hAnsi="宋体" w:cs="宋体"/>
                <w:kern w:val="0"/>
                <w:sz w:val="18"/>
                <w:szCs w:val="18"/>
              </w:rPr>
            </w:pPr>
            <w:r>
              <w:rPr>
                <w:rFonts w:hint="eastAsia" w:ascii="宋体" w:hAnsi="宋体" w:cs="宋体"/>
                <w:kern w:val="0"/>
                <w:sz w:val="18"/>
                <w:szCs w:val="18"/>
              </w:rPr>
              <w:t>13.17</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CA3751A">
            <w:pPr>
              <w:widowControl/>
              <w:jc w:val="center"/>
              <w:rPr>
                <w:rFonts w:ascii="宋体" w:hAnsi="宋体" w:cs="宋体"/>
                <w:kern w:val="0"/>
                <w:sz w:val="18"/>
                <w:szCs w:val="18"/>
              </w:rPr>
            </w:pPr>
            <w:r>
              <w:rPr>
                <w:rFonts w:hint="eastAsia" w:ascii="宋体" w:hAnsi="宋体" w:cs="宋体"/>
                <w:kern w:val="0"/>
                <w:sz w:val="18"/>
                <w:szCs w:val="18"/>
              </w:rPr>
              <w:t>13.17</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3441DB68">
            <w:pPr>
              <w:widowControl/>
              <w:jc w:val="center"/>
              <w:rPr>
                <w:rFonts w:ascii="宋体" w:hAnsi="宋体" w:cs="宋体"/>
                <w:kern w:val="0"/>
                <w:sz w:val="18"/>
                <w:szCs w:val="18"/>
              </w:rPr>
            </w:pPr>
          </w:p>
        </w:tc>
      </w:tr>
      <w:tr w14:paraId="16E8D1A6">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2439D">
            <w:pPr>
              <w:widowControl/>
              <w:jc w:val="left"/>
              <w:rPr>
                <w:rFonts w:ascii="宋体" w:hAnsi="宋体" w:cs="宋体"/>
                <w:kern w:val="0"/>
                <w:sz w:val="18"/>
                <w:szCs w:val="18"/>
              </w:rPr>
            </w:pPr>
            <w:r>
              <w:rPr>
                <w:rFonts w:hint="eastAsia" w:ascii="宋体" w:hAnsi="宋体" w:cs="宋体"/>
                <w:kern w:val="0"/>
                <w:sz w:val="18"/>
                <w:szCs w:val="18"/>
              </w:rPr>
              <w:t>2140199</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6665048F">
            <w:pPr>
              <w:widowControl/>
              <w:jc w:val="left"/>
              <w:rPr>
                <w:rFonts w:ascii="宋体" w:hAnsi="宋体" w:cs="宋体"/>
                <w:kern w:val="0"/>
                <w:sz w:val="18"/>
                <w:szCs w:val="18"/>
              </w:rPr>
            </w:pPr>
            <w:r>
              <w:rPr>
                <w:rFonts w:hint="eastAsia" w:ascii="宋体" w:hAnsi="宋体" w:cs="宋体"/>
                <w:kern w:val="0"/>
                <w:sz w:val="18"/>
                <w:szCs w:val="18"/>
              </w:rPr>
              <w:t>国三及以下排放标准运营柴油货车淘汰补贴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6259BD71">
            <w:pPr>
              <w:widowControl/>
              <w:jc w:val="center"/>
              <w:rPr>
                <w:rFonts w:ascii="宋体" w:hAnsi="宋体" w:cs="宋体"/>
                <w:kern w:val="0"/>
                <w:sz w:val="18"/>
                <w:szCs w:val="18"/>
              </w:rPr>
            </w:pPr>
            <w:r>
              <w:rPr>
                <w:rFonts w:hint="eastAsia" w:ascii="宋体" w:hAnsi="宋体" w:cs="宋体"/>
                <w:kern w:val="0"/>
                <w:sz w:val="18"/>
                <w:szCs w:val="18"/>
              </w:rPr>
              <w:t>10.00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2E4F9BE3">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EE750A6">
            <w:pPr>
              <w:widowControl/>
              <w:jc w:val="center"/>
              <w:rPr>
                <w:rFonts w:ascii="宋体" w:hAnsi="宋体" w:cs="宋体"/>
                <w:kern w:val="0"/>
                <w:sz w:val="18"/>
                <w:szCs w:val="18"/>
              </w:rPr>
            </w:pPr>
            <w:r>
              <w:rPr>
                <w:rFonts w:hint="eastAsia" w:ascii="宋体" w:hAnsi="宋体" w:cs="宋体"/>
                <w:kern w:val="0"/>
                <w:sz w:val="18"/>
                <w:szCs w:val="18"/>
              </w:rPr>
              <w:t>10.00</w:t>
            </w:r>
          </w:p>
        </w:tc>
      </w:tr>
      <w:tr w14:paraId="6D173E51">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0C1FB">
            <w:pPr>
              <w:widowControl/>
              <w:jc w:val="left"/>
              <w:rPr>
                <w:rFonts w:ascii="宋体" w:hAnsi="宋体" w:cs="宋体"/>
                <w:kern w:val="0"/>
                <w:sz w:val="18"/>
                <w:szCs w:val="18"/>
              </w:rPr>
            </w:pPr>
            <w:r>
              <w:rPr>
                <w:rFonts w:hint="eastAsia" w:ascii="宋体" w:hAnsi="宋体" w:cs="宋体"/>
                <w:kern w:val="0"/>
                <w:sz w:val="18"/>
                <w:szCs w:val="18"/>
              </w:rPr>
              <w:t>2140110</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0B699B1">
            <w:pPr>
              <w:widowControl/>
              <w:jc w:val="left"/>
              <w:rPr>
                <w:rFonts w:ascii="宋体" w:hAnsi="宋体" w:cs="宋体"/>
                <w:kern w:val="0"/>
                <w:sz w:val="18"/>
                <w:szCs w:val="18"/>
              </w:rPr>
            </w:pPr>
            <w:r>
              <w:rPr>
                <w:rFonts w:hint="eastAsia" w:ascii="宋体" w:hAnsi="宋体" w:cs="宋体"/>
                <w:kern w:val="0"/>
                <w:sz w:val="18"/>
                <w:szCs w:val="18"/>
              </w:rPr>
              <w:t>治超（源头）专项费用</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40557B8E">
            <w:pPr>
              <w:widowControl/>
              <w:jc w:val="center"/>
              <w:rPr>
                <w:rFonts w:ascii="宋体" w:hAnsi="宋体" w:cs="宋体"/>
                <w:kern w:val="0"/>
                <w:sz w:val="18"/>
                <w:szCs w:val="18"/>
              </w:rPr>
            </w:pPr>
            <w:r>
              <w:rPr>
                <w:rFonts w:hint="eastAsia" w:ascii="宋体" w:hAnsi="宋体" w:cs="宋体"/>
                <w:kern w:val="0"/>
                <w:sz w:val="18"/>
                <w:szCs w:val="18"/>
              </w:rPr>
              <w:t>40.00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2AAA625">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E7F7864">
            <w:pPr>
              <w:widowControl/>
              <w:jc w:val="center"/>
              <w:rPr>
                <w:rFonts w:ascii="宋体" w:hAnsi="宋体" w:cs="宋体"/>
                <w:kern w:val="0"/>
                <w:sz w:val="18"/>
                <w:szCs w:val="18"/>
              </w:rPr>
            </w:pPr>
            <w:r>
              <w:rPr>
                <w:rFonts w:hint="eastAsia" w:ascii="宋体" w:hAnsi="宋体" w:cs="宋体"/>
                <w:kern w:val="0"/>
                <w:sz w:val="18"/>
                <w:szCs w:val="18"/>
              </w:rPr>
              <w:t>40.00</w:t>
            </w:r>
          </w:p>
        </w:tc>
      </w:tr>
      <w:tr w14:paraId="05FD99EA">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7C124">
            <w:pPr>
              <w:widowControl/>
              <w:jc w:val="left"/>
              <w:rPr>
                <w:rFonts w:ascii="宋体" w:hAnsi="宋体" w:cs="宋体"/>
                <w:kern w:val="0"/>
                <w:sz w:val="18"/>
                <w:szCs w:val="18"/>
              </w:rPr>
            </w:pPr>
            <w:r>
              <w:rPr>
                <w:rFonts w:hint="eastAsia" w:ascii="宋体" w:hAnsi="宋体" w:cs="宋体"/>
                <w:kern w:val="0"/>
                <w:sz w:val="18"/>
                <w:szCs w:val="18"/>
              </w:rPr>
              <w:t>2150805</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6B60F56C">
            <w:pPr>
              <w:widowControl/>
              <w:jc w:val="left"/>
              <w:rPr>
                <w:rFonts w:ascii="宋体" w:hAnsi="宋体" w:cs="宋体"/>
                <w:kern w:val="0"/>
                <w:sz w:val="18"/>
                <w:szCs w:val="18"/>
              </w:rPr>
            </w:pPr>
            <w:r>
              <w:rPr>
                <w:rFonts w:hint="eastAsia" w:ascii="宋体" w:hAnsi="宋体" w:cs="宋体"/>
                <w:kern w:val="0"/>
                <w:sz w:val="18"/>
                <w:szCs w:val="18"/>
              </w:rPr>
              <w:t>企业政策性补贴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44B4612B">
            <w:pPr>
              <w:widowControl/>
              <w:jc w:val="center"/>
              <w:rPr>
                <w:rFonts w:ascii="宋体" w:hAnsi="宋体" w:cs="宋体"/>
                <w:kern w:val="0"/>
                <w:sz w:val="18"/>
                <w:szCs w:val="18"/>
              </w:rPr>
            </w:pPr>
            <w:r>
              <w:rPr>
                <w:rFonts w:hint="eastAsia" w:ascii="宋体" w:hAnsi="宋体" w:cs="宋体"/>
                <w:kern w:val="0"/>
                <w:sz w:val="18"/>
                <w:szCs w:val="18"/>
              </w:rPr>
              <w:t>108.00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574681D">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BC8E74D">
            <w:pPr>
              <w:widowControl/>
              <w:jc w:val="center"/>
              <w:rPr>
                <w:rFonts w:ascii="宋体" w:hAnsi="宋体" w:cs="宋体"/>
                <w:kern w:val="0"/>
                <w:sz w:val="18"/>
                <w:szCs w:val="18"/>
              </w:rPr>
            </w:pPr>
            <w:r>
              <w:rPr>
                <w:rFonts w:hint="eastAsia" w:ascii="宋体" w:hAnsi="宋体" w:cs="宋体"/>
                <w:kern w:val="0"/>
                <w:sz w:val="18"/>
                <w:szCs w:val="18"/>
              </w:rPr>
              <w:t>108.00</w:t>
            </w:r>
          </w:p>
        </w:tc>
      </w:tr>
      <w:tr w14:paraId="61AE866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E5D8F">
            <w:pPr>
              <w:widowControl/>
              <w:jc w:val="left"/>
              <w:rPr>
                <w:rFonts w:ascii="宋体" w:hAnsi="宋体" w:cs="宋体"/>
                <w:kern w:val="0"/>
                <w:sz w:val="18"/>
                <w:szCs w:val="18"/>
              </w:rPr>
            </w:pPr>
            <w:r>
              <w:rPr>
                <w:rFonts w:hint="eastAsia" w:ascii="宋体" w:hAnsi="宋体" w:cs="宋体"/>
                <w:kern w:val="0"/>
                <w:sz w:val="18"/>
                <w:szCs w:val="18"/>
              </w:rPr>
              <w:t>2110301</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5081ABCE">
            <w:pPr>
              <w:widowControl/>
              <w:jc w:val="left"/>
              <w:rPr>
                <w:rFonts w:ascii="宋体" w:hAnsi="宋体" w:cs="宋体"/>
                <w:kern w:val="0"/>
                <w:sz w:val="18"/>
                <w:szCs w:val="18"/>
              </w:rPr>
            </w:pPr>
            <w:r>
              <w:rPr>
                <w:rFonts w:hint="eastAsia" w:ascii="宋体" w:hAnsi="宋体" w:cs="宋体"/>
                <w:kern w:val="0"/>
                <w:sz w:val="18"/>
                <w:szCs w:val="18"/>
              </w:rPr>
              <w:t>全区道路扬尘治理费用</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56E9199">
            <w:pPr>
              <w:widowControl/>
              <w:jc w:val="center"/>
              <w:rPr>
                <w:rFonts w:ascii="宋体" w:hAnsi="宋体" w:cs="宋体"/>
                <w:kern w:val="0"/>
                <w:sz w:val="18"/>
                <w:szCs w:val="18"/>
              </w:rPr>
            </w:pPr>
            <w:r>
              <w:rPr>
                <w:rFonts w:hint="eastAsia" w:ascii="宋体" w:hAnsi="宋体" w:cs="宋体"/>
                <w:kern w:val="0"/>
                <w:sz w:val="18"/>
                <w:szCs w:val="18"/>
              </w:rPr>
              <w:t>26.00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0761FFE3">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75C5E9F0">
            <w:pPr>
              <w:widowControl/>
              <w:jc w:val="center"/>
              <w:rPr>
                <w:rFonts w:ascii="宋体" w:hAnsi="宋体" w:cs="宋体"/>
                <w:kern w:val="0"/>
                <w:sz w:val="18"/>
                <w:szCs w:val="18"/>
              </w:rPr>
            </w:pPr>
            <w:r>
              <w:rPr>
                <w:rFonts w:hint="eastAsia" w:ascii="宋体" w:hAnsi="宋体" w:cs="宋体"/>
                <w:kern w:val="0"/>
                <w:sz w:val="18"/>
                <w:szCs w:val="18"/>
              </w:rPr>
              <w:t>26.00</w:t>
            </w:r>
          </w:p>
        </w:tc>
      </w:tr>
      <w:tr w14:paraId="37EB236D">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CE0C6">
            <w:pPr>
              <w:widowControl/>
              <w:jc w:val="left"/>
              <w:rPr>
                <w:rFonts w:ascii="宋体" w:hAnsi="宋体" w:cs="宋体"/>
                <w:kern w:val="0"/>
                <w:sz w:val="18"/>
                <w:szCs w:val="18"/>
              </w:rPr>
            </w:pPr>
            <w:r>
              <w:rPr>
                <w:rFonts w:hint="eastAsia" w:ascii="宋体" w:hAnsi="宋体" w:cs="宋体"/>
                <w:kern w:val="0"/>
                <w:sz w:val="18"/>
                <w:szCs w:val="18"/>
              </w:rPr>
              <w:t>2140106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7B31C2FA">
            <w:pPr>
              <w:widowControl/>
              <w:jc w:val="left"/>
              <w:rPr>
                <w:rFonts w:ascii="宋体" w:hAnsi="宋体" w:cs="宋体"/>
                <w:kern w:val="0"/>
                <w:sz w:val="18"/>
                <w:szCs w:val="18"/>
              </w:rPr>
            </w:pPr>
            <w:r>
              <w:rPr>
                <w:rFonts w:hint="eastAsia" w:ascii="宋体" w:hAnsi="宋体" w:cs="宋体"/>
                <w:kern w:val="0"/>
                <w:sz w:val="18"/>
                <w:szCs w:val="18"/>
              </w:rPr>
              <w:t>农村公路日常养护经费及配套补贴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33C2EFEC">
            <w:pPr>
              <w:widowControl/>
              <w:jc w:val="center"/>
              <w:rPr>
                <w:rFonts w:ascii="宋体" w:hAnsi="宋体" w:cs="宋体"/>
                <w:kern w:val="0"/>
                <w:sz w:val="18"/>
                <w:szCs w:val="18"/>
              </w:rPr>
            </w:pPr>
            <w:r>
              <w:rPr>
                <w:rFonts w:hint="eastAsia" w:ascii="宋体" w:hAnsi="宋体" w:cs="宋体"/>
                <w:kern w:val="0"/>
                <w:sz w:val="18"/>
                <w:szCs w:val="18"/>
              </w:rPr>
              <w:t>146.00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557490E8">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2C50D8C9">
            <w:pPr>
              <w:widowControl/>
              <w:jc w:val="center"/>
              <w:rPr>
                <w:rFonts w:ascii="宋体" w:hAnsi="宋体" w:cs="宋体"/>
                <w:kern w:val="0"/>
                <w:sz w:val="18"/>
                <w:szCs w:val="18"/>
              </w:rPr>
            </w:pPr>
            <w:r>
              <w:rPr>
                <w:rFonts w:hint="eastAsia" w:ascii="宋体" w:hAnsi="宋体" w:cs="宋体"/>
                <w:kern w:val="0"/>
                <w:sz w:val="18"/>
                <w:szCs w:val="18"/>
              </w:rPr>
              <w:t>146.00</w:t>
            </w:r>
          </w:p>
        </w:tc>
      </w:tr>
    </w:tbl>
    <w:p w14:paraId="5D34A280">
      <w:r>
        <w:br w:type="page"/>
      </w:r>
    </w:p>
    <w:tbl>
      <w:tblPr>
        <w:tblStyle w:val="8"/>
        <w:tblW w:w="5000" w:type="pct"/>
        <w:tblInd w:w="0" w:type="dxa"/>
        <w:tblLayout w:type="autofit"/>
        <w:tblCellMar>
          <w:top w:w="0" w:type="dxa"/>
          <w:left w:w="108" w:type="dxa"/>
          <w:bottom w:w="0" w:type="dxa"/>
          <w:right w:w="108" w:type="dxa"/>
        </w:tblCellMar>
      </w:tblPr>
      <w:tblGrid>
        <w:gridCol w:w="94"/>
        <w:gridCol w:w="1187"/>
        <w:gridCol w:w="153"/>
        <w:gridCol w:w="837"/>
        <w:gridCol w:w="2801"/>
        <w:gridCol w:w="1502"/>
        <w:gridCol w:w="57"/>
        <w:gridCol w:w="1768"/>
        <w:gridCol w:w="215"/>
        <w:gridCol w:w="1986"/>
        <w:gridCol w:w="328"/>
        <w:gridCol w:w="1515"/>
        <w:gridCol w:w="1012"/>
      </w:tblGrid>
      <w:tr w14:paraId="4AC11B85">
        <w:tblPrEx>
          <w:tblCellMar>
            <w:top w:w="0" w:type="dxa"/>
            <w:left w:w="108" w:type="dxa"/>
            <w:bottom w:w="0" w:type="dxa"/>
            <w:right w:w="108" w:type="dxa"/>
          </w:tblCellMar>
        </w:tblPrEx>
        <w:trPr>
          <w:trHeight w:val="288" w:hRule="atLeast"/>
        </w:trPr>
        <w:tc>
          <w:tcPr>
            <w:tcW w:w="476" w:type="pct"/>
            <w:gridSpan w:val="2"/>
            <w:tcBorders>
              <w:top w:val="nil"/>
              <w:left w:val="nil"/>
              <w:bottom w:val="nil"/>
              <w:right w:val="nil"/>
            </w:tcBorders>
            <w:shd w:val="clear" w:color="auto" w:fill="auto"/>
            <w:noWrap/>
            <w:vAlign w:val="center"/>
          </w:tcPr>
          <w:p w14:paraId="299C9617">
            <w:pPr>
              <w:widowControl/>
              <w:jc w:val="left"/>
              <w:rPr>
                <w:kern w:val="0"/>
                <w:sz w:val="22"/>
                <w:szCs w:val="22"/>
              </w:rPr>
            </w:pPr>
            <w:r>
              <w:rPr>
                <w:rFonts w:hint="eastAsia" w:ascii="黑体" w:hAnsi="黑体" w:eastAsia="黑体"/>
                <w:kern w:val="0"/>
                <w:sz w:val="22"/>
                <w:szCs w:val="22"/>
              </w:rPr>
              <w:t>附表</w:t>
            </w:r>
            <w:r>
              <w:rPr>
                <w:kern w:val="0"/>
                <w:sz w:val="22"/>
                <w:szCs w:val="22"/>
              </w:rPr>
              <w:t>3-6</w:t>
            </w:r>
            <w:bookmarkEnd w:id="3"/>
          </w:p>
        </w:tc>
        <w:tc>
          <w:tcPr>
            <w:tcW w:w="368" w:type="pct"/>
            <w:gridSpan w:val="2"/>
            <w:tcBorders>
              <w:top w:val="nil"/>
              <w:left w:val="nil"/>
              <w:bottom w:val="nil"/>
              <w:right w:val="nil"/>
            </w:tcBorders>
            <w:shd w:val="clear" w:color="auto" w:fill="auto"/>
            <w:noWrap/>
            <w:vAlign w:val="center"/>
          </w:tcPr>
          <w:p w14:paraId="5A618138">
            <w:pPr>
              <w:widowControl/>
              <w:jc w:val="right"/>
              <w:rPr>
                <w:kern w:val="0"/>
                <w:sz w:val="22"/>
                <w:szCs w:val="22"/>
              </w:rPr>
            </w:pPr>
          </w:p>
        </w:tc>
        <w:tc>
          <w:tcPr>
            <w:tcW w:w="1599" w:type="pct"/>
            <w:gridSpan w:val="2"/>
            <w:tcBorders>
              <w:top w:val="nil"/>
              <w:left w:val="nil"/>
              <w:bottom w:val="nil"/>
              <w:right w:val="nil"/>
            </w:tcBorders>
            <w:shd w:val="clear" w:color="auto" w:fill="auto"/>
            <w:noWrap/>
            <w:vAlign w:val="center"/>
          </w:tcPr>
          <w:p w14:paraId="35426010">
            <w:pPr>
              <w:widowControl/>
              <w:jc w:val="right"/>
              <w:rPr>
                <w:kern w:val="0"/>
                <w:sz w:val="22"/>
                <w:szCs w:val="22"/>
              </w:rPr>
            </w:pPr>
          </w:p>
        </w:tc>
        <w:tc>
          <w:tcPr>
            <w:tcW w:w="678" w:type="pct"/>
            <w:gridSpan w:val="2"/>
            <w:tcBorders>
              <w:top w:val="nil"/>
              <w:left w:val="nil"/>
              <w:bottom w:val="nil"/>
              <w:right w:val="nil"/>
            </w:tcBorders>
            <w:shd w:val="clear" w:color="auto" w:fill="auto"/>
            <w:noWrap/>
            <w:vAlign w:val="center"/>
          </w:tcPr>
          <w:p w14:paraId="60FE3BE2">
            <w:pPr>
              <w:widowControl/>
              <w:jc w:val="right"/>
              <w:rPr>
                <w:kern w:val="0"/>
                <w:sz w:val="22"/>
                <w:szCs w:val="22"/>
              </w:rPr>
            </w:pPr>
          </w:p>
        </w:tc>
        <w:tc>
          <w:tcPr>
            <w:tcW w:w="940" w:type="pct"/>
            <w:gridSpan w:val="3"/>
            <w:tcBorders>
              <w:top w:val="nil"/>
              <w:left w:val="nil"/>
              <w:bottom w:val="nil"/>
              <w:right w:val="nil"/>
            </w:tcBorders>
            <w:shd w:val="clear" w:color="auto" w:fill="auto"/>
            <w:noWrap/>
            <w:vAlign w:val="center"/>
          </w:tcPr>
          <w:p w14:paraId="6072E44F">
            <w:pPr>
              <w:widowControl/>
              <w:jc w:val="right"/>
              <w:rPr>
                <w:kern w:val="0"/>
                <w:sz w:val="22"/>
                <w:szCs w:val="22"/>
              </w:rPr>
            </w:pPr>
          </w:p>
        </w:tc>
        <w:tc>
          <w:tcPr>
            <w:tcW w:w="939" w:type="pct"/>
            <w:gridSpan w:val="2"/>
            <w:tcBorders>
              <w:top w:val="nil"/>
              <w:left w:val="nil"/>
              <w:bottom w:val="nil"/>
              <w:right w:val="nil"/>
            </w:tcBorders>
            <w:shd w:val="clear" w:color="auto" w:fill="auto"/>
            <w:noWrap/>
            <w:vAlign w:val="center"/>
          </w:tcPr>
          <w:p w14:paraId="592D6F0C">
            <w:pPr>
              <w:widowControl/>
              <w:jc w:val="right"/>
              <w:rPr>
                <w:kern w:val="0"/>
                <w:sz w:val="22"/>
                <w:szCs w:val="22"/>
              </w:rPr>
            </w:pPr>
          </w:p>
        </w:tc>
      </w:tr>
      <w:tr w14:paraId="79C537BA">
        <w:tblPrEx>
          <w:tblCellMar>
            <w:top w:w="0" w:type="dxa"/>
            <w:left w:w="108" w:type="dxa"/>
            <w:bottom w:w="0" w:type="dxa"/>
            <w:right w:w="108" w:type="dxa"/>
          </w:tblCellMar>
        </w:tblPrEx>
        <w:trPr>
          <w:trHeight w:val="456" w:hRule="atLeast"/>
        </w:trPr>
        <w:tc>
          <w:tcPr>
            <w:tcW w:w="5000" w:type="pct"/>
            <w:gridSpan w:val="13"/>
            <w:tcBorders>
              <w:top w:val="nil"/>
              <w:left w:val="nil"/>
              <w:bottom w:val="nil"/>
              <w:right w:val="nil"/>
            </w:tcBorders>
            <w:shd w:val="clear" w:color="000000" w:fill="FFFFFF"/>
            <w:vAlign w:val="center"/>
          </w:tcPr>
          <w:p w14:paraId="507364A3">
            <w:pPr>
              <w:pStyle w:val="2"/>
              <w:jc w:val="center"/>
              <w:rPr>
                <w:b w:val="0"/>
                <w:kern w:val="0"/>
                <w:sz w:val="36"/>
                <w:szCs w:val="36"/>
              </w:rPr>
            </w:pPr>
            <w:bookmarkStart w:id="10" w:name="_Toc110263663"/>
            <w:r>
              <w:rPr>
                <w:rFonts w:hint="eastAsia"/>
                <w:b w:val="0"/>
                <w:kern w:val="0"/>
                <w:sz w:val="36"/>
                <w:szCs w:val="36"/>
              </w:rPr>
              <w:t>单位预算一般公共预算财政拨款基本支出表</w:t>
            </w:r>
            <w:bookmarkEnd w:id="10"/>
          </w:p>
        </w:tc>
      </w:tr>
      <w:tr w14:paraId="06AFA4F0">
        <w:tblPrEx>
          <w:tblCellMar>
            <w:top w:w="0" w:type="dxa"/>
            <w:left w:w="108" w:type="dxa"/>
            <w:bottom w:w="0" w:type="dxa"/>
            <w:right w:w="108" w:type="dxa"/>
          </w:tblCellMar>
        </w:tblPrEx>
        <w:trPr>
          <w:trHeight w:val="288" w:hRule="atLeast"/>
        </w:trPr>
        <w:tc>
          <w:tcPr>
            <w:tcW w:w="476" w:type="pct"/>
            <w:gridSpan w:val="2"/>
            <w:tcBorders>
              <w:top w:val="nil"/>
              <w:left w:val="nil"/>
              <w:bottom w:val="nil"/>
              <w:right w:val="nil"/>
            </w:tcBorders>
            <w:shd w:val="clear" w:color="000000" w:fill="FFFFFF"/>
            <w:noWrap/>
            <w:vAlign w:val="center"/>
          </w:tcPr>
          <w:p w14:paraId="5AB04B89">
            <w:pPr>
              <w:widowControl/>
              <w:jc w:val="left"/>
              <w:rPr>
                <w:color w:val="000000"/>
                <w:kern w:val="0"/>
                <w:sz w:val="22"/>
                <w:szCs w:val="22"/>
              </w:rPr>
            </w:pPr>
            <w:r>
              <w:rPr>
                <w:color w:val="000000"/>
                <w:kern w:val="0"/>
                <w:sz w:val="22"/>
                <w:szCs w:val="22"/>
              </w:rPr>
              <w:t>　</w:t>
            </w:r>
          </w:p>
        </w:tc>
        <w:tc>
          <w:tcPr>
            <w:tcW w:w="368" w:type="pct"/>
            <w:gridSpan w:val="2"/>
            <w:tcBorders>
              <w:top w:val="nil"/>
              <w:left w:val="nil"/>
              <w:bottom w:val="nil"/>
              <w:right w:val="nil"/>
            </w:tcBorders>
            <w:shd w:val="clear" w:color="000000" w:fill="FFFFFF"/>
            <w:vAlign w:val="center"/>
          </w:tcPr>
          <w:p w14:paraId="1BE13A6B">
            <w:pPr>
              <w:widowControl/>
              <w:jc w:val="center"/>
              <w:rPr>
                <w:kern w:val="0"/>
                <w:sz w:val="22"/>
                <w:szCs w:val="22"/>
              </w:rPr>
            </w:pPr>
            <w:r>
              <w:rPr>
                <w:kern w:val="0"/>
                <w:sz w:val="22"/>
                <w:szCs w:val="22"/>
              </w:rPr>
              <w:t>　</w:t>
            </w:r>
          </w:p>
        </w:tc>
        <w:tc>
          <w:tcPr>
            <w:tcW w:w="1599" w:type="pct"/>
            <w:gridSpan w:val="2"/>
            <w:tcBorders>
              <w:top w:val="nil"/>
              <w:left w:val="nil"/>
              <w:bottom w:val="nil"/>
              <w:right w:val="nil"/>
            </w:tcBorders>
            <w:shd w:val="clear" w:color="000000" w:fill="FFFFFF"/>
            <w:vAlign w:val="center"/>
          </w:tcPr>
          <w:p w14:paraId="0D36E35B">
            <w:pPr>
              <w:widowControl/>
              <w:jc w:val="center"/>
              <w:rPr>
                <w:kern w:val="0"/>
                <w:sz w:val="22"/>
                <w:szCs w:val="22"/>
              </w:rPr>
            </w:pPr>
            <w:r>
              <w:rPr>
                <w:kern w:val="0"/>
                <w:sz w:val="22"/>
                <w:szCs w:val="22"/>
              </w:rPr>
              <w:t>　</w:t>
            </w:r>
          </w:p>
        </w:tc>
        <w:tc>
          <w:tcPr>
            <w:tcW w:w="678" w:type="pct"/>
            <w:gridSpan w:val="2"/>
            <w:tcBorders>
              <w:top w:val="nil"/>
              <w:left w:val="nil"/>
              <w:bottom w:val="nil"/>
              <w:right w:val="nil"/>
            </w:tcBorders>
            <w:shd w:val="clear" w:color="000000" w:fill="FFFFFF"/>
            <w:vAlign w:val="center"/>
          </w:tcPr>
          <w:p w14:paraId="0704628C">
            <w:pPr>
              <w:widowControl/>
              <w:jc w:val="center"/>
              <w:rPr>
                <w:kern w:val="0"/>
                <w:sz w:val="22"/>
                <w:szCs w:val="22"/>
              </w:rPr>
            </w:pPr>
            <w:r>
              <w:rPr>
                <w:kern w:val="0"/>
                <w:sz w:val="22"/>
                <w:szCs w:val="22"/>
              </w:rPr>
              <w:t>　</w:t>
            </w:r>
          </w:p>
        </w:tc>
        <w:tc>
          <w:tcPr>
            <w:tcW w:w="940" w:type="pct"/>
            <w:gridSpan w:val="3"/>
            <w:tcBorders>
              <w:top w:val="nil"/>
              <w:left w:val="nil"/>
              <w:bottom w:val="nil"/>
              <w:right w:val="nil"/>
            </w:tcBorders>
            <w:shd w:val="clear" w:color="000000" w:fill="FFFFFF"/>
            <w:vAlign w:val="center"/>
          </w:tcPr>
          <w:p w14:paraId="0DF3C634">
            <w:pPr>
              <w:widowControl/>
              <w:jc w:val="center"/>
              <w:rPr>
                <w:kern w:val="0"/>
                <w:sz w:val="22"/>
                <w:szCs w:val="22"/>
              </w:rPr>
            </w:pPr>
            <w:r>
              <w:rPr>
                <w:kern w:val="0"/>
                <w:sz w:val="22"/>
                <w:szCs w:val="22"/>
              </w:rPr>
              <w:t>　</w:t>
            </w:r>
          </w:p>
        </w:tc>
        <w:tc>
          <w:tcPr>
            <w:tcW w:w="939" w:type="pct"/>
            <w:gridSpan w:val="2"/>
            <w:tcBorders>
              <w:top w:val="nil"/>
              <w:left w:val="nil"/>
              <w:bottom w:val="nil"/>
              <w:right w:val="nil"/>
            </w:tcBorders>
            <w:shd w:val="clear" w:color="000000" w:fill="FFFFFF"/>
            <w:noWrap/>
            <w:vAlign w:val="center"/>
          </w:tcPr>
          <w:p w14:paraId="680B3B76">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7C2FEAD1">
        <w:tblPrEx>
          <w:tblCellMar>
            <w:top w:w="0" w:type="dxa"/>
            <w:left w:w="108" w:type="dxa"/>
            <w:bottom w:w="0" w:type="dxa"/>
            <w:right w:w="108" w:type="dxa"/>
          </w:tblCellMar>
        </w:tblPrEx>
        <w:trPr>
          <w:gridBefore w:val="1"/>
          <w:gridAfter w:val="1"/>
          <w:wBefore w:w="35" w:type="pct"/>
          <w:wAfter w:w="377" w:type="pct"/>
          <w:trHeight w:val="315" w:hRule="atLeast"/>
        </w:trPr>
        <w:tc>
          <w:tcPr>
            <w:tcW w:w="1849" w:type="pct"/>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8FF3A85">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p>
        </w:tc>
        <w:tc>
          <w:tcPr>
            <w:tcW w:w="2739" w:type="pct"/>
            <w:gridSpan w:val="7"/>
            <w:tcBorders>
              <w:top w:val="single" w:color="auto" w:sz="4" w:space="0"/>
              <w:left w:val="nil"/>
              <w:bottom w:val="single" w:color="auto" w:sz="4" w:space="0"/>
              <w:right w:val="single" w:color="000000" w:sz="4" w:space="0"/>
            </w:tcBorders>
            <w:shd w:val="clear" w:color="auto" w:fill="auto"/>
            <w:vAlign w:val="center"/>
          </w:tcPr>
          <w:p w14:paraId="107A417D">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支出类别</w:t>
            </w:r>
          </w:p>
        </w:tc>
      </w:tr>
      <w:tr w14:paraId="45B14DB2">
        <w:tblPrEx>
          <w:tblCellMar>
            <w:top w:w="0" w:type="dxa"/>
            <w:left w:w="108" w:type="dxa"/>
            <w:bottom w:w="0" w:type="dxa"/>
            <w:right w:w="108" w:type="dxa"/>
          </w:tblCellMar>
        </w:tblPrEx>
        <w:trPr>
          <w:gridBefore w:val="1"/>
          <w:gridAfter w:val="1"/>
          <w:wBefore w:w="35" w:type="pct"/>
          <w:wAfter w:w="377" w:type="pct"/>
          <w:trHeight w:val="315" w:hRule="atLeast"/>
        </w:trPr>
        <w:tc>
          <w:tcPr>
            <w:tcW w:w="1849" w:type="pct"/>
            <w:gridSpan w:val="4"/>
            <w:vMerge w:val="continue"/>
            <w:tcBorders>
              <w:top w:val="single" w:color="auto" w:sz="4" w:space="0"/>
              <w:left w:val="single" w:color="auto" w:sz="4" w:space="0"/>
              <w:bottom w:val="single" w:color="000000" w:sz="4" w:space="0"/>
              <w:right w:val="single" w:color="000000" w:sz="4" w:space="0"/>
            </w:tcBorders>
            <w:vAlign w:val="center"/>
          </w:tcPr>
          <w:p w14:paraId="5E901D46">
            <w:pPr>
              <w:widowControl/>
              <w:jc w:val="left"/>
              <w:rPr>
                <w:rFonts w:ascii="方正书宋_GBK" w:hAnsi="方正书宋_GBK" w:eastAsia="方正书宋_GBK" w:cs="宋体"/>
                <w:b/>
                <w:bCs/>
                <w:kern w:val="0"/>
                <w:sz w:val="22"/>
                <w:szCs w:val="22"/>
              </w:rPr>
            </w:pPr>
          </w:p>
        </w:tc>
        <w:tc>
          <w:tcPr>
            <w:tcW w:w="579" w:type="pct"/>
            <w:gridSpan w:val="2"/>
            <w:vMerge w:val="restart"/>
            <w:tcBorders>
              <w:top w:val="nil"/>
              <w:left w:val="single" w:color="auto" w:sz="4" w:space="0"/>
              <w:bottom w:val="single" w:color="000000" w:sz="4" w:space="0"/>
              <w:right w:val="nil"/>
            </w:tcBorders>
            <w:shd w:val="clear" w:color="auto" w:fill="auto"/>
            <w:vAlign w:val="center"/>
          </w:tcPr>
          <w:p w14:paraId="41C945F8">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475"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592CE69">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基本支出</w:t>
            </w:r>
          </w:p>
        </w:tc>
        <w:tc>
          <w:tcPr>
            <w:tcW w:w="685" w:type="pct"/>
            <w:gridSpan w:val="2"/>
            <w:tcBorders>
              <w:top w:val="nil"/>
              <w:left w:val="nil"/>
              <w:bottom w:val="single" w:color="auto" w:sz="4" w:space="0"/>
              <w:right w:val="single" w:color="auto" w:sz="4" w:space="0"/>
            </w:tcBorders>
            <w:shd w:val="clear" w:color="auto" w:fill="auto"/>
            <w:vAlign w:val="center"/>
          </w:tcPr>
          <w:p w14:paraId="3E2B0000">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项目支出</w:t>
            </w:r>
          </w:p>
        </w:tc>
      </w:tr>
      <w:tr w14:paraId="1A5F8A9D">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22AA8E6">
            <w:pPr>
              <w:widowControl/>
              <w:jc w:val="center"/>
              <w:rPr>
                <w:b/>
                <w:bCs/>
                <w:kern w:val="0"/>
                <w:sz w:val="22"/>
                <w:szCs w:val="22"/>
              </w:rPr>
            </w:pPr>
            <w:r>
              <w:rPr>
                <w:b/>
                <w:bCs/>
                <w:kern w:val="0"/>
                <w:sz w:val="22"/>
                <w:szCs w:val="22"/>
              </w:rPr>
              <w:t>经济分类科目编码</w:t>
            </w:r>
          </w:p>
        </w:tc>
        <w:tc>
          <w:tcPr>
            <w:tcW w:w="1352" w:type="pct"/>
            <w:gridSpan w:val="2"/>
            <w:tcBorders>
              <w:top w:val="nil"/>
              <w:left w:val="nil"/>
              <w:bottom w:val="single" w:color="auto" w:sz="4" w:space="0"/>
              <w:right w:val="single" w:color="auto" w:sz="4" w:space="0"/>
            </w:tcBorders>
            <w:shd w:val="clear" w:color="auto" w:fill="auto"/>
            <w:vAlign w:val="center"/>
          </w:tcPr>
          <w:p w14:paraId="4FFB6806">
            <w:pPr>
              <w:widowControl/>
              <w:jc w:val="center"/>
              <w:rPr>
                <w:b/>
                <w:bCs/>
                <w:kern w:val="0"/>
                <w:sz w:val="22"/>
                <w:szCs w:val="22"/>
              </w:rPr>
            </w:pPr>
            <w:r>
              <w:rPr>
                <w:b/>
                <w:bCs/>
                <w:kern w:val="0"/>
                <w:sz w:val="22"/>
                <w:szCs w:val="22"/>
              </w:rPr>
              <w:t>科目名称</w:t>
            </w:r>
          </w:p>
        </w:tc>
        <w:tc>
          <w:tcPr>
            <w:tcW w:w="579" w:type="pct"/>
            <w:gridSpan w:val="2"/>
            <w:vMerge w:val="continue"/>
            <w:tcBorders>
              <w:top w:val="nil"/>
              <w:left w:val="single" w:color="auto" w:sz="4" w:space="0"/>
              <w:bottom w:val="single" w:color="000000" w:sz="4" w:space="0"/>
              <w:right w:val="nil"/>
            </w:tcBorders>
            <w:vAlign w:val="center"/>
          </w:tcPr>
          <w:p w14:paraId="228B511C">
            <w:pPr>
              <w:widowControl/>
              <w:jc w:val="left"/>
              <w:rPr>
                <w:rFonts w:ascii="宋体" w:hAnsi="宋体" w:cs="宋体"/>
                <w:b/>
                <w:bCs/>
                <w:kern w:val="0"/>
                <w:sz w:val="22"/>
                <w:szCs w:val="22"/>
              </w:rPr>
            </w:pPr>
          </w:p>
        </w:tc>
        <w:tc>
          <w:tcPr>
            <w:tcW w:w="737" w:type="pct"/>
            <w:gridSpan w:val="2"/>
            <w:tcBorders>
              <w:top w:val="nil"/>
              <w:left w:val="single" w:color="auto" w:sz="4" w:space="0"/>
              <w:bottom w:val="single" w:color="auto" w:sz="4" w:space="0"/>
              <w:right w:val="single" w:color="auto" w:sz="4" w:space="0"/>
            </w:tcBorders>
            <w:shd w:val="clear" w:color="auto" w:fill="auto"/>
            <w:vAlign w:val="center"/>
          </w:tcPr>
          <w:p w14:paraId="2CFD43BB">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738" w:type="pct"/>
            <w:tcBorders>
              <w:top w:val="nil"/>
              <w:left w:val="nil"/>
              <w:bottom w:val="single" w:color="auto" w:sz="4" w:space="0"/>
              <w:right w:val="single" w:color="auto" w:sz="4" w:space="0"/>
            </w:tcBorders>
            <w:shd w:val="clear" w:color="auto" w:fill="auto"/>
            <w:vAlign w:val="center"/>
          </w:tcPr>
          <w:p w14:paraId="1938D9FA">
            <w:pPr>
              <w:widowControl/>
              <w:jc w:val="center"/>
              <w:rPr>
                <w:rFonts w:ascii="宋体" w:hAnsi="宋体" w:cs="宋体"/>
                <w:b/>
                <w:bCs/>
                <w:kern w:val="0"/>
                <w:sz w:val="22"/>
                <w:szCs w:val="22"/>
              </w:rPr>
            </w:pPr>
            <w:r>
              <w:rPr>
                <w:rFonts w:hint="eastAsia" w:ascii="宋体" w:hAnsi="宋体" w:cs="宋体"/>
                <w:b/>
                <w:bCs/>
                <w:kern w:val="0"/>
                <w:sz w:val="22"/>
                <w:szCs w:val="22"/>
              </w:rPr>
              <w:t>日常公用</w:t>
            </w:r>
          </w:p>
        </w:tc>
        <w:tc>
          <w:tcPr>
            <w:tcW w:w="685" w:type="pct"/>
            <w:gridSpan w:val="2"/>
            <w:tcBorders>
              <w:top w:val="nil"/>
              <w:left w:val="nil"/>
              <w:bottom w:val="single" w:color="auto" w:sz="4" w:space="0"/>
              <w:right w:val="single" w:color="auto" w:sz="4" w:space="0"/>
            </w:tcBorders>
            <w:shd w:val="clear" w:color="auto" w:fill="auto"/>
            <w:vAlign w:val="center"/>
          </w:tcPr>
          <w:p w14:paraId="4EDDBB71">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14:paraId="1E4B78E4">
        <w:tblPrEx>
          <w:tblCellMar>
            <w:top w:w="0" w:type="dxa"/>
            <w:left w:w="108" w:type="dxa"/>
            <w:bottom w:w="0" w:type="dxa"/>
            <w:right w:w="108" w:type="dxa"/>
          </w:tblCellMar>
        </w:tblPrEx>
        <w:trPr>
          <w:gridBefore w:val="1"/>
          <w:gridAfter w:val="1"/>
          <w:wBefore w:w="35" w:type="pct"/>
          <w:wAfter w:w="377" w:type="pct"/>
          <w:trHeight w:val="315" w:hRule="atLeast"/>
        </w:trPr>
        <w:tc>
          <w:tcPr>
            <w:tcW w:w="184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7251D2">
            <w:pPr>
              <w:widowControl/>
              <w:jc w:val="center"/>
              <w:rPr>
                <w:kern w:val="0"/>
                <w:sz w:val="22"/>
                <w:szCs w:val="22"/>
              </w:rPr>
            </w:pPr>
            <w:r>
              <w:rPr>
                <w:kern w:val="0"/>
                <w:sz w:val="22"/>
                <w:szCs w:val="22"/>
              </w:rPr>
              <w:t>合计</w:t>
            </w:r>
          </w:p>
        </w:tc>
        <w:tc>
          <w:tcPr>
            <w:tcW w:w="579" w:type="pct"/>
            <w:gridSpan w:val="2"/>
            <w:tcBorders>
              <w:top w:val="nil"/>
              <w:left w:val="nil"/>
              <w:bottom w:val="single" w:color="auto" w:sz="4" w:space="0"/>
              <w:right w:val="single" w:color="auto" w:sz="4" w:space="0"/>
            </w:tcBorders>
            <w:shd w:val="clear" w:color="auto" w:fill="auto"/>
            <w:vAlign w:val="center"/>
          </w:tcPr>
          <w:p w14:paraId="46471F76">
            <w:pPr>
              <w:widowControl/>
              <w:jc w:val="center"/>
              <w:rPr>
                <w:kern w:val="0"/>
                <w:sz w:val="24"/>
              </w:rPr>
            </w:pPr>
            <w:r>
              <w:rPr>
                <w:kern w:val="0"/>
                <w:sz w:val="24"/>
              </w:rPr>
              <w:t>2559.48</w:t>
            </w:r>
          </w:p>
        </w:tc>
        <w:tc>
          <w:tcPr>
            <w:tcW w:w="737" w:type="pct"/>
            <w:gridSpan w:val="2"/>
            <w:tcBorders>
              <w:top w:val="nil"/>
              <w:left w:val="nil"/>
              <w:bottom w:val="single" w:color="auto" w:sz="4" w:space="0"/>
              <w:right w:val="single" w:color="auto" w:sz="4" w:space="0"/>
            </w:tcBorders>
            <w:shd w:val="clear" w:color="auto" w:fill="auto"/>
            <w:vAlign w:val="center"/>
          </w:tcPr>
          <w:p w14:paraId="6C108DC5">
            <w:pPr>
              <w:widowControl/>
              <w:jc w:val="center"/>
              <w:rPr>
                <w:kern w:val="0"/>
                <w:sz w:val="24"/>
              </w:rPr>
            </w:pPr>
            <w:r>
              <w:rPr>
                <w:kern w:val="0"/>
                <w:sz w:val="24"/>
              </w:rPr>
              <w:t>1012.86</w:t>
            </w:r>
          </w:p>
        </w:tc>
        <w:tc>
          <w:tcPr>
            <w:tcW w:w="738" w:type="pct"/>
            <w:tcBorders>
              <w:top w:val="nil"/>
              <w:left w:val="nil"/>
              <w:bottom w:val="single" w:color="auto" w:sz="4" w:space="0"/>
              <w:right w:val="single" w:color="auto" w:sz="4" w:space="0"/>
            </w:tcBorders>
            <w:shd w:val="clear" w:color="auto" w:fill="auto"/>
            <w:vAlign w:val="center"/>
          </w:tcPr>
          <w:p w14:paraId="414881A7">
            <w:pPr>
              <w:widowControl/>
              <w:jc w:val="center"/>
              <w:rPr>
                <w:kern w:val="0"/>
                <w:sz w:val="24"/>
              </w:rPr>
            </w:pPr>
            <w:r>
              <w:rPr>
                <w:kern w:val="0"/>
                <w:sz w:val="24"/>
              </w:rPr>
              <w:t>53.09</w:t>
            </w:r>
          </w:p>
        </w:tc>
        <w:tc>
          <w:tcPr>
            <w:tcW w:w="685" w:type="pct"/>
            <w:gridSpan w:val="2"/>
            <w:tcBorders>
              <w:top w:val="nil"/>
              <w:left w:val="nil"/>
              <w:bottom w:val="single" w:color="auto" w:sz="4" w:space="0"/>
              <w:right w:val="single" w:color="auto" w:sz="4" w:space="0"/>
            </w:tcBorders>
            <w:shd w:val="clear" w:color="auto" w:fill="auto"/>
            <w:vAlign w:val="center"/>
          </w:tcPr>
          <w:p w14:paraId="187B62A1">
            <w:pPr>
              <w:widowControl/>
              <w:jc w:val="center"/>
              <w:rPr>
                <w:kern w:val="0"/>
                <w:sz w:val="24"/>
              </w:rPr>
            </w:pPr>
            <w:r>
              <w:rPr>
                <w:kern w:val="0"/>
                <w:sz w:val="24"/>
              </w:rPr>
              <w:t>1493.53</w:t>
            </w:r>
          </w:p>
        </w:tc>
      </w:tr>
      <w:tr w14:paraId="7153F616">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EEE47">
            <w:pPr>
              <w:widowControl/>
              <w:jc w:val="center"/>
              <w:rPr>
                <w:kern w:val="0"/>
                <w:sz w:val="24"/>
              </w:rPr>
            </w:pPr>
            <w:r>
              <w:rPr>
                <w:kern w:val="0"/>
                <w:sz w:val="24"/>
              </w:rPr>
              <w:t>30101</w:t>
            </w:r>
          </w:p>
        </w:tc>
        <w:tc>
          <w:tcPr>
            <w:tcW w:w="1352" w:type="pct"/>
            <w:gridSpan w:val="2"/>
            <w:tcBorders>
              <w:top w:val="nil"/>
              <w:left w:val="nil"/>
              <w:bottom w:val="single" w:color="auto" w:sz="4" w:space="0"/>
              <w:right w:val="single" w:color="auto" w:sz="4" w:space="0"/>
            </w:tcBorders>
            <w:shd w:val="clear" w:color="auto" w:fill="auto"/>
            <w:noWrap/>
            <w:vAlign w:val="center"/>
          </w:tcPr>
          <w:p w14:paraId="4CD0F8E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基本工资</w:t>
            </w:r>
          </w:p>
        </w:tc>
        <w:tc>
          <w:tcPr>
            <w:tcW w:w="579" w:type="pct"/>
            <w:gridSpan w:val="2"/>
            <w:tcBorders>
              <w:top w:val="nil"/>
              <w:left w:val="nil"/>
              <w:bottom w:val="single" w:color="auto" w:sz="4" w:space="0"/>
              <w:right w:val="single" w:color="auto" w:sz="4" w:space="0"/>
            </w:tcBorders>
            <w:shd w:val="clear" w:color="auto" w:fill="auto"/>
            <w:vAlign w:val="center"/>
          </w:tcPr>
          <w:p w14:paraId="152EBE0D">
            <w:pPr>
              <w:widowControl/>
              <w:jc w:val="center"/>
              <w:rPr>
                <w:kern w:val="0"/>
                <w:sz w:val="24"/>
              </w:rPr>
            </w:pPr>
            <w:r>
              <w:rPr>
                <w:kern w:val="0"/>
                <w:sz w:val="24"/>
              </w:rPr>
              <w:t xml:space="preserve">396.50 </w:t>
            </w:r>
          </w:p>
        </w:tc>
        <w:tc>
          <w:tcPr>
            <w:tcW w:w="737" w:type="pct"/>
            <w:gridSpan w:val="2"/>
            <w:tcBorders>
              <w:top w:val="nil"/>
              <w:left w:val="nil"/>
              <w:bottom w:val="single" w:color="auto" w:sz="4" w:space="0"/>
              <w:right w:val="single" w:color="auto" w:sz="4" w:space="0"/>
            </w:tcBorders>
            <w:shd w:val="clear" w:color="auto" w:fill="auto"/>
            <w:vAlign w:val="center"/>
          </w:tcPr>
          <w:p w14:paraId="544B6C4E">
            <w:pPr>
              <w:widowControl/>
              <w:jc w:val="center"/>
              <w:rPr>
                <w:kern w:val="0"/>
                <w:sz w:val="24"/>
              </w:rPr>
            </w:pPr>
            <w:r>
              <w:rPr>
                <w:kern w:val="0"/>
                <w:sz w:val="24"/>
              </w:rPr>
              <w:t xml:space="preserve">396.50 </w:t>
            </w:r>
          </w:p>
        </w:tc>
        <w:tc>
          <w:tcPr>
            <w:tcW w:w="738" w:type="pct"/>
            <w:tcBorders>
              <w:top w:val="nil"/>
              <w:left w:val="nil"/>
              <w:bottom w:val="single" w:color="auto" w:sz="4" w:space="0"/>
              <w:right w:val="single" w:color="auto" w:sz="4" w:space="0"/>
            </w:tcBorders>
            <w:shd w:val="clear" w:color="auto" w:fill="auto"/>
            <w:vAlign w:val="center"/>
          </w:tcPr>
          <w:p w14:paraId="5F717CF8">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68C53115">
            <w:pPr>
              <w:widowControl/>
              <w:jc w:val="center"/>
              <w:rPr>
                <w:kern w:val="0"/>
                <w:sz w:val="24"/>
              </w:rPr>
            </w:pPr>
            <w:r>
              <w:rPr>
                <w:kern w:val="0"/>
                <w:sz w:val="24"/>
              </w:rPr>
              <w:t>　</w:t>
            </w:r>
          </w:p>
        </w:tc>
      </w:tr>
      <w:tr w14:paraId="39F527CE">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DD4956">
            <w:pPr>
              <w:widowControl/>
              <w:jc w:val="center"/>
              <w:rPr>
                <w:kern w:val="0"/>
                <w:sz w:val="24"/>
              </w:rPr>
            </w:pPr>
            <w:r>
              <w:rPr>
                <w:kern w:val="0"/>
                <w:sz w:val="24"/>
              </w:rPr>
              <w:t>30102</w:t>
            </w:r>
          </w:p>
        </w:tc>
        <w:tc>
          <w:tcPr>
            <w:tcW w:w="1352" w:type="pct"/>
            <w:gridSpan w:val="2"/>
            <w:tcBorders>
              <w:top w:val="nil"/>
              <w:left w:val="nil"/>
              <w:bottom w:val="single" w:color="auto" w:sz="4" w:space="0"/>
              <w:right w:val="single" w:color="auto" w:sz="4" w:space="0"/>
            </w:tcBorders>
            <w:shd w:val="clear" w:color="auto" w:fill="auto"/>
            <w:noWrap/>
            <w:vAlign w:val="center"/>
          </w:tcPr>
          <w:p w14:paraId="765CC07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津贴补贴</w:t>
            </w:r>
          </w:p>
        </w:tc>
        <w:tc>
          <w:tcPr>
            <w:tcW w:w="579" w:type="pct"/>
            <w:gridSpan w:val="2"/>
            <w:tcBorders>
              <w:top w:val="nil"/>
              <w:left w:val="nil"/>
              <w:bottom w:val="single" w:color="auto" w:sz="4" w:space="0"/>
              <w:right w:val="single" w:color="auto" w:sz="4" w:space="0"/>
            </w:tcBorders>
            <w:shd w:val="clear" w:color="auto" w:fill="auto"/>
            <w:vAlign w:val="center"/>
          </w:tcPr>
          <w:p w14:paraId="6943F3C7">
            <w:pPr>
              <w:widowControl/>
              <w:jc w:val="center"/>
              <w:rPr>
                <w:kern w:val="0"/>
                <w:sz w:val="24"/>
              </w:rPr>
            </w:pPr>
            <w:r>
              <w:rPr>
                <w:kern w:val="0"/>
                <w:sz w:val="24"/>
              </w:rPr>
              <w:t xml:space="preserve">79.40 </w:t>
            </w:r>
          </w:p>
        </w:tc>
        <w:tc>
          <w:tcPr>
            <w:tcW w:w="737" w:type="pct"/>
            <w:gridSpan w:val="2"/>
            <w:tcBorders>
              <w:top w:val="nil"/>
              <w:left w:val="nil"/>
              <w:bottom w:val="single" w:color="auto" w:sz="4" w:space="0"/>
              <w:right w:val="single" w:color="auto" w:sz="4" w:space="0"/>
            </w:tcBorders>
            <w:shd w:val="clear" w:color="auto" w:fill="auto"/>
            <w:vAlign w:val="center"/>
          </w:tcPr>
          <w:p w14:paraId="26EB73D6">
            <w:pPr>
              <w:widowControl/>
              <w:jc w:val="center"/>
              <w:rPr>
                <w:kern w:val="0"/>
                <w:sz w:val="24"/>
              </w:rPr>
            </w:pPr>
            <w:r>
              <w:rPr>
                <w:kern w:val="0"/>
                <w:sz w:val="24"/>
              </w:rPr>
              <w:t xml:space="preserve">79.40 </w:t>
            </w:r>
          </w:p>
        </w:tc>
        <w:tc>
          <w:tcPr>
            <w:tcW w:w="738" w:type="pct"/>
            <w:tcBorders>
              <w:top w:val="nil"/>
              <w:left w:val="nil"/>
              <w:bottom w:val="single" w:color="auto" w:sz="4" w:space="0"/>
              <w:right w:val="single" w:color="auto" w:sz="4" w:space="0"/>
            </w:tcBorders>
            <w:shd w:val="clear" w:color="auto" w:fill="auto"/>
            <w:vAlign w:val="center"/>
          </w:tcPr>
          <w:p w14:paraId="72B21B9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34A583F6">
            <w:pPr>
              <w:widowControl/>
              <w:jc w:val="center"/>
              <w:rPr>
                <w:kern w:val="0"/>
                <w:sz w:val="24"/>
              </w:rPr>
            </w:pPr>
            <w:r>
              <w:rPr>
                <w:kern w:val="0"/>
                <w:sz w:val="24"/>
              </w:rPr>
              <w:t>　</w:t>
            </w:r>
          </w:p>
        </w:tc>
      </w:tr>
      <w:tr w14:paraId="4E985BE6">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A0C982">
            <w:pPr>
              <w:widowControl/>
              <w:jc w:val="center"/>
              <w:rPr>
                <w:kern w:val="0"/>
                <w:sz w:val="24"/>
              </w:rPr>
            </w:pPr>
            <w:r>
              <w:rPr>
                <w:kern w:val="0"/>
                <w:sz w:val="24"/>
              </w:rPr>
              <w:t>30108</w:t>
            </w:r>
          </w:p>
        </w:tc>
        <w:tc>
          <w:tcPr>
            <w:tcW w:w="1352" w:type="pct"/>
            <w:gridSpan w:val="2"/>
            <w:tcBorders>
              <w:top w:val="nil"/>
              <w:left w:val="nil"/>
              <w:bottom w:val="single" w:color="auto" w:sz="4" w:space="0"/>
              <w:right w:val="single" w:color="auto" w:sz="4" w:space="0"/>
            </w:tcBorders>
            <w:shd w:val="clear" w:color="auto" w:fill="auto"/>
            <w:noWrap/>
            <w:vAlign w:val="center"/>
          </w:tcPr>
          <w:p w14:paraId="3471FB3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基本养老保险费</w:t>
            </w:r>
          </w:p>
        </w:tc>
        <w:tc>
          <w:tcPr>
            <w:tcW w:w="579" w:type="pct"/>
            <w:gridSpan w:val="2"/>
            <w:tcBorders>
              <w:top w:val="nil"/>
              <w:left w:val="nil"/>
              <w:bottom w:val="single" w:color="auto" w:sz="4" w:space="0"/>
              <w:right w:val="single" w:color="auto" w:sz="4" w:space="0"/>
            </w:tcBorders>
            <w:shd w:val="clear" w:color="auto" w:fill="auto"/>
            <w:vAlign w:val="center"/>
          </w:tcPr>
          <w:p w14:paraId="2223DCF2">
            <w:pPr>
              <w:widowControl/>
              <w:jc w:val="center"/>
              <w:rPr>
                <w:kern w:val="0"/>
                <w:sz w:val="24"/>
              </w:rPr>
            </w:pPr>
            <w:r>
              <w:rPr>
                <w:kern w:val="0"/>
                <w:sz w:val="24"/>
              </w:rPr>
              <w:t xml:space="preserve">74.50 </w:t>
            </w:r>
          </w:p>
        </w:tc>
        <w:tc>
          <w:tcPr>
            <w:tcW w:w="737" w:type="pct"/>
            <w:gridSpan w:val="2"/>
            <w:tcBorders>
              <w:top w:val="nil"/>
              <w:left w:val="nil"/>
              <w:bottom w:val="single" w:color="auto" w:sz="4" w:space="0"/>
              <w:right w:val="single" w:color="auto" w:sz="4" w:space="0"/>
            </w:tcBorders>
            <w:shd w:val="clear" w:color="auto" w:fill="auto"/>
            <w:vAlign w:val="center"/>
          </w:tcPr>
          <w:p w14:paraId="52BED3B6">
            <w:pPr>
              <w:widowControl/>
              <w:jc w:val="center"/>
              <w:rPr>
                <w:kern w:val="0"/>
                <w:sz w:val="24"/>
              </w:rPr>
            </w:pPr>
            <w:r>
              <w:rPr>
                <w:kern w:val="0"/>
                <w:sz w:val="24"/>
              </w:rPr>
              <w:t xml:space="preserve">74.50 </w:t>
            </w:r>
          </w:p>
        </w:tc>
        <w:tc>
          <w:tcPr>
            <w:tcW w:w="738" w:type="pct"/>
            <w:tcBorders>
              <w:top w:val="nil"/>
              <w:left w:val="nil"/>
              <w:bottom w:val="single" w:color="auto" w:sz="4" w:space="0"/>
              <w:right w:val="single" w:color="auto" w:sz="4" w:space="0"/>
            </w:tcBorders>
            <w:shd w:val="clear" w:color="auto" w:fill="auto"/>
            <w:vAlign w:val="center"/>
          </w:tcPr>
          <w:p w14:paraId="164BC5EC">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3B0FBAD6">
            <w:pPr>
              <w:widowControl/>
              <w:jc w:val="center"/>
              <w:rPr>
                <w:kern w:val="0"/>
                <w:sz w:val="24"/>
              </w:rPr>
            </w:pPr>
            <w:r>
              <w:rPr>
                <w:kern w:val="0"/>
                <w:sz w:val="24"/>
              </w:rPr>
              <w:t>　</w:t>
            </w:r>
          </w:p>
        </w:tc>
      </w:tr>
      <w:tr w14:paraId="2E78BC2C">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BA5238">
            <w:pPr>
              <w:widowControl/>
              <w:jc w:val="center"/>
              <w:rPr>
                <w:kern w:val="0"/>
                <w:sz w:val="24"/>
              </w:rPr>
            </w:pPr>
            <w:r>
              <w:rPr>
                <w:kern w:val="0"/>
                <w:sz w:val="24"/>
              </w:rPr>
              <w:t>30110</w:t>
            </w:r>
          </w:p>
        </w:tc>
        <w:tc>
          <w:tcPr>
            <w:tcW w:w="1352" w:type="pct"/>
            <w:gridSpan w:val="2"/>
            <w:tcBorders>
              <w:top w:val="nil"/>
              <w:left w:val="nil"/>
              <w:bottom w:val="single" w:color="auto" w:sz="4" w:space="0"/>
              <w:right w:val="single" w:color="auto" w:sz="4" w:space="0"/>
            </w:tcBorders>
            <w:shd w:val="clear" w:color="auto" w:fill="auto"/>
            <w:noWrap/>
            <w:vAlign w:val="center"/>
          </w:tcPr>
          <w:p w14:paraId="38987DD5">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基本医疗保险费</w:t>
            </w:r>
          </w:p>
        </w:tc>
        <w:tc>
          <w:tcPr>
            <w:tcW w:w="579" w:type="pct"/>
            <w:gridSpan w:val="2"/>
            <w:tcBorders>
              <w:top w:val="nil"/>
              <w:left w:val="nil"/>
              <w:bottom w:val="single" w:color="auto" w:sz="4" w:space="0"/>
              <w:right w:val="single" w:color="auto" w:sz="4" w:space="0"/>
            </w:tcBorders>
            <w:shd w:val="clear" w:color="auto" w:fill="auto"/>
            <w:vAlign w:val="center"/>
          </w:tcPr>
          <w:p w14:paraId="62E00C62">
            <w:pPr>
              <w:widowControl/>
              <w:jc w:val="center"/>
              <w:rPr>
                <w:kern w:val="0"/>
                <w:sz w:val="24"/>
              </w:rPr>
            </w:pPr>
            <w:r>
              <w:rPr>
                <w:kern w:val="0"/>
                <w:sz w:val="24"/>
              </w:rPr>
              <w:t xml:space="preserve">59.17 </w:t>
            </w:r>
          </w:p>
        </w:tc>
        <w:tc>
          <w:tcPr>
            <w:tcW w:w="737" w:type="pct"/>
            <w:gridSpan w:val="2"/>
            <w:tcBorders>
              <w:top w:val="nil"/>
              <w:left w:val="nil"/>
              <w:bottom w:val="single" w:color="auto" w:sz="4" w:space="0"/>
              <w:right w:val="single" w:color="auto" w:sz="4" w:space="0"/>
            </w:tcBorders>
            <w:shd w:val="clear" w:color="auto" w:fill="auto"/>
            <w:vAlign w:val="center"/>
          </w:tcPr>
          <w:p w14:paraId="307093E0">
            <w:pPr>
              <w:widowControl/>
              <w:jc w:val="center"/>
              <w:rPr>
                <w:kern w:val="0"/>
                <w:sz w:val="24"/>
              </w:rPr>
            </w:pPr>
            <w:r>
              <w:rPr>
                <w:kern w:val="0"/>
                <w:sz w:val="24"/>
              </w:rPr>
              <w:t xml:space="preserve">59.17 </w:t>
            </w:r>
          </w:p>
        </w:tc>
        <w:tc>
          <w:tcPr>
            <w:tcW w:w="738" w:type="pct"/>
            <w:tcBorders>
              <w:top w:val="nil"/>
              <w:left w:val="nil"/>
              <w:bottom w:val="single" w:color="auto" w:sz="4" w:space="0"/>
              <w:right w:val="single" w:color="auto" w:sz="4" w:space="0"/>
            </w:tcBorders>
            <w:shd w:val="clear" w:color="auto" w:fill="auto"/>
            <w:vAlign w:val="center"/>
          </w:tcPr>
          <w:p w14:paraId="0B305AE4">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0D560166">
            <w:pPr>
              <w:widowControl/>
              <w:jc w:val="center"/>
              <w:rPr>
                <w:kern w:val="0"/>
                <w:sz w:val="24"/>
              </w:rPr>
            </w:pPr>
            <w:r>
              <w:rPr>
                <w:kern w:val="0"/>
                <w:sz w:val="24"/>
              </w:rPr>
              <w:t>　</w:t>
            </w:r>
          </w:p>
        </w:tc>
      </w:tr>
      <w:tr w14:paraId="13607AAB">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639664">
            <w:pPr>
              <w:widowControl/>
              <w:jc w:val="center"/>
              <w:rPr>
                <w:kern w:val="0"/>
                <w:sz w:val="24"/>
              </w:rPr>
            </w:pPr>
            <w:r>
              <w:rPr>
                <w:kern w:val="0"/>
                <w:sz w:val="24"/>
              </w:rPr>
              <w:t>30112</w:t>
            </w:r>
          </w:p>
        </w:tc>
        <w:tc>
          <w:tcPr>
            <w:tcW w:w="1352" w:type="pct"/>
            <w:gridSpan w:val="2"/>
            <w:tcBorders>
              <w:top w:val="nil"/>
              <w:left w:val="nil"/>
              <w:bottom w:val="single" w:color="auto" w:sz="4" w:space="0"/>
              <w:right w:val="single" w:color="auto" w:sz="4" w:space="0"/>
            </w:tcBorders>
            <w:shd w:val="clear" w:color="auto" w:fill="auto"/>
            <w:noWrap/>
            <w:vAlign w:val="center"/>
          </w:tcPr>
          <w:p w14:paraId="1DC0F0B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其他社保缴费</w:t>
            </w:r>
          </w:p>
        </w:tc>
        <w:tc>
          <w:tcPr>
            <w:tcW w:w="579" w:type="pct"/>
            <w:gridSpan w:val="2"/>
            <w:tcBorders>
              <w:top w:val="nil"/>
              <w:left w:val="nil"/>
              <w:bottom w:val="single" w:color="auto" w:sz="4" w:space="0"/>
              <w:right w:val="single" w:color="auto" w:sz="4" w:space="0"/>
            </w:tcBorders>
            <w:shd w:val="clear" w:color="auto" w:fill="auto"/>
            <w:vAlign w:val="center"/>
          </w:tcPr>
          <w:p w14:paraId="04D298A1">
            <w:pPr>
              <w:widowControl/>
              <w:jc w:val="center"/>
              <w:rPr>
                <w:kern w:val="0"/>
                <w:sz w:val="24"/>
              </w:rPr>
            </w:pPr>
            <w:r>
              <w:rPr>
                <w:kern w:val="0"/>
                <w:sz w:val="24"/>
              </w:rPr>
              <w:t xml:space="preserve">13.89 </w:t>
            </w:r>
          </w:p>
        </w:tc>
        <w:tc>
          <w:tcPr>
            <w:tcW w:w="737" w:type="pct"/>
            <w:gridSpan w:val="2"/>
            <w:tcBorders>
              <w:top w:val="nil"/>
              <w:left w:val="nil"/>
              <w:bottom w:val="single" w:color="auto" w:sz="4" w:space="0"/>
              <w:right w:val="single" w:color="auto" w:sz="4" w:space="0"/>
            </w:tcBorders>
            <w:shd w:val="clear" w:color="auto" w:fill="auto"/>
            <w:vAlign w:val="center"/>
          </w:tcPr>
          <w:p w14:paraId="5E21E76A">
            <w:pPr>
              <w:widowControl/>
              <w:jc w:val="center"/>
              <w:rPr>
                <w:kern w:val="0"/>
                <w:sz w:val="24"/>
              </w:rPr>
            </w:pPr>
            <w:r>
              <w:rPr>
                <w:kern w:val="0"/>
                <w:sz w:val="24"/>
              </w:rPr>
              <w:t xml:space="preserve">13.89 </w:t>
            </w:r>
          </w:p>
        </w:tc>
        <w:tc>
          <w:tcPr>
            <w:tcW w:w="738" w:type="pct"/>
            <w:tcBorders>
              <w:top w:val="nil"/>
              <w:left w:val="nil"/>
              <w:bottom w:val="single" w:color="auto" w:sz="4" w:space="0"/>
              <w:right w:val="single" w:color="auto" w:sz="4" w:space="0"/>
            </w:tcBorders>
            <w:shd w:val="clear" w:color="auto" w:fill="auto"/>
            <w:vAlign w:val="center"/>
          </w:tcPr>
          <w:p w14:paraId="3AC4050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60DB56B5">
            <w:pPr>
              <w:widowControl/>
              <w:jc w:val="center"/>
              <w:rPr>
                <w:kern w:val="0"/>
                <w:sz w:val="24"/>
              </w:rPr>
            </w:pPr>
            <w:r>
              <w:rPr>
                <w:kern w:val="0"/>
                <w:sz w:val="24"/>
              </w:rPr>
              <w:t>　</w:t>
            </w:r>
          </w:p>
        </w:tc>
      </w:tr>
      <w:tr w14:paraId="085D7531">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61A927">
            <w:pPr>
              <w:widowControl/>
              <w:jc w:val="center"/>
              <w:rPr>
                <w:kern w:val="0"/>
                <w:sz w:val="24"/>
              </w:rPr>
            </w:pPr>
            <w:r>
              <w:rPr>
                <w:kern w:val="0"/>
                <w:sz w:val="24"/>
              </w:rPr>
              <w:t>30113</w:t>
            </w:r>
          </w:p>
        </w:tc>
        <w:tc>
          <w:tcPr>
            <w:tcW w:w="1352" w:type="pct"/>
            <w:gridSpan w:val="2"/>
            <w:tcBorders>
              <w:top w:val="nil"/>
              <w:left w:val="nil"/>
              <w:bottom w:val="single" w:color="auto" w:sz="4" w:space="0"/>
              <w:right w:val="single" w:color="auto" w:sz="4" w:space="0"/>
            </w:tcBorders>
            <w:shd w:val="clear" w:color="auto" w:fill="auto"/>
            <w:noWrap/>
            <w:vAlign w:val="center"/>
          </w:tcPr>
          <w:p w14:paraId="47DF469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住房公积金</w:t>
            </w:r>
          </w:p>
        </w:tc>
        <w:tc>
          <w:tcPr>
            <w:tcW w:w="579" w:type="pct"/>
            <w:gridSpan w:val="2"/>
            <w:tcBorders>
              <w:top w:val="nil"/>
              <w:left w:val="nil"/>
              <w:bottom w:val="single" w:color="auto" w:sz="4" w:space="0"/>
              <w:right w:val="single" w:color="auto" w:sz="4" w:space="0"/>
            </w:tcBorders>
            <w:shd w:val="clear" w:color="auto" w:fill="auto"/>
            <w:vAlign w:val="center"/>
          </w:tcPr>
          <w:p w14:paraId="246948D7">
            <w:pPr>
              <w:widowControl/>
              <w:jc w:val="center"/>
              <w:rPr>
                <w:kern w:val="0"/>
                <w:sz w:val="24"/>
              </w:rPr>
            </w:pPr>
            <w:r>
              <w:rPr>
                <w:kern w:val="0"/>
                <w:sz w:val="24"/>
              </w:rPr>
              <w:t xml:space="preserve">57.40 </w:t>
            </w:r>
          </w:p>
        </w:tc>
        <w:tc>
          <w:tcPr>
            <w:tcW w:w="737" w:type="pct"/>
            <w:gridSpan w:val="2"/>
            <w:tcBorders>
              <w:top w:val="nil"/>
              <w:left w:val="nil"/>
              <w:bottom w:val="single" w:color="auto" w:sz="4" w:space="0"/>
              <w:right w:val="single" w:color="auto" w:sz="4" w:space="0"/>
            </w:tcBorders>
            <w:shd w:val="clear" w:color="auto" w:fill="auto"/>
            <w:vAlign w:val="center"/>
          </w:tcPr>
          <w:p w14:paraId="3CD83365">
            <w:pPr>
              <w:widowControl/>
              <w:jc w:val="center"/>
              <w:rPr>
                <w:kern w:val="0"/>
                <w:sz w:val="24"/>
              </w:rPr>
            </w:pPr>
            <w:r>
              <w:rPr>
                <w:kern w:val="0"/>
                <w:sz w:val="24"/>
              </w:rPr>
              <w:t xml:space="preserve">57.40 </w:t>
            </w:r>
          </w:p>
        </w:tc>
        <w:tc>
          <w:tcPr>
            <w:tcW w:w="738" w:type="pct"/>
            <w:tcBorders>
              <w:top w:val="nil"/>
              <w:left w:val="nil"/>
              <w:bottom w:val="single" w:color="auto" w:sz="4" w:space="0"/>
              <w:right w:val="single" w:color="auto" w:sz="4" w:space="0"/>
            </w:tcBorders>
            <w:shd w:val="clear" w:color="auto" w:fill="auto"/>
            <w:vAlign w:val="center"/>
          </w:tcPr>
          <w:p w14:paraId="0A75935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5944A485">
            <w:pPr>
              <w:widowControl/>
              <w:jc w:val="center"/>
              <w:rPr>
                <w:kern w:val="0"/>
                <w:sz w:val="24"/>
              </w:rPr>
            </w:pPr>
            <w:r>
              <w:rPr>
                <w:kern w:val="0"/>
                <w:sz w:val="24"/>
              </w:rPr>
              <w:t>　</w:t>
            </w:r>
          </w:p>
        </w:tc>
      </w:tr>
      <w:tr w14:paraId="48D15EA8">
        <w:tblPrEx>
          <w:tblCellMar>
            <w:top w:w="0" w:type="dxa"/>
            <w:left w:w="108" w:type="dxa"/>
            <w:bottom w:w="0" w:type="dxa"/>
            <w:right w:w="108" w:type="dxa"/>
          </w:tblCellMar>
        </w:tblPrEx>
        <w:trPr>
          <w:gridBefore w:val="1"/>
          <w:gridAfter w:val="1"/>
          <w:wBefore w:w="35" w:type="pct"/>
          <w:wAfter w:w="377" w:type="pct"/>
          <w:trHeight w:val="300" w:hRule="atLeast"/>
        </w:trPr>
        <w:tc>
          <w:tcPr>
            <w:tcW w:w="49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44E2D22">
            <w:pPr>
              <w:widowControl/>
              <w:jc w:val="center"/>
              <w:rPr>
                <w:kern w:val="0"/>
                <w:sz w:val="24"/>
              </w:rPr>
            </w:pPr>
            <w:r>
              <w:rPr>
                <w:kern w:val="0"/>
                <w:sz w:val="24"/>
              </w:rPr>
              <w:t>30203</w:t>
            </w:r>
          </w:p>
        </w:tc>
        <w:tc>
          <w:tcPr>
            <w:tcW w:w="1352" w:type="pct"/>
            <w:gridSpan w:val="2"/>
            <w:tcBorders>
              <w:top w:val="nil"/>
              <w:left w:val="nil"/>
              <w:bottom w:val="single" w:color="auto" w:sz="4" w:space="0"/>
              <w:right w:val="single" w:color="auto" w:sz="4" w:space="0"/>
            </w:tcBorders>
            <w:shd w:val="clear" w:color="auto" w:fill="auto"/>
            <w:noWrap/>
            <w:vAlign w:val="center"/>
          </w:tcPr>
          <w:p w14:paraId="2B123B2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咨询费</w:t>
            </w:r>
          </w:p>
        </w:tc>
        <w:tc>
          <w:tcPr>
            <w:tcW w:w="579" w:type="pct"/>
            <w:gridSpan w:val="2"/>
            <w:tcBorders>
              <w:top w:val="nil"/>
              <w:left w:val="nil"/>
              <w:bottom w:val="single" w:color="auto" w:sz="4" w:space="0"/>
              <w:right w:val="single" w:color="auto" w:sz="4" w:space="0"/>
            </w:tcBorders>
            <w:shd w:val="clear" w:color="auto" w:fill="auto"/>
            <w:vAlign w:val="center"/>
          </w:tcPr>
          <w:p w14:paraId="49C2C82C">
            <w:pPr>
              <w:widowControl/>
              <w:jc w:val="center"/>
              <w:rPr>
                <w:kern w:val="0"/>
                <w:sz w:val="24"/>
              </w:rPr>
            </w:pPr>
            <w:r>
              <w:rPr>
                <w:kern w:val="0"/>
                <w:sz w:val="24"/>
              </w:rPr>
              <w:t xml:space="preserve">134.00 </w:t>
            </w:r>
          </w:p>
        </w:tc>
        <w:tc>
          <w:tcPr>
            <w:tcW w:w="737" w:type="pct"/>
            <w:gridSpan w:val="2"/>
            <w:tcBorders>
              <w:top w:val="nil"/>
              <w:left w:val="nil"/>
              <w:bottom w:val="single" w:color="auto" w:sz="4" w:space="0"/>
              <w:right w:val="single" w:color="auto" w:sz="4" w:space="0"/>
            </w:tcBorders>
            <w:shd w:val="clear" w:color="auto" w:fill="auto"/>
            <w:vAlign w:val="center"/>
          </w:tcPr>
          <w:p w14:paraId="6331CE4A">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09880F88">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4BC1ADA0">
            <w:pPr>
              <w:widowControl/>
              <w:jc w:val="center"/>
              <w:rPr>
                <w:kern w:val="0"/>
                <w:sz w:val="24"/>
              </w:rPr>
            </w:pPr>
            <w:r>
              <w:rPr>
                <w:kern w:val="0"/>
                <w:sz w:val="24"/>
              </w:rPr>
              <w:t xml:space="preserve">134.00 </w:t>
            </w:r>
          </w:p>
        </w:tc>
      </w:tr>
      <w:tr w14:paraId="4109A873">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0B124A">
            <w:pPr>
              <w:widowControl/>
              <w:jc w:val="center"/>
              <w:rPr>
                <w:kern w:val="0"/>
                <w:sz w:val="24"/>
              </w:rPr>
            </w:pPr>
            <w:r>
              <w:rPr>
                <w:kern w:val="0"/>
                <w:sz w:val="24"/>
              </w:rPr>
              <w:t>30201</w:t>
            </w:r>
          </w:p>
        </w:tc>
        <w:tc>
          <w:tcPr>
            <w:tcW w:w="1352" w:type="pct"/>
            <w:gridSpan w:val="2"/>
            <w:tcBorders>
              <w:top w:val="nil"/>
              <w:left w:val="nil"/>
              <w:bottom w:val="single" w:color="auto" w:sz="4" w:space="0"/>
              <w:right w:val="single" w:color="auto" w:sz="4" w:space="0"/>
            </w:tcBorders>
            <w:shd w:val="clear" w:color="auto" w:fill="auto"/>
            <w:noWrap/>
            <w:vAlign w:val="center"/>
          </w:tcPr>
          <w:p w14:paraId="4084D3F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办公费</w:t>
            </w:r>
          </w:p>
        </w:tc>
        <w:tc>
          <w:tcPr>
            <w:tcW w:w="579" w:type="pct"/>
            <w:gridSpan w:val="2"/>
            <w:tcBorders>
              <w:top w:val="nil"/>
              <w:left w:val="nil"/>
              <w:bottom w:val="single" w:color="auto" w:sz="4" w:space="0"/>
              <w:right w:val="single" w:color="auto" w:sz="4" w:space="0"/>
            </w:tcBorders>
            <w:shd w:val="clear" w:color="auto" w:fill="auto"/>
            <w:vAlign w:val="center"/>
          </w:tcPr>
          <w:p w14:paraId="53BD1BD4">
            <w:pPr>
              <w:widowControl/>
              <w:jc w:val="center"/>
              <w:rPr>
                <w:kern w:val="0"/>
                <w:sz w:val="24"/>
              </w:rPr>
            </w:pPr>
            <w:r>
              <w:rPr>
                <w:kern w:val="0"/>
                <w:sz w:val="24"/>
              </w:rPr>
              <w:t xml:space="preserve">43.91 </w:t>
            </w:r>
          </w:p>
        </w:tc>
        <w:tc>
          <w:tcPr>
            <w:tcW w:w="737" w:type="pct"/>
            <w:gridSpan w:val="2"/>
            <w:tcBorders>
              <w:top w:val="nil"/>
              <w:left w:val="nil"/>
              <w:bottom w:val="single" w:color="auto" w:sz="4" w:space="0"/>
              <w:right w:val="single" w:color="auto" w:sz="4" w:space="0"/>
            </w:tcBorders>
            <w:shd w:val="clear" w:color="auto" w:fill="auto"/>
            <w:vAlign w:val="center"/>
          </w:tcPr>
          <w:p w14:paraId="31155657">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1D2A4790">
            <w:pPr>
              <w:widowControl/>
              <w:jc w:val="center"/>
              <w:rPr>
                <w:kern w:val="0"/>
                <w:sz w:val="24"/>
              </w:rPr>
            </w:pPr>
            <w:r>
              <w:rPr>
                <w:kern w:val="0"/>
                <w:sz w:val="24"/>
              </w:rPr>
              <w:t xml:space="preserve">10.89 </w:t>
            </w:r>
          </w:p>
        </w:tc>
        <w:tc>
          <w:tcPr>
            <w:tcW w:w="685" w:type="pct"/>
            <w:gridSpan w:val="2"/>
            <w:tcBorders>
              <w:top w:val="nil"/>
              <w:left w:val="nil"/>
              <w:bottom w:val="single" w:color="auto" w:sz="4" w:space="0"/>
              <w:right w:val="single" w:color="auto" w:sz="4" w:space="0"/>
            </w:tcBorders>
            <w:shd w:val="clear" w:color="000000" w:fill="FFFFFF"/>
            <w:vAlign w:val="center"/>
          </w:tcPr>
          <w:p w14:paraId="39197E54">
            <w:pPr>
              <w:widowControl/>
              <w:jc w:val="center"/>
              <w:rPr>
                <w:kern w:val="0"/>
                <w:sz w:val="24"/>
              </w:rPr>
            </w:pPr>
            <w:r>
              <w:rPr>
                <w:kern w:val="0"/>
                <w:sz w:val="24"/>
              </w:rPr>
              <w:t xml:space="preserve">33.02 </w:t>
            </w:r>
          </w:p>
        </w:tc>
      </w:tr>
      <w:tr w14:paraId="78DAF964">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1668BB">
            <w:pPr>
              <w:widowControl/>
              <w:jc w:val="center"/>
              <w:rPr>
                <w:kern w:val="0"/>
                <w:sz w:val="24"/>
              </w:rPr>
            </w:pPr>
            <w:r>
              <w:rPr>
                <w:kern w:val="0"/>
                <w:sz w:val="24"/>
              </w:rPr>
              <w:t>30207</w:t>
            </w:r>
          </w:p>
        </w:tc>
        <w:tc>
          <w:tcPr>
            <w:tcW w:w="1352" w:type="pct"/>
            <w:gridSpan w:val="2"/>
            <w:tcBorders>
              <w:top w:val="nil"/>
              <w:left w:val="nil"/>
              <w:bottom w:val="single" w:color="auto" w:sz="4" w:space="0"/>
              <w:right w:val="single" w:color="auto" w:sz="4" w:space="0"/>
            </w:tcBorders>
            <w:shd w:val="clear" w:color="auto" w:fill="auto"/>
            <w:noWrap/>
            <w:vAlign w:val="center"/>
          </w:tcPr>
          <w:p w14:paraId="718C8FB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邮电费</w:t>
            </w:r>
          </w:p>
        </w:tc>
        <w:tc>
          <w:tcPr>
            <w:tcW w:w="579" w:type="pct"/>
            <w:gridSpan w:val="2"/>
            <w:tcBorders>
              <w:top w:val="nil"/>
              <w:left w:val="nil"/>
              <w:bottom w:val="single" w:color="auto" w:sz="4" w:space="0"/>
              <w:right w:val="single" w:color="auto" w:sz="4" w:space="0"/>
            </w:tcBorders>
            <w:shd w:val="clear" w:color="auto" w:fill="auto"/>
            <w:vAlign w:val="center"/>
          </w:tcPr>
          <w:p w14:paraId="148F021D">
            <w:pPr>
              <w:widowControl/>
              <w:jc w:val="center"/>
              <w:rPr>
                <w:kern w:val="0"/>
                <w:sz w:val="24"/>
              </w:rPr>
            </w:pPr>
            <w:r>
              <w:rPr>
                <w:kern w:val="0"/>
                <w:sz w:val="24"/>
              </w:rPr>
              <w:t xml:space="preserve">8.82 </w:t>
            </w:r>
          </w:p>
        </w:tc>
        <w:tc>
          <w:tcPr>
            <w:tcW w:w="737" w:type="pct"/>
            <w:gridSpan w:val="2"/>
            <w:tcBorders>
              <w:top w:val="nil"/>
              <w:left w:val="nil"/>
              <w:bottom w:val="single" w:color="auto" w:sz="4" w:space="0"/>
              <w:right w:val="single" w:color="auto" w:sz="4" w:space="0"/>
            </w:tcBorders>
            <w:shd w:val="clear" w:color="auto" w:fill="auto"/>
            <w:vAlign w:val="center"/>
          </w:tcPr>
          <w:p w14:paraId="743CB46C">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03E6FFF3">
            <w:pPr>
              <w:widowControl/>
              <w:jc w:val="center"/>
              <w:rPr>
                <w:kern w:val="0"/>
                <w:sz w:val="24"/>
              </w:rPr>
            </w:pPr>
            <w:r>
              <w:rPr>
                <w:kern w:val="0"/>
                <w:sz w:val="24"/>
              </w:rPr>
              <w:t xml:space="preserve">4.22 </w:t>
            </w:r>
          </w:p>
        </w:tc>
        <w:tc>
          <w:tcPr>
            <w:tcW w:w="685" w:type="pct"/>
            <w:gridSpan w:val="2"/>
            <w:tcBorders>
              <w:top w:val="nil"/>
              <w:left w:val="nil"/>
              <w:bottom w:val="single" w:color="auto" w:sz="4" w:space="0"/>
              <w:right w:val="single" w:color="auto" w:sz="4" w:space="0"/>
            </w:tcBorders>
            <w:shd w:val="clear" w:color="000000" w:fill="FFFFFF"/>
            <w:vAlign w:val="center"/>
          </w:tcPr>
          <w:p w14:paraId="3B2DFFD7">
            <w:pPr>
              <w:widowControl/>
              <w:jc w:val="center"/>
              <w:rPr>
                <w:kern w:val="0"/>
                <w:sz w:val="24"/>
              </w:rPr>
            </w:pPr>
            <w:r>
              <w:rPr>
                <w:kern w:val="0"/>
                <w:sz w:val="24"/>
              </w:rPr>
              <w:t xml:space="preserve">4.60 </w:t>
            </w:r>
          </w:p>
        </w:tc>
      </w:tr>
      <w:tr w14:paraId="1B18188E">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E57964">
            <w:pPr>
              <w:widowControl/>
              <w:jc w:val="center"/>
              <w:rPr>
                <w:kern w:val="0"/>
                <w:sz w:val="24"/>
              </w:rPr>
            </w:pPr>
            <w:r>
              <w:rPr>
                <w:kern w:val="0"/>
                <w:sz w:val="24"/>
              </w:rPr>
              <w:t>30211</w:t>
            </w:r>
          </w:p>
        </w:tc>
        <w:tc>
          <w:tcPr>
            <w:tcW w:w="1352" w:type="pct"/>
            <w:gridSpan w:val="2"/>
            <w:tcBorders>
              <w:top w:val="nil"/>
              <w:left w:val="nil"/>
              <w:bottom w:val="single" w:color="auto" w:sz="4" w:space="0"/>
              <w:right w:val="single" w:color="auto" w:sz="4" w:space="0"/>
            </w:tcBorders>
            <w:shd w:val="clear" w:color="auto" w:fill="auto"/>
            <w:noWrap/>
            <w:vAlign w:val="center"/>
          </w:tcPr>
          <w:p w14:paraId="6180C6A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差旅费</w:t>
            </w:r>
          </w:p>
        </w:tc>
        <w:tc>
          <w:tcPr>
            <w:tcW w:w="579" w:type="pct"/>
            <w:gridSpan w:val="2"/>
            <w:tcBorders>
              <w:top w:val="nil"/>
              <w:left w:val="nil"/>
              <w:bottom w:val="single" w:color="auto" w:sz="4" w:space="0"/>
              <w:right w:val="single" w:color="auto" w:sz="4" w:space="0"/>
            </w:tcBorders>
            <w:shd w:val="clear" w:color="auto" w:fill="auto"/>
            <w:vAlign w:val="center"/>
          </w:tcPr>
          <w:p w14:paraId="3349062A">
            <w:pPr>
              <w:widowControl/>
              <w:jc w:val="center"/>
              <w:rPr>
                <w:kern w:val="0"/>
                <w:sz w:val="24"/>
              </w:rPr>
            </w:pPr>
            <w:r>
              <w:rPr>
                <w:kern w:val="0"/>
                <w:sz w:val="24"/>
              </w:rPr>
              <w:t xml:space="preserve">9.50 </w:t>
            </w:r>
          </w:p>
        </w:tc>
        <w:tc>
          <w:tcPr>
            <w:tcW w:w="737" w:type="pct"/>
            <w:gridSpan w:val="2"/>
            <w:tcBorders>
              <w:top w:val="nil"/>
              <w:left w:val="nil"/>
              <w:bottom w:val="single" w:color="auto" w:sz="4" w:space="0"/>
              <w:right w:val="single" w:color="auto" w:sz="4" w:space="0"/>
            </w:tcBorders>
            <w:shd w:val="clear" w:color="auto" w:fill="auto"/>
            <w:vAlign w:val="center"/>
          </w:tcPr>
          <w:p w14:paraId="6D2C0A73">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6A761E3B">
            <w:pPr>
              <w:widowControl/>
              <w:jc w:val="center"/>
              <w:rPr>
                <w:kern w:val="0"/>
                <w:sz w:val="24"/>
              </w:rPr>
            </w:pPr>
            <w:r>
              <w:rPr>
                <w:kern w:val="0"/>
                <w:sz w:val="24"/>
              </w:rPr>
              <w:t xml:space="preserve">6.50 </w:t>
            </w:r>
          </w:p>
        </w:tc>
        <w:tc>
          <w:tcPr>
            <w:tcW w:w="685" w:type="pct"/>
            <w:gridSpan w:val="2"/>
            <w:tcBorders>
              <w:top w:val="nil"/>
              <w:left w:val="nil"/>
              <w:bottom w:val="single" w:color="auto" w:sz="4" w:space="0"/>
              <w:right w:val="single" w:color="auto" w:sz="4" w:space="0"/>
            </w:tcBorders>
            <w:shd w:val="clear" w:color="000000" w:fill="FFFFFF"/>
            <w:vAlign w:val="center"/>
          </w:tcPr>
          <w:p w14:paraId="32378D72">
            <w:pPr>
              <w:widowControl/>
              <w:jc w:val="center"/>
              <w:rPr>
                <w:kern w:val="0"/>
                <w:sz w:val="24"/>
              </w:rPr>
            </w:pPr>
            <w:r>
              <w:rPr>
                <w:kern w:val="0"/>
                <w:sz w:val="24"/>
              </w:rPr>
              <w:t xml:space="preserve">3.00 </w:t>
            </w:r>
          </w:p>
        </w:tc>
      </w:tr>
      <w:tr w14:paraId="791F960E">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CEEF04">
            <w:pPr>
              <w:widowControl/>
              <w:jc w:val="center"/>
              <w:rPr>
                <w:kern w:val="0"/>
                <w:sz w:val="24"/>
              </w:rPr>
            </w:pPr>
            <w:r>
              <w:rPr>
                <w:kern w:val="0"/>
                <w:sz w:val="24"/>
              </w:rPr>
              <w:t>30214</w:t>
            </w:r>
          </w:p>
        </w:tc>
        <w:tc>
          <w:tcPr>
            <w:tcW w:w="1352" w:type="pct"/>
            <w:gridSpan w:val="2"/>
            <w:tcBorders>
              <w:top w:val="nil"/>
              <w:left w:val="nil"/>
              <w:bottom w:val="single" w:color="auto" w:sz="4" w:space="0"/>
              <w:right w:val="single" w:color="auto" w:sz="4" w:space="0"/>
            </w:tcBorders>
            <w:shd w:val="clear" w:color="auto" w:fill="auto"/>
            <w:noWrap/>
            <w:vAlign w:val="center"/>
          </w:tcPr>
          <w:p w14:paraId="613EE57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租赁费</w:t>
            </w:r>
          </w:p>
        </w:tc>
        <w:tc>
          <w:tcPr>
            <w:tcW w:w="579" w:type="pct"/>
            <w:gridSpan w:val="2"/>
            <w:tcBorders>
              <w:top w:val="nil"/>
              <w:left w:val="nil"/>
              <w:bottom w:val="single" w:color="auto" w:sz="4" w:space="0"/>
              <w:right w:val="single" w:color="auto" w:sz="4" w:space="0"/>
            </w:tcBorders>
            <w:shd w:val="clear" w:color="auto" w:fill="auto"/>
            <w:vAlign w:val="center"/>
          </w:tcPr>
          <w:p w14:paraId="0A77FD76">
            <w:pPr>
              <w:widowControl/>
              <w:jc w:val="center"/>
              <w:rPr>
                <w:kern w:val="0"/>
                <w:sz w:val="24"/>
              </w:rPr>
            </w:pPr>
            <w:r>
              <w:rPr>
                <w:kern w:val="0"/>
                <w:sz w:val="24"/>
              </w:rPr>
              <w:t xml:space="preserve">46.00 </w:t>
            </w:r>
          </w:p>
        </w:tc>
        <w:tc>
          <w:tcPr>
            <w:tcW w:w="737" w:type="pct"/>
            <w:gridSpan w:val="2"/>
            <w:tcBorders>
              <w:top w:val="nil"/>
              <w:left w:val="nil"/>
              <w:bottom w:val="single" w:color="auto" w:sz="4" w:space="0"/>
              <w:right w:val="single" w:color="auto" w:sz="4" w:space="0"/>
            </w:tcBorders>
            <w:shd w:val="clear" w:color="auto" w:fill="auto"/>
            <w:vAlign w:val="center"/>
          </w:tcPr>
          <w:p w14:paraId="1AA47643">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34C796D2">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110B1169">
            <w:pPr>
              <w:widowControl/>
              <w:jc w:val="center"/>
              <w:rPr>
                <w:kern w:val="0"/>
                <w:sz w:val="24"/>
              </w:rPr>
            </w:pPr>
            <w:r>
              <w:rPr>
                <w:kern w:val="0"/>
                <w:sz w:val="24"/>
              </w:rPr>
              <w:t xml:space="preserve">46.00 </w:t>
            </w:r>
          </w:p>
        </w:tc>
      </w:tr>
      <w:tr w14:paraId="12746BE0">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04D60A">
            <w:pPr>
              <w:widowControl/>
              <w:jc w:val="center"/>
              <w:rPr>
                <w:kern w:val="0"/>
                <w:sz w:val="24"/>
              </w:rPr>
            </w:pPr>
            <w:r>
              <w:rPr>
                <w:kern w:val="0"/>
                <w:sz w:val="24"/>
              </w:rPr>
              <w:t>30215</w:t>
            </w:r>
          </w:p>
        </w:tc>
        <w:tc>
          <w:tcPr>
            <w:tcW w:w="1352" w:type="pct"/>
            <w:gridSpan w:val="2"/>
            <w:tcBorders>
              <w:top w:val="nil"/>
              <w:left w:val="nil"/>
              <w:bottom w:val="single" w:color="auto" w:sz="4" w:space="0"/>
              <w:right w:val="single" w:color="auto" w:sz="4" w:space="0"/>
            </w:tcBorders>
            <w:shd w:val="clear" w:color="auto" w:fill="auto"/>
            <w:noWrap/>
            <w:vAlign w:val="center"/>
          </w:tcPr>
          <w:p w14:paraId="4D8EEF3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会议费</w:t>
            </w:r>
          </w:p>
        </w:tc>
        <w:tc>
          <w:tcPr>
            <w:tcW w:w="579" w:type="pct"/>
            <w:gridSpan w:val="2"/>
            <w:tcBorders>
              <w:top w:val="nil"/>
              <w:left w:val="nil"/>
              <w:bottom w:val="single" w:color="auto" w:sz="4" w:space="0"/>
              <w:right w:val="single" w:color="auto" w:sz="4" w:space="0"/>
            </w:tcBorders>
            <w:shd w:val="clear" w:color="auto" w:fill="auto"/>
            <w:vAlign w:val="center"/>
          </w:tcPr>
          <w:p w14:paraId="5FB6921E">
            <w:pPr>
              <w:widowControl/>
              <w:jc w:val="center"/>
              <w:rPr>
                <w:kern w:val="0"/>
                <w:sz w:val="24"/>
              </w:rPr>
            </w:pPr>
            <w:r>
              <w:rPr>
                <w:kern w:val="0"/>
                <w:sz w:val="24"/>
              </w:rPr>
              <w:t xml:space="preserve">2.50 </w:t>
            </w:r>
          </w:p>
        </w:tc>
        <w:tc>
          <w:tcPr>
            <w:tcW w:w="737" w:type="pct"/>
            <w:gridSpan w:val="2"/>
            <w:tcBorders>
              <w:top w:val="nil"/>
              <w:left w:val="nil"/>
              <w:bottom w:val="single" w:color="auto" w:sz="4" w:space="0"/>
              <w:right w:val="single" w:color="auto" w:sz="4" w:space="0"/>
            </w:tcBorders>
            <w:shd w:val="clear" w:color="auto" w:fill="auto"/>
            <w:vAlign w:val="center"/>
          </w:tcPr>
          <w:p w14:paraId="7E2CD97C">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74FFBA4A">
            <w:pPr>
              <w:widowControl/>
              <w:jc w:val="center"/>
              <w:rPr>
                <w:kern w:val="0"/>
                <w:sz w:val="24"/>
              </w:rPr>
            </w:pPr>
            <w:r>
              <w:rPr>
                <w:kern w:val="0"/>
                <w:sz w:val="24"/>
              </w:rPr>
              <w:t xml:space="preserve">0.50 </w:t>
            </w:r>
          </w:p>
        </w:tc>
        <w:tc>
          <w:tcPr>
            <w:tcW w:w="685" w:type="pct"/>
            <w:gridSpan w:val="2"/>
            <w:tcBorders>
              <w:top w:val="nil"/>
              <w:left w:val="nil"/>
              <w:bottom w:val="single" w:color="auto" w:sz="4" w:space="0"/>
              <w:right w:val="single" w:color="auto" w:sz="4" w:space="0"/>
            </w:tcBorders>
            <w:shd w:val="clear" w:color="000000" w:fill="FFFFFF"/>
            <w:vAlign w:val="center"/>
          </w:tcPr>
          <w:p w14:paraId="76AA6A7A">
            <w:pPr>
              <w:widowControl/>
              <w:jc w:val="center"/>
              <w:rPr>
                <w:kern w:val="0"/>
                <w:sz w:val="24"/>
              </w:rPr>
            </w:pPr>
            <w:r>
              <w:rPr>
                <w:kern w:val="0"/>
                <w:sz w:val="24"/>
              </w:rPr>
              <w:t xml:space="preserve">2.00 </w:t>
            </w:r>
          </w:p>
        </w:tc>
      </w:tr>
      <w:tr w14:paraId="6F5AD010">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C4EEA7">
            <w:pPr>
              <w:widowControl/>
              <w:jc w:val="center"/>
              <w:rPr>
                <w:kern w:val="0"/>
                <w:sz w:val="24"/>
              </w:rPr>
            </w:pPr>
            <w:r>
              <w:rPr>
                <w:kern w:val="0"/>
                <w:sz w:val="24"/>
              </w:rPr>
              <w:t>30239</w:t>
            </w:r>
          </w:p>
        </w:tc>
        <w:tc>
          <w:tcPr>
            <w:tcW w:w="1352" w:type="pct"/>
            <w:gridSpan w:val="2"/>
            <w:tcBorders>
              <w:top w:val="nil"/>
              <w:left w:val="nil"/>
              <w:bottom w:val="single" w:color="auto" w:sz="4" w:space="0"/>
              <w:right w:val="single" w:color="auto" w:sz="4" w:space="0"/>
            </w:tcBorders>
            <w:shd w:val="clear" w:color="auto" w:fill="auto"/>
            <w:noWrap/>
            <w:vAlign w:val="center"/>
          </w:tcPr>
          <w:p w14:paraId="1C599D6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其他交通费用</w:t>
            </w:r>
          </w:p>
        </w:tc>
        <w:tc>
          <w:tcPr>
            <w:tcW w:w="579" w:type="pct"/>
            <w:gridSpan w:val="2"/>
            <w:tcBorders>
              <w:top w:val="nil"/>
              <w:left w:val="nil"/>
              <w:bottom w:val="single" w:color="auto" w:sz="4" w:space="0"/>
              <w:right w:val="single" w:color="auto" w:sz="4" w:space="0"/>
            </w:tcBorders>
            <w:shd w:val="clear" w:color="auto" w:fill="auto"/>
            <w:vAlign w:val="center"/>
          </w:tcPr>
          <w:p w14:paraId="2F397FE5">
            <w:pPr>
              <w:widowControl/>
              <w:jc w:val="center"/>
              <w:rPr>
                <w:kern w:val="0"/>
                <w:sz w:val="24"/>
              </w:rPr>
            </w:pPr>
            <w:r>
              <w:rPr>
                <w:kern w:val="0"/>
                <w:sz w:val="24"/>
              </w:rPr>
              <w:t xml:space="preserve">28.59 </w:t>
            </w:r>
          </w:p>
        </w:tc>
        <w:tc>
          <w:tcPr>
            <w:tcW w:w="737" w:type="pct"/>
            <w:gridSpan w:val="2"/>
            <w:tcBorders>
              <w:top w:val="nil"/>
              <w:left w:val="nil"/>
              <w:bottom w:val="single" w:color="auto" w:sz="4" w:space="0"/>
              <w:right w:val="single" w:color="auto" w:sz="4" w:space="0"/>
            </w:tcBorders>
            <w:shd w:val="clear" w:color="auto" w:fill="auto"/>
            <w:vAlign w:val="center"/>
          </w:tcPr>
          <w:p w14:paraId="549C5ADA">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4F5C54F3">
            <w:pPr>
              <w:widowControl/>
              <w:jc w:val="center"/>
              <w:rPr>
                <w:kern w:val="0"/>
                <w:sz w:val="24"/>
              </w:rPr>
            </w:pPr>
            <w:r>
              <w:rPr>
                <w:kern w:val="0"/>
                <w:sz w:val="24"/>
              </w:rPr>
              <w:t xml:space="preserve">3.39 </w:t>
            </w:r>
          </w:p>
        </w:tc>
        <w:tc>
          <w:tcPr>
            <w:tcW w:w="685" w:type="pct"/>
            <w:gridSpan w:val="2"/>
            <w:tcBorders>
              <w:top w:val="nil"/>
              <w:left w:val="nil"/>
              <w:bottom w:val="single" w:color="auto" w:sz="4" w:space="0"/>
              <w:right w:val="single" w:color="auto" w:sz="4" w:space="0"/>
            </w:tcBorders>
            <w:shd w:val="clear" w:color="000000" w:fill="FFFFFF"/>
            <w:vAlign w:val="center"/>
          </w:tcPr>
          <w:p w14:paraId="4FF9BC8C">
            <w:pPr>
              <w:widowControl/>
              <w:jc w:val="center"/>
              <w:rPr>
                <w:kern w:val="0"/>
                <w:sz w:val="24"/>
              </w:rPr>
            </w:pPr>
            <w:r>
              <w:rPr>
                <w:kern w:val="0"/>
                <w:sz w:val="24"/>
              </w:rPr>
              <w:t xml:space="preserve">25.20 </w:t>
            </w:r>
          </w:p>
        </w:tc>
      </w:tr>
      <w:tr w14:paraId="7B9998F1">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6A53E4">
            <w:pPr>
              <w:widowControl/>
              <w:jc w:val="center"/>
              <w:rPr>
                <w:kern w:val="0"/>
                <w:sz w:val="24"/>
              </w:rPr>
            </w:pPr>
            <w:r>
              <w:rPr>
                <w:kern w:val="0"/>
                <w:sz w:val="24"/>
              </w:rPr>
              <w:t>30202</w:t>
            </w:r>
          </w:p>
        </w:tc>
        <w:tc>
          <w:tcPr>
            <w:tcW w:w="1352" w:type="pct"/>
            <w:gridSpan w:val="2"/>
            <w:tcBorders>
              <w:top w:val="nil"/>
              <w:left w:val="nil"/>
              <w:bottom w:val="single" w:color="auto" w:sz="4" w:space="0"/>
              <w:right w:val="single" w:color="auto" w:sz="4" w:space="0"/>
            </w:tcBorders>
            <w:shd w:val="clear" w:color="auto" w:fill="auto"/>
            <w:noWrap/>
            <w:vAlign w:val="center"/>
          </w:tcPr>
          <w:p w14:paraId="4A88C96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印刷费</w:t>
            </w:r>
          </w:p>
        </w:tc>
        <w:tc>
          <w:tcPr>
            <w:tcW w:w="579" w:type="pct"/>
            <w:gridSpan w:val="2"/>
            <w:tcBorders>
              <w:top w:val="nil"/>
              <w:left w:val="nil"/>
              <w:bottom w:val="single" w:color="auto" w:sz="4" w:space="0"/>
              <w:right w:val="single" w:color="auto" w:sz="4" w:space="0"/>
            </w:tcBorders>
            <w:shd w:val="clear" w:color="auto" w:fill="auto"/>
            <w:vAlign w:val="center"/>
          </w:tcPr>
          <w:p w14:paraId="0004CBE6">
            <w:pPr>
              <w:widowControl/>
              <w:jc w:val="center"/>
              <w:rPr>
                <w:kern w:val="0"/>
                <w:sz w:val="24"/>
              </w:rPr>
            </w:pPr>
            <w:r>
              <w:rPr>
                <w:kern w:val="0"/>
                <w:sz w:val="24"/>
              </w:rPr>
              <w:t xml:space="preserve">14.00 </w:t>
            </w:r>
          </w:p>
        </w:tc>
        <w:tc>
          <w:tcPr>
            <w:tcW w:w="737" w:type="pct"/>
            <w:gridSpan w:val="2"/>
            <w:tcBorders>
              <w:top w:val="nil"/>
              <w:left w:val="nil"/>
              <w:bottom w:val="single" w:color="auto" w:sz="4" w:space="0"/>
              <w:right w:val="single" w:color="auto" w:sz="4" w:space="0"/>
            </w:tcBorders>
            <w:shd w:val="clear" w:color="auto" w:fill="auto"/>
            <w:vAlign w:val="center"/>
          </w:tcPr>
          <w:p w14:paraId="50CD6813">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0BA0DAD5">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58ACDC5C">
            <w:pPr>
              <w:widowControl/>
              <w:jc w:val="center"/>
              <w:rPr>
                <w:kern w:val="0"/>
                <w:sz w:val="24"/>
              </w:rPr>
            </w:pPr>
            <w:r>
              <w:rPr>
                <w:kern w:val="0"/>
                <w:sz w:val="24"/>
              </w:rPr>
              <w:t xml:space="preserve">14.00 </w:t>
            </w:r>
          </w:p>
        </w:tc>
      </w:tr>
      <w:tr w14:paraId="0AAA939D">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6FD249">
            <w:pPr>
              <w:widowControl/>
              <w:jc w:val="center"/>
              <w:rPr>
                <w:kern w:val="0"/>
                <w:sz w:val="24"/>
              </w:rPr>
            </w:pPr>
            <w:r>
              <w:rPr>
                <w:kern w:val="0"/>
                <w:sz w:val="24"/>
              </w:rPr>
              <w:t>30213</w:t>
            </w:r>
          </w:p>
        </w:tc>
        <w:tc>
          <w:tcPr>
            <w:tcW w:w="1352" w:type="pct"/>
            <w:gridSpan w:val="2"/>
            <w:tcBorders>
              <w:top w:val="nil"/>
              <w:left w:val="nil"/>
              <w:bottom w:val="single" w:color="auto" w:sz="4" w:space="0"/>
              <w:right w:val="single" w:color="auto" w:sz="4" w:space="0"/>
            </w:tcBorders>
            <w:shd w:val="clear" w:color="auto" w:fill="auto"/>
            <w:noWrap/>
            <w:vAlign w:val="center"/>
          </w:tcPr>
          <w:p w14:paraId="6C64957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维修（护）费</w:t>
            </w:r>
          </w:p>
        </w:tc>
        <w:tc>
          <w:tcPr>
            <w:tcW w:w="579" w:type="pct"/>
            <w:gridSpan w:val="2"/>
            <w:tcBorders>
              <w:top w:val="nil"/>
              <w:left w:val="nil"/>
              <w:bottom w:val="single" w:color="auto" w:sz="4" w:space="0"/>
              <w:right w:val="single" w:color="auto" w:sz="4" w:space="0"/>
            </w:tcBorders>
            <w:shd w:val="clear" w:color="auto" w:fill="auto"/>
            <w:vAlign w:val="center"/>
          </w:tcPr>
          <w:p w14:paraId="75FA3230">
            <w:pPr>
              <w:widowControl/>
              <w:jc w:val="center"/>
              <w:rPr>
                <w:kern w:val="0"/>
                <w:sz w:val="24"/>
              </w:rPr>
            </w:pPr>
            <w:r>
              <w:rPr>
                <w:kern w:val="0"/>
                <w:sz w:val="24"/>
              </w:rPr>
              <w:t xml:space="preserve">2.06 </w:t>
            </w:r>
          </w:p>
        </w:tc>
        <w:tc>
          <w:tcPr>
            <w:tcW w:w="737" w:type="pct"/>
            <w:gridSpan w:val="2"/>
            <w:tcBorders>
              <w:top w:val="nil"/>
              <w:left w:val="nil"/>
              <w:bottom w:val="single" w:color="auto" w:sz="4" w:space="0"/>
              <w:right w:val="single" w:color="auto" w:sz="4" w:space="0"/>
            </w:tcBorders>
            <w:shd w:val="clear" w:color="auto" w:fill="auto"/>
            <w:vAlign w:val="center"/>
          </w:tcPr>
          <w:p w14:paraId="64609E22">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0C877DC9">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013267FE">
            <w:pPr>
              <w:widowControl/>
              <w:jc w:val="center"/>
              <w:rPr>
                <w:kern w:val="0"/>
                <w:sz w:val="24"/>
              </w:rPr>
            </w:pPr>
            <w:r>
              <w:rPr>
                <w:kern w:val="0"/>
                <w:sz w:val="24"/>
              </w:rPr>
              <w:t xml:space="preserve">2.06 </w:t>
            </w:r>
          </w:p>
        </w:tc>
      </w:tr>
      <w:tr w14:paraId="5BFCBED2">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CA5C17">
            <w:pPr>
              <w:widowControl/>
              <w:jc w:val="center"/>
              <w:rPr>
                <w:kern w:val="0"/>
                <w:sz w:val="24"/>
              </w:rPr>
            </w:pPr>
            <w:r>
              <w:rPr>
                <w:kern w:val="0"/>
                <w:sz w:val="24"/>
              </w:rPr>
              <w:t>30217</w:t>
            </w:r>
          </w:p>
        </w:tc>
        <w:tc>
          <w:tcPr>
            <w:tcW w:w="1352" w:type="pct"/>
            <w:gridSpan w:val="2"/>
            <w:tcBorders>
              <w:top w:val="nil"/>
              <w:left w:val="nil"/>
              <w:bottom w:val="single" w:color="auto" w:sz="4" w:space="0"/>
              <w:right w:val="single" w:color="auto" w:sz="4" w:space="0"/>
            </w:tcBorders>
            <w:shd w:val="clear" w:color="auto" w:fill="auto"/>
            <w:noWrap/>
          </w:tcPr>
          <w:p w14:paraId="158EA4AC">
            <w:pPr>
              <w:widowControl/>
              <w:jc w:val="left"/>
              <w:rPr>
                <w:rFonts w:ascii="宋体" w:hAnsi="宋体" w:cs="宋体"/>
                <w:kern w:val="0"/>
                <w:sz w:val="24"/>
              </w:rPr>
            </w:pPr>
            <w:r>
              <w:rPr>
                <w:rFonts w:hint="eastAsia" w:ascii="宋体" w:hAnsi="宋体" w:cs="宋体"/>
                <w:kern w:val="0"/>
                <w:sz w:val="24"/>
              </w:rPr>
              <w:t>公务接待费</w:t>
            </w:r>
          </w:p>
        </w:tc>
        <w:tc>
          <w:tcPr>
            <w:tcW w:w="579" w:type="pct"/>
            <w:gridSpan w:val="2"/>
            <w:tcBorders>
              <w:top w:val="nil"/>
              <w:left w:val="nil"/>
              <w:bottom w:val="single" w:color="auto" w:sz="4" w:space="0"/>
              <w:right w:val="single" w:color="auto" w:sz="4" w:space="0"/>
            </w:tcBorders>
            <w:shd w:val="clear" w:color="auto" w:fill="auto"/>
            <w:vAlign w:val="center"/>
          </w:tcPr>
          <w:p w14:paraId="2A1631A9">
            <w:pPr>
              <w:widowControl/>
              <w:jc w:val="center"/>
              <w:rPr>
                <w:kern w:val="0"/>
                <w:sz w:val="24"/>
              </w:rPr>
            </w:pPr>
            <w:r>
              <w:rPr>
                <w:kern w:val="0"/>
                <w:sz w:val="24"/>
              </w:rPr>
              <w:t xml:space="preserve">7.00 </w:t>
            </w:r>
          </w:p>
        </w:tc>
        <w:tc>
          <w:tcPr>
            <w:tcW w:w="737" w:type="pct"/>
            <w:gridSpan w:val="2"/>
            <w:tcBorders>
              <w:top w:val="nil"/>
              <w:left w:val="nil"/>
              <w:bottom w:val="single" w:color="auto" w:sz="4" w:space="0"/>
              <w:right w:val="single" w:color="auto" w:sz="4" w:space="0"/>
            </w:tcBorders>
            <w:shd w:val="clear" w:color="auto" w:fill="auto"/>
            <w:vAlign w:val="center"/>
          </w:tcPr>
          <w:p w14:paraId="338F95DA">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235BE672">
            <w:pPr>
              <w:widowControl/>
              <w:jc w:val="center"/>
              <w:rPr>
                <w:kern w:val="0"/>
                <w:sz w:val="24"/>
              </w:rPr>
            </w:pPr>
            <w:r>
              <w:rPr>
                <w:kern w:val="0"/>
                <w:sz w:val="24"/>
              </w:rPr>
              <w:t xml:space="preserve">5.00 </w:t>
            </w:r>
          </w:p>
        </w:tc>
        <w:tc>
          <w:tcPr>
            <w:tcW w:w="685" w:type="pct"/>
            <w:gridSpan w:val="2"/>
            <w:tcBorders>
              <w:top w:val="nil"/>
              <w:left w:val="nil"/>
              <w:bottom w:val="single" w:color="auto" w:sz="4" w:space="0"/>
              <w:right w:val="single" w:color="auto" w:sz="4" w:space="0"/>
            </w:tcBorders>
            <w:shd w:val="clear" w:color="000000" w:fill="FFFFFF"/>
            <w:vAlign w:val="center"/>
          </w:tcPr>
          <w:p w14:paraId="6657BFFC">
            <w:pPr>
              <w:widowControl/>
              <w:jc w:val="center"/>
              <w:rPr>
                <w:kern w:val="0"/>
                <w:sz w:val="24"/>
              </w:rPr>
            </w:pPr>
            <w:r>
              <w:rPr>
                <w:kern w:val="0"/>
                <w:sz w:val="24"/>
              </w:rPr>
              <w:t xml:space="preserve">2.00 </w:t>
            </w:r>
          </w:p>
        </w:tc>
      </w:tr>
      <w:tr w14:paraId="4EB77A63">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0FE5D2">
            <w:pPr>
              <w:widowControl/>
              <w:jc w:val="center"/>
              <w:rPr>
                <w:kern w:val="0"/>
                <w:sz w:val="24"/>
              </w:rPr>
            </w:pPr>
            <w:r>
              <w:rPr>
                <w:kern w:val="0"/>
                <w:sz w:val="24"/>
              </w:rPr>
              <w:t>30218</w:t>
            </w:r>
          </w:p>
        </w:tc>
        <w:tc>
          <w:tcPr>
            <w:tcW w:w="1352" w:type="pct"/>
            <w:gridSpan w:val="2"/>
            <w:tcBorders>
              <w:top w:val="nil"/>
              <w:left w:val="nil"/>
              <w:bottom w:val="single" w:color="auto" w:sz="4" w:space="0"/>
              <w:right w:val="single" w:color="auto" w:sz="4" w:space="0"/>
            </w:tcBorders>
            <w:shd w:val="clear" w:color="auto" w:fill="auto"/>
            <w:noWrap/>
          </w:tcPr>
          <w:p w14:paraId="045C94B8">
            <w:pPr>
              <w:widowControl/>
              <w:jc w:val="left"/>
              <w:rPr>
                <w:rFonts w:ascii="宋体" w:hAnsi="宋体" w:cs="宋体"/>
                <w:kern w:val="0"/>
                <w:sz w:val="24"/>
              </w:rPr>
            </w:pPr>
            <w:r>
              <w:rPr>
                <w:rFonts w:hint="eastAsia" w:ascii="宋体" w:hAnsi="宋体" w:cs="宋体"/>
                <w:kern w:val="0"/>
                <w:sz w:val="24"/>
              </w:rPr>
              <w:t>专用材料费</w:t>
            </w:r>
          </w:p>
        </w:tc>
        <w:tc>
          <w:tcPr>
            <w:tcW w:w="579" w:type="pct"/>
            <w:gridSpan w:val="2"/>
            <w:tcBorders>
              <w:top w:val="nil"/>
              <w:left w:val="nil"/>
              <w:bottom w:val="single" w:color="auto" w:sz="4" w:space="0"/>
              <w:right w:val="single" w:color="auto" w:sz="4" w:space="0"/>
            </w:tcBorders>
            <w:shd w:val="clear" w:color="auto" w:fill="auto"/>
            <w:vAlign w:val="center"/>
          </w:tcPr>
          <w:p w14:paraId="30BE8465">
            <w:pPr>
              <w:widowControl/>
              <w:jc w:val="center"/>
              <w:rPr>
                <w:kern w:val="0"/>
                <w:sz w:val="24"/>
              </w:rPr>
            </w:pPr>
            <w:r>
              <w:rPr>
                <w:kern w:val="0"/>
                <w:sz w:val="24"/>
              </w:rPr>
              <w:t xml:space="preserve">10.00 </w:t>
            </w:r>
          </w:p>
        </w:tc>
        <w:tc>
          <w:tcPr>
            <w:tcW w:w="737" w:type="pct"/>
            <w:gridSpan w:val="2"/>
            <w:tcBorders>
              <w:top w:val="nil"/>
              <w:left w:val="nil"/>
              <w:bottom w:val="single" w:color="auto" w:sz="4" w:space="0"/>
              <w:right w:val="single" w:color="auto" w:sz="4" w:space="0"/>
            </w:tcBorders>
            <w:shd w:val="clear" w:color="auto" w:fill="auto"/>
            <w:vAlign w:val="center"/>
          </w:tcPr>
          <w:p w14:paraId="52C22605">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793BE712">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59A6BFE6">
            <w:pPr>
              <w:widowControl/>
              <w:jc w:val="center"/>
              <w:rPr>
                <w:kern w:val="0"/>
                <w:sz w:val="24"/>
              </w:rPr>
            </w:pPr>
            <w:r>
              <w:rPr>
                <w:kern w:val="0"/>
                <w:sz w:val="24"/>
              </w:rPr>
              <w:t xml:space="preserve">10.00 </w:t>
            </w:r>
          </w:p>
        </w:tc>
      </w:tr>
      <w:tr w14:paraId="7833E34E">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9A0576">
            <w:pPr>
              <w:widowControl/>
              <w:jc w:val="center"/>
              <w:rPr>
                <w:kern w:val="0"/>
                <w:sz w:val="24"/>
              </w:rPr>
            </w:pPr>
            <w:r>
              <w:rPr>
                <w:kern w:val="0"/>
                <w:sz w:val="24"/>
              </w:rPr>
              <w:t>30226</w:t>
            </w:r>
          </w:p>
        </w:tc>
        <w:tc>
          <w:tcPr>
            <w:tcW w:w="1352" w:type="pct"/>
            <w:gridSpan w:val="2"/>
            <w:tcBorders>
              <w:top w:val="nil"/>
              <w:left w:val="nil"/>
              <w:bottom w:val="single" w:color="auto" w:sz="4" w:space="0"/>
              <w:right w:val="single" w:color="auto" w:sz="4" w:space="0"/>
            </w:tcBorders>
            <w:shd w:val="clear" w:color="auto" w:fill="auto"/>
            <w:noWrap/>
          </w:tcPr>
          <w:p w14:paraId="5C44DFD5">
            <w:pPr>
              <w:widowControl/>
              <w:jc w:val="left"/>
              <w:rPr>
                <w:rFonts w:ascii="宋体" w:hAnsi="宋体" w:cs="宋体"/>
                <w:kern w:val="0"/>
                <w:sz w:val="24"/>
              </w:rPr>
            </w:pPr>
            <w:r>
              <w:rPr>
                <w:rFonts w:hint="eastAsia" w:ascii="宋体" w:hAnsi="宋体" w:cs="宋体"/>
                <w:kern w:val="0"/>
                <w:sz w:val="24"/>
              </w:rPr>
              <w:t>劳务费</w:t>
            </w:r>
          </w:p>
        </w:tc>
        <w:tc>
          <w:tcPr>
            <w:tcW w:w="579" w:type="pct"/>
            <w:gridSpan w:val="2"/>
            <w:tcBorders>
              <w:top w:val="nil"/>
              <w:left w:val="nil"/>
              <w:bottom w:val="single" w:color="auto" w:sz="4" w:space="0"/>
              <w:right w:val="single" w:color="auto" w:sz="4" w:space="0"/>
            </w:tcBorders>
            <w:shd w:val="clear" w:color="auto" w:fill="auto"/>
            <w:vAlign w:val="center"/>
          </w:tcPr>
          <w:p w14:paraId="2936E19F">
            <w:pPr>
              <w:widowControl/>
              <w:jc w:val="center"/>
              <w:rPr>
                <w:kern w:val="0"/>
                <w:sz w:val="24"/>
              </w:rPr>
            </w:pPr>
            <w:r>
              <w:rPr>
                <w:kern w:val="0"/>
                <w:sz w:val="24"/>
              </w:rPr>
              <w:t xml:space="preserve">363.00 </w:t>
            </w:r>
          </w:p>
        </w:tc>
        <w:tc>
          <w:tcPr>
            <w:tcW w:w="737" w:type="pct"/>
            <w:gridSpan w:val="2"/>
            <w:tcBorders>
              <w:top w:val="nil"/>
              <w:left w:val="nil"/>
              <w:bottom w:val="single" w:color="auto" w:sz="4" w:space="0"/>
              <w:right w:val="single" w:color="auto" w:sz="4" w:space="0"/>
            </w:tcBorders>
            <w:shd w:val="clear" w:color="auto" w:fill="auto"/>
            <w:vAlign w:val="center"/>
          </w:tcPr>
          <w:p w14:paraId="59DA5C35">
            <w:pPr>
              <w:widowControl/>
              <w:jc w:val="center"/>
              <w:rPr>
                <w:kern w:val="0"/>
                <w:sz w:val="24"/>
              </w:rPr>
            </w:pPr>
            <w:r>
              <w:rPr>
                <w:kern w:val="0"/>
                <w:sz w:val="24"/>
              </w:rPr>
              <w:t xml:space="preserve">332.00 </w:t>
            </w:r>
          </w:p>
        </w:tc>
        <w:tc>
          <w:tcPr>
            <w:tcW w:w="738" w:type="pct"/>
            <w:tcBorders>
              <w:top w:val="nil"/>
              <w:left w:val="nil"/>
              <w:bottom w:val="single" w:color="auto" w:sz="4" w:space="0"/>
              <w:right w:val="single" w:color="auto" w:sz="4" w:space="0"/>
            </w:tcBorders>
            <w:shd w:val="clear" w:color="000000" w:fill="FFFFFF"/>
            <w:vAlign w:val="center"/>
          </w:tcPr>
          <w:p w14:paraId="19675D94">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50C5ABE1">
            <w:pPr>
              <w:widowControl/>
              <w:jc w:val="center"/>
              <w:rPr>
                <w:kern w:val="0"/>
                <w:sz w:val="24"/>
              </w:rPr>
            </w:pPr>
            <w:r>
              <w:rPr>
                <w:kern w:val="0"/>
                <w:sz w:val="24"/>
              </w:rPr>
              <w:t xml:space="preserve">31.00 </w:t>
            </w:r>
          </w:p>
        </w:tc>
      </w:tr>
      <w:tr w14:paraId="46942616">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3895C0">
            <w:pPr>
              <w:widowControl/>
              <w:jc w:val="center"/>
              <w:rPr>
                <w:kern w:val="0"/>
                <w:sz w:val="24"/>
              </w:rPr>
            </w:pPr>
            <w:r>
              <w:rPr>
                <w:kern w:val="0"/>
                <w:sz w:val="24"/>
              </w:rPr>
              <w:t>30228</w:t>
            </w:r>
          </w:p>
        </w:tc>
        <w:tc>
          <w:tcPr>
            <w:tcW w:w="1352" w:type="pct"/>
            <w:gridSpan w:val="2"/>
            <w:tcBorders>
              <w:top w:val="nil"/>
              <w:left w:val="nil"/>
              <w:bottom w:val="single" w:color="auto" w:sz="4" w:space="0"/>
              <w:right w:val="single" w:color="auto" w:sz="4" w:space="0"/>
            </w:tcBorders>
            <w:shd w:val="clear" w:color="auto" w:fill="auto"/>
            <w:noWrap/>
          </w:tcPr>
          <w:p w14:paraId="4EA229E5">
            <w:pPr>
              <w:widowControl/>
              <w:jc w:val="left"/>
              <w:rPr>
                <w:rFonts w:ascii="宋体" w:hAnsi="宋体" w:cs="宋体"/>
                <w:kern w:val="0"/>
                <w:sz w:val="24"/>
              </w:rPr>
            </w:pPr>
            <w:r>
              <w:rPr>
                <w:rFonts w:hint="eastAsia" w:ascii="宋体" w:hAnsi="宋体" w:cs="宋体"/>
                <w:kern w:val="0"/>
                <w:sz w:val="24"/>
              </w:rPr>
              <w:t>工会经费</w:t>
            </w:r>
          </w:p>
        </w:tc>
        <w:tc>
          <w:tcPr>
            <w:tcW w:w="579" w:type="pct"/>
            <w:gridSpan w:val="2"/>
            <w:tcBorders>
              <w:top w:val="nil"/>
              <w:left w:val="nil"/>
              <w:bottom w:val="single" w:color="auto" w:sz="4" w:space="0"/>
              <w:right w:val="single" w:color="auto" w:sz="4" w:space="0"/>
            </w:tcBorders>
            <w:shd w:val="clear" w:color="auto" w:fill="auto"/>
            <w:vAlign w:val="center"/>
          </w:tcPr>
          <w:p w14:paraId="6D2D6C63">
            <w:pPr>
              <w:widowControl/>
              <w:jc w:val="center"/>
              <w:rPr>
                <w:kern w:val="0"/>
                <w:sz w:val="24"/>
              </w:rPr>
            </w:pPr>
            <w:r>
              <w:rPr>
                <w:kern w:val="0"/>
                <w:sz w:val="24"/>
              </w:rPr>
              <w:t xml:space="preserve">9.60 </w:t>
            </w:r>
          </w:p>
        </w:tc>
        <w:tc>
          <w:tcPr>
            <w:tcW w:w="737" w:type="pct"/>
            <w:gridSpan w:val="2"/>
            <w:tcBorders>
              <w:top w:val="nil"/>
              <w:left w:val="nil"/>
              <w:bottom w:val="single" w:color="auto" w:sz="4" w:space="0"/>
              <w:right w:val="single" w:color="auto" w:sz="4" w:space="0"/>
            </w:tcBorders>
            <w:shd w:val="clear" w:color="auto" w:fill="auto"/>
            <w:vAlign w:val="center"/>
          </w:tcPr>
          <w:p w14:paraId="18E1232B">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0FAD91F3">
            <w:pPr>
              <w:widowControl/>
              <w:jc w:val="center"/>
              <w:rPr>
                <w:kern w:val="0"/>
                <w:sz w:val="24"/>
              </w:rPr>
            </w:pPr>
            <w:r>
              <w:rPr>
                <w:kern w:val="0"/>
                <w:sz w:val="24"/>
              </w:rPr>
              <w:t xml:space="preserve">9.60 </w:t>
            </w:r>
          </w:p>
        </w:tc>
        <w:tc>
          <w:tcPr>
            <w:tcW w:w="685" w:type="pct"/>
            <w:gridSpan w:val="2"/>
            <w:tcBorders>
              <w:top w:val="nil"/>
              <w:left w:val="nil"/>
              <w:bottom w:val="single" w:color="auto" w:sz="4" w:space="0"/>
              <w:right w:val="single" w:color="auto" w:sz="4" w:space="0"/>
            </w:tcBorders>
            <w:shd w:val="clear" w:color="000000" w:fill="FFFFFF"/>
            <w:vAlign w:val="center"/>
          </w:tcPr>
          <w:p w14:paraId="63286085">
            <w:pPr>
              <w:widowControl/>
              <w:jc w:val="center"/>
              <w:rPr>
                <w:kern w:val="0"/>
                <w:sz w:val="24"/>
              </w:rPr>
            </w:pPr>
            <w:r>
              <w:rPr>
                <w:kern w:val="0"/>
                <w:sz w:val="24"/>
              </w:rPr>
              <w:t>　</w:t>
            </w:r>
          </w:p>
        </w:tc>
      </w:tr>
      <w:tr w14:paraId="02272EE3">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0B54B7">
            <w:pPr>
              <w:widowControl/>
              <w:jc w:val="center"/>
              <w:rPr>
                <w:kern w:val="0"/>
                <w:sz w:val="24"/>
              </w:rPr>
            </w:pPr>
            <w:r>
              <w:rPr>
                <w:kern w:val="0"/>
                <w:sz w:val="24"/>
              </w:rPr>
              <w:t>30229</w:t>
            </w:r>
          </w:p>
        </w:tc>
        <w:tc>
          <w:tcPr>
            <w:tcW w:w="1352" w:type="pct"/>
            <w:gridSpan w:val="2"/>
            <w:tcBorders>
              <w:top w:val="nil"/>
              <w:left w:val="nil"/>
              <w:bottom w:val="single" w:color="auto" w:sz="4" w:space="0"/>
              <w:right w:val="single" w:color="auto" w:sz="4" w:space="0"/>
            </w:tcBorders>
            <w:shd w:val="clear" w:color="auto" w:fill="auto"/>
            <w:noWrap/>
          </w:tcPr>
          <w:p w14:paraId="0DB168BC">
            <w:pPr>
              <w:widowControl/>
              <w:jc w:val="left"/>
              <w:rPr>
                <w:rFonts w:ascii="宋体" w:hAnsi="宋体" w:cs="宋体"/>
                <w:kern w:val="0"/>
                <w:sz w:val="24"/>
              </w:rPr>
            </w:pPr>
            <w:r>
              <w:rPr>
                <w:rFonts w:hint="eastAsia" w:ascii="宋体" w:hAnsi="宋体" w:cs="宋体"/>
                <w:kern w:val="0"/>
                <w:sz w:val="24"/>
              </w:rPr>
              <w:t>福利费</w:t>
            </w:r>
          </w:p>
        </w:tc>
        <w:tc>
          <w:tcPr>
            <w:tcW w:w="579" w:type="pct"/>
            <w:gridSpan w:val="2"/>
            <w:tcBorders>
              <w:top w:val="nil"/>
              <w:left w:val="nil"/>
              <w:bottom w:val="single" w:color="auto" w:sz="4" w:space="0"/>
              <w:right w:val="single" w:color="auto" w:sz="4" w:space="0"/>
            </w:tcBorders>
            <w:shd w:val="clear" w:color="auto" w:fill="auto"/>
            <w:vAlign w:val="center"/>
          </w:tcPr>
          <w:p w14:paraId="35AC3D46">
            <w:pPr>
              <w:widowControl/>
              <w:jc w:val="center"/>
              <w:rPr>
                <w:kern w:val="0"/>
                <w:sz w:val="24"/>
              </w:rPr>
            </w:pPr>
            <w:r>
              <w:rPr>
                <w:kern w:val="0"/>
                <w:sz w:val="24"/>
              </w:rPr>
              <w:t xml:space="preserve">11.00 </w:t>
            </w:r>
          </w:p>
        </w:tc>
        <w:tc>
          <w:tcPr>
            <w:tcW w:w="737" w:type="pct"/>
            <w:gridSpan w:val="2"/>
            <w:tcBorders>
              <w:top w:val="nil"/>
              <w:left w:val="nil"/>
              <w:bottom w:val="single" w:color="auto" w:sz="4" w:space="0"/>
              <w:right w:val="single" w:color="auto" w:sz="4" w:space="0"/>
            </w:tcBorders>
            <w:shd w:val="clear" w:color="auto" w:fill="auto"/>
            <w:vAlign w:val="center"/>
          </w:tcPr>
          <w:p w14:paraId="710EC772">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4C58D0A4">
            <w:pPr>
              <w:widowControl/>
              <w:jc w:val="center"/>
              <w:rPr>
                <w:kern w:val="0"/>
                <w:sz w:val="24"/>
              </w:rPr>
            </w:pPr>
            <w:r>
              <w:rPr>
                <w:kern w:val="0"/>
                <w:sz w:val="24"/>
              </w:rPr>
              <w:t xml:space="preserve">11.00 </w:t>
            </w:r>
          </w:p>
        </w:tc>
        <w:tc>
          <w:tcPr>
            <w:tcW w:w="685" w:type="pct"/>
            <w:gridSpan w:val="2"/>
            <w:tcBorders>
              <w:top w:val="nil"/>
              <w:left w:val="nil"/>
              <w:bottom w:val="single" w:color="auto" w:sz="4" w:space="0"/>
              <w:right w:val="single" w:color="auto" w:sz="4" w:space="0"/>
            </w:tcBorders>
            <w:shd w:val="clear" w:color="000000" w:fill="FFFFFF"/>
            <w:vAlign w:val="center"/>
          </w:tcPr>
          <w:p w14:paraId="4E0A2FDD">
            <w:pPr>
              <w:widowControl/>
              <w:jc w:val="center"/>
              <w:rPr>
                <w:kern w:val="0"/>
                <w:sz w:val="24"/>
              </w:rPr>
            </w:pPr>
            <w:r>
              <w:rPr>
                <w:kern w:val="0"/>
                <w:sz w:val="24"/>
              </w:rPr>
              <w:t>　</w:t>
            </w:r>
          </w:p>
        </w:tc>
      </w:tr>
      <w:tr w14:paraId="0BCB060F">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B0BBEB">
            <w:pPr>
              <w:widowControl/>
              <w:jc w:val="center"/>
              <w:rPr>
                <w:kern w:val="0"/>
                <w:sz w:val="24"/>
              </w:rPr>
            </w:pPr>
            <w:r>
              <w:rPr>
                <w:kern w:val="0"/>
                <w:sz w:val="24"/>
              </w:rPr>
              <w:t>31299</w:t>
            </w:r>
          </w:p>
        </w:tc>
        <w:tc>
          <w:tcPr>
            <w:tcW w:w="1352" w:type="pct"/>
            <w:gridSpan w:val="2"/>
            <w:tcBorders>
              <w:top w:val="nil"/>
              <w:left w:val="nil"/>
              <w:bottom w:val="single" w:color="auto" w:sz="4" w:space="0"/>
              <w:right w:val="single" w:color="auto" w:sz="4" w:space="0"/>
            </w:tcBorders>
            <w:shd w:val="clear" w:color="auto" w:fill="auto"/>
            <w:noWrap/>
          </w:tcPr>
          <w:p w14:paraId="2FBCABA4">
            <w:pPr>
              <w:widowControl/>
              <w:jc w:val="left"/>
              <w:rPr>
                <w:rFonts w:ascii="宋体" w:hAnsi="宋体" w:cs="宋体"/>
                <w:kern w:val="0"/>
                <w:sz w:val="24"/>
              </w:rPr>
            </w:pPr>
            <w:r>
              <w:rPr>
                <w:rFonts w:hint="eastAsia" w:ascii="宋体" w:hAnsi="宋体" w:cs="宋体"/>
                <w:kern w:val="0"/>
                <w:sz w:val="24"/>
              </w:rPr>
              <w:t>其他对企业补助</w:t>
            </w:r>
          </w:p>
        </w:tc>
        <w:tc>
          <w:tcPr>
            <w:tcW w:w="579" w:type="pct"/>
            <w:gridSpan w:val="2"/>
            <w:tcBorders>
              <w:top w:val="nil"/>
              <w:left w:val="nil"/>
              <w:bottom w:val="single" w:color="auto" w:sz="4" w:space="0"/>
              <w:right w:val="single" w:color="auto" w:sz="4" w:space="0"/>
            </w:tcBorders>
            <w:shd w:val="clear" w:color="auto" w:fill="auto"/>
            <w:vAlign w:val="center"/>
          </w:tcPr>
          <w:p w14:paraId="3EE78DC5">
            <w:pPr>
              <w:widowControl/>
              <w:jc w:val="center"/>
              <w:rPr>
                <w:kern w:val="0"/>
                <w:sz w:val="24"/>
              </w:rPr>
            </w:pPr>
            <w:r>
              <w:rPr>
                <w:kern w:val="0"/>
                <w:sz w:val="24"/>
              </w:rPr>
              <w:t xml:space="preserve">1010.65 </w:t>
            </w:r>
          </w:p>
        </w:tc>
        <w:tc>
          <w:tcPr>
            <w:tcW w:w="737" w:type="pct"/>
            <w:gridSpan w:val="2"/>
            <w:tcBorders>
              <w:top w:val="nil"/>
              <w:left w:val="nil"/>
              <w:bottom w:val="single" w:color="auto" w:sz="4" w:space="0"/>
              <w:right w:val="single" w:color="auto" w:sz="4" w:space="0"/>
            </w:tcBorders>
            <w:shd w:val="clear" w:color="auto" w:fill="auto"/>
            <w:vAlign w:val="center"/>
          </w:tcPr>
          <w:p w14:paraId="5DD133E1">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363A483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5A60FE8A">
            <w:pPr>
              <w:widowControl/>
              <w:jc w:val="center"/>
              <w:rPr>
                <w:kern w:val="0"/>
                <w:sz w:val="24"/>
              </w:rPr>
            </w:pPr>
            <w:r>
              <w:rPr>
                <w:kern w:val="0"/>
                <w:sz w:val="24"/>
              </w:rPr>
              <w:t xml:space="preserve">1010.65 </w:t>
            </w:r>
          </w:p>
        </w:tc>
      </w:tr>
      <w:tr w14:paraId="29D23642">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004F7">
            <w:pPr>
              <w:widowControl/>
              <w:jc w:val="center"/>
              <w:rPr>
                <w:kern w:val="0"/>
                <w:sz w:val="24"/>
              </w:rPr>
            </w:pPr>
            <w:r>
              <w:rPr>
                <w:kern w:val="0"/>
                <w:sz w:val="24"/>
              </w:rPr>
              <w:t>30216</w:t>
            </w:r>
          </w:p>
        </w:tc>
        <w:tc>
          <w:tcPr>
            <w:tcW w:w="1352" w:type="pct"/>
            <w:gridSpan w:val="2"/>
            <w:tcBorders>
              <w:top w:val="nil"/>
              <w:left w:val="nil"/>
              <w:bottom w:val="single" w:color="auto" w:sz="4" w:space="0"/>
              <w:right w:val="single" w:color="auto" w:sz="4" w:space="0"/>
            </w:tcBorders>
            <w:shd w:val="clear" w:color="auto" w:fill="auto"/>
            <w:noWrap/>
            <w:vAlign w:val="center"/>
          </w:tcPr>
          <w:p w14:paraId="61D5CF3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培训费</w:t>
            </w:r>
          </w:p>
        </w:tc>
        <w:tc>
          <w:tcPr>
            <w:tcW w:w="579" w:type="pct"/>
            <w:gridSpan w:val="2"/>
            <w:tcBorders>
              <w:top w:val="nil"/>
              <w:left w:val="nil"/>
              <w:bottom w:val="single" w:color="auto" w:sz="4" w:space="0"/>
              <w:right w:val="single" w:color="auto" w:sz="4" w:space="0"/>
            </w:tcBorders>
            <w:shd w:val="clear" w:color="auto" w:fill="auto"/>
            <w:vAlign w:val="center"/>
          </w:tcPr>
          <w:p w14:paraId="6B6695F5">
            <w:pPr>
              <w:widowControl/>
              <w:jc w:val="center"/>
              <w:rPr>
                <w:kern w:val="0"/>
                <w:sz w:val="24"/>
              </w:rPr>
            </w:pPr>
            <w:r>
              <w:rPr>
                <w:kern w:val="0"/>
                <w:sz w:val="24"/>
              </w:rPr>
              <w:t>2</w:t>
            </w:r>
          </w:p>
        </w:tc>
        <w:tc>
          <w:tcPr>
            <w:tcW w:w="737" w:type="pct"/>
            <w:gridSpan w:val="2"/>
            <w:tcBorders>
              <w:top w:val="nil"/>
              <w:left w:val="nil"/>
              <w:bottom w:val="single" w:color="auto" w:sz="4" w:space="0"/>
              <w:right w:val="single" w:color="auto" w:sz="4" w:space="0"/>
            </w:tcBorders>
            <w:shd w:val="clear" w:color="auto" w:fill="auto"/>
            <w:vAlign w:val="center"/>
          </w:tcPr>
          <w:p w14:paraId="33BBBEF9">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6FF39EF7">
            <w:pPr>
              <w:widowControl/>
              <w:jc w:val="center"/>
              <w:rPr>
                <w:kern w:val="0"/>
                <w:sz w:val="24"/>
              </w:rPr>
            </w:pPr>
            <w:r>
              <w:rPr>
                <w:kern w:val="0"/>
                <w:sz w:val="24"/>
              </w:rPr>
              <w:t>2</w:t>
            </w:r>
          </w:p>
        </w:tc>
        <w:tc>
          <w:tcPr>
            <w:tcW w:w="685" w:type="pct"/>
            <w:gridSpan w:val="2"/>
            <w:tcBorders>
              <w:top w:val="nil"/>
              <w:left w:val="nil"/>
              <w:bottom w:val="single" w:color="auto" w:sz="4" w:space="0"/>
              <w:right w:val="single" w:color="auto" w:sz="4" w:space="0"/>
            </w:tcBorders>
            <w:shd w:val="clear" w:color="auto" w:fill="auto"/>
            <w:vAlign w:val="center"/>
          </w:tcPr>
          <w:p w14:paraId="06E1DA9F">
            <w:pPr>
              <w:widowControl/>
              <w:jc w:val="center"/>
              <w:rPr>
                <w:kern w:val="0"/>
                <w:sz w:val="24"/>
              </w:rPr>
            </w:pPr>
            <w:r>
              <w:rPr>
                <w:kern w:val="0"/>
                <w:sz w:val="24"/>
              </w:rPr>
              <w:t>　</w:t>
            </w:r>
          </w:p>
        </w:tc>
      </w:tr>
      <w:tr w14:paraId="0CE0D3F2">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C307ED">
            <w:pPr>
              <w:widowControl/>
              <w:jc w:val="center"/>
              <w:rPr>
                <w:kern w:val="0"/>
                <w:sz w:val="24"/>
              </w:rPr>
            </w:pPr>
            <w:r>
              <w:rPr>
                <w:kern w:val="0"/>
                <w:sz w:val="24"/>
              </w:rPr>
              <w:t>30299</w:t>
            </w:r>
          </w:p>
        </w:tc>
        <w:tc>
          <w:tcPr>
            <w:tcW w:w="1352" w:type="pct"/>
            <w:gridSpan w:val="2"/>
            <w:tcBorders>
              <w:top w:val="nil"/>
              <w:left w:val="nil"/>
              <w:bottom w:val="single" w:color="auto" w:sz="4" w:space="0"/>
              <w:right w:val="single" w:color="auto" w:sz="4" w:space="0"/>
            </w:tcBorders>
            <w:shd w:val="clear" w:color="auto" w:fill="auto"/>
            <w:vAlign w:val="center"/>
          </w:tcPr>
          <w:p w14:paraId="49951B08">
            <w:pPr>
              <w:widowControl/>
              <w:jc w:val="left"/>
              <w:rPr>
                <w:rFonts w:ascii="宋体" w:hAnsi="宋体" w:cs="宋体"/>
                <w:kern w:val="0"/>
                <w:sz w:val="24"/>
              </w:rPr>
            </w:pPr>
            <w:r>
              <w:rPr>
                <w:rFonts w:hint="eastAsia" w:ascii="宋体" w:hAnsi="宋体" w:cs="宋体"/>
                <w:kern w:val="0"/>
                <w:sz w:val="24"/>
              </w:rPr>
              <w:t>其他商品和服务支出</w:t>
            </w:r>
          </w:p>
        </w:tc>
        <w:tc>
          <w:tcPr>
            <w:tcW w:w="579" w:type="pct"/>
            <w:gridSpan w:val="2"/>
            <w:tcBorders>
              <w:top w:val="nil"/>
              <w:left w:val="nil"/>
              <w:bottom w:val="single" w:color="auto" w:sz="4" w:space="0"/>
              <w:right w:val="single" w:color="auto" w:sz="4" w:space="0"/>
            </w:tcBorders>
            <w:shd w:val="clear" w:color="auto" w:fill="auto"/>
            <w:vAlign w:val="center"/>
          </w:tcPr>
          <w:p w14:paraId="47A1A318">
            <w:pPr>
              <w:widowControl/>
              <w:jc w:val="center"/>
              <w:rPr>
                <w:kern w:val="0"/>
                <w:sz w:val="24"/>
              </w:rPr>
            </w:pPr>
            <w:r>
              <w:rPr>
                <w:kern w:val="0"/>
                <w:sz w:val="24"/>
              </w:rPr>
              <w:t>30</w:t>
            </w:r>
          </w:p>
        </w:tc>
        <w:tc>
          <w:tcPr>
            <w:tcW w:w="737" w:type="pct"/>
            <w:gridSpan w:val="2"/>
            <w:tcBorders>
              <w:top w:val="nil"/>
              <w:left w:val="nil"/>
              <w:bottom w:val="single" w:color="auto" w:sz="4" w:space="0"/>
              <w:right w:val="single" w:color="auto" w:sz="4" w:space="0"/>
            </w:tcBorders>
            <w:shd w:val="clear" w:color="auto" w:fill="auto"/>
            <w:vAlign w:val="center"/>
          </w:tcPr>
          <w:p w14:paraId="677E9AD5">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2576AEB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113E79AD">
            <w:pPr>
              <w:widowControl/>
              <w:jc w:val="center"/>
              <w:rPr>
                <w:kern w:val="0"/>
                <w:sz w:val="24"/>
              </w:rPr>
            </w:pPr>
            <w:r>
              <w:rPr>
                <w:kern w:val="0"/>
                <w:sz w:val="24"/>
              </w:rPr>
              <w:t>30</w:t>
            </w:r>
          </w:p>
        </w:tc>
      </w:tr>
      <w:tr w14:paraId="2C6854F9">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0CEB96A">
            <w:pPr>
              <w:widowControl/>
              <w:jc w:val="center"/>
              <w:rPr>
                <w:kern w:val="0"/>
                <w:sz w:val="24"/>
              </w:rPr>
            </w:pPr>
            <w:r>
              <w:rPr>
                <w:kern w:val="0"/>
                <w:sz w:val="24"/>
              </w:rPr>
              <w:t>30905</w:t>
            </w:r>
          </w:p>
        </w:tc>
        <w:tc>
          <w:tcPr>
            <w:tcW w:w="1352" w:type="pct"/>
            <w:gridSpan w:val="2"/>
            <w:tcBorders>
              <w:top w:val="nil"/>
              <w:left w:val="nil"/>
              <w:bottom w:val="single" w:color="auto" w:sz="4" w:space="0"/>
              <w:right w:val="single" w:color="auto" w:sz="4" w:space="0"/>
            </w:tcBorders>
            <w:shd w:val="clear" w:color="auto" w:fill="auto"/>
            <w:vAlign w:val="center"/>
          </w:tcPr>
          <w:p w14:paraId="0EA68234">
            <w:pPr>
              <w:widowControl/>
              <w:jc w:val="left"/>
              <w:rPr>
                <w:rFonts w:ascii="宋体" w:hAnsi="宋体" w:cs="宋体"/>
                <w:kern w:val="0"/>
                <w:sz w:val="24"/>
              </w:rPr>
            </w:pPr>
            <w:r>
              <w:rPr>
                <w:rFonts w:hint="eastAsia" w:ascii="宋体" w:hAnsi="宋体" w:cs="宋体"/>
                <w:kern w:val="0"/>
                <w:sz w:val="24"/>
              </w:rPr>
              <w:t>基础设施建设</w:t>
            </w:r>
          </w:p>
        </w:tc>
        <w:tc>
          <w:tcPr>
            <w:tcW w:w="579" w:type="pct"/>
            <w:gridSpan w:val="2"/>
            <w:tcBorders>
              <w:top w:val="nil"/>
              <w:left w:val="nil"/>
              <w:bottom w:val="single" w:color="auto" w:sz="4" w:space="0"/>
              <w:right w:val="single" w:color="auto" w:sz="4" w:space="0"/>
            </w:tcBorders>
            <w:shd w:val="clear" w:color="auto" w:fill="auto"/>
            <w:vAlign w:val="center"/>
          </w:tcPr>
          <w:p w14:paraId="346655C2">
            <w:pPr>
              <w:widowControl/>
              <w:jc w:val="center"/>
              <w:rPr>
                <w:kern w:val="0"/>
                <w:sz w:val="24"/>
              </w:rPr>
            </w:pPr>
            <w:r>
              <w:rPr>
                <w:kern w:val="0"/>
                <w:sz w:val="24"/>
              </w:rPr>
              <w:t>146</w:t>
            </w:r>
          </w:p>
        </w:tc>
        <w:tc>
          <w:tcPr>
            <w:tcW w:w="737" w:type="pct"/>
            <w:gridSpan w:val="2"/>
            <w:tcBorders>
              <w:top w:val="nil"/>
              <w:left w:val="nil"/>
              <w:bottom w:val="single" w:color="auto" w:sz="4" w:space="0"/>
              <w:right w:val="single" w:color="auto" w:sz="4" w:space="0"/>
            </w:tcBorders>
            <w:shd w:val="clear" w:color="auto" w:fill="auto"/>
            <w:vAlign w:val="center"/>
          </w:tcPr>
          <w:p w14:paraId="5197E1E0">
            <w:pPr>
              <w:widowControl/>
              <w:jc w:val="left"/>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36E22BE5">
            <w:pPr>
              <w:widowControl/>
              <w:jc w:val="left"/>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32EFD1CE">
            <w:pPr>
              <w:widowControl/>
              <w:jc w:val="center"/>
              <w:rPr>
                <w:kern w:val="0"/>
                <w:sz w:val="24"/>
              </w:rPr>
            </w:pPr>
            <w:r>
              <w:rPr>
                <w:kern w:val="0"/>
                <w:sz w:val="24"/>
              </w:rPr>
              <w:t>146</w:t>
            </w:r>
          </w:p>
        </w:tc>
      </w:tr>
      <w:tr w14:paraId="675AC2D6">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C8C097">
            <w:pPr>
              <w:widowControl/>
              <w:jc w:val="center"/>
              <w:rPr>
                <w:kern w:val="0"/>
                <w:sz w:val="24"/>
              </w:rPr>
            </w:pPr>
            <w:r>
              <w:rPr>
                <w:kern w:val="0"/>
                <w:sz w:val="24"/>
              </w:rPr>
              <w:t>　</w:t>
            </w:r>
          </w:p>
        </w:tc>
        <w:tc>
          <w:tcPr>
            <w:tcW w:w="1352" w:type="pct"/>
            <w:gridSpan w:val="2"/>
            <w:tcBorders>
              <w:top w:val="nil"/>
              <w:left w:val="nil"/>
              <w:bottom w:val="single" w:color="auto" w:sz="4" w:space="0"/>
              <w:right w:val="single" w:color="auto" w:sz="4" w:space="0"/>
            </w:tcBorders>
            <w:shd w:val="clear" w:color="auto" w:fill="auto"/>
            <w:vAlign w:val="center"/>
          </w:tcPr>
          <w:p w14:paraId="08FEB35D">
            <w:pPr>
              <w:widowControl/>
              <w:jc w:val="left"/>
              <w:rPr>
                <w:kern w:val="0"/>
                <w:sz w:val="24"/>
              </w:rPr>
            </w:pPr>
            <w:r>
              <w:rPr>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14:paraId="4371B25A">
            <w:pPr>
              <w:widowControl/>
              <w:jc w:val="center"/>
              <w:rPr>
                <w:kern w:val="0"/>
                <w:sz w:val="24"/>
              </w:rPr>
            </w:pPr>
            <w:r>
              <w:rPr>
                <w:kern w:val="0"/>
                <w:sz w:val="24"/>
              </w:rPr>
              <w:t>　</w:t>
            </w:r>
          </w:p>
        </w:tc>
        <w:tc>
          <w:tcPr>
            <w:tcW w:w="737" w:type="pct"/>
            <w:gridSpan w:val="2"/>
            <w:tcBorders>
              <w:top w:val="nil"/>
              <w:left w:val="nil"/>
              <w:bottom w:val="single" w:color="auto" w:sz="4" w:space="0"/>
              <w:right w:val="single" w:color="auto" w:sz="4" w:space="0"/>
            </w:tcBorders>
            <w:shd w:val="clear" w:color="auto" w:fill="auto"/>
            <w:vAlign w:val="center"/>
          </w:tcPr>
          <w:p w14:paraId="579E7C03">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073C7BB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24C11BE4">
            <w:pPr>
              <w:widowControl/>
              <w:jc w:val="center"/>
              <w:rPr>
                <w:kern w:val="0"/>
                <w:sz w:val="24"/>
              </w:rPr>
            </w:pPr>
            <w:r>
              <w:rPr>
                <w:kern w:val="0"/>
                <w:sz w:val="24"/>
              </w:rPr>
              <w:t>　</w:t>
            </w:r>
          </w:p>
        </w:tc>
      </w:tr>
    </w:tbl>
    <w:p w14:paraId="4C56334A">
      <w:r>
        <w:t xml:space="preserve"> </w:t>
      </w:r>
    </w:p>
    <w:tbl>
      <w:tblPr>
        <w:tblStyle w:val="8"/>
        <w:tblW w:w="5000" w:type="pct"/>
        <w:tblInd w:w="0" w:type="dxa"/>
        <w:tblLayout w:type="autofit"/>
        <w:tblCellMar>
          <w:top w:w="0" w:type="dxa"/>
          <w:left w:w="108" w:type="dxa"/>
          <w:bottom w:w="0" w:type="dxa"/>
          <w:right w:w="108" w:type="dxa"/>
        </w:tblCellMar>
      </w:tblPr>
      <w:tblGrid>
        <w:gridCol w:w="277"/>
        <w:gridCol w:w="1319"/>
        <w:gridCol w:w="2965"/>
        <w:gridCol w:w="2965"/>
        <w:gridCol w:w="2965"/>
        <w:gridCol w:w="2964"/>
      </w:tblGrid>
      <w:tr w14:paraId="1433267D">
        <w:tblPrEx>
          <w:tblCellMar>
            <w:top w:w="0" w:type="dxa"/>
            <w:left w:w="108" w:type="dxa"/>
            <w:bottom w:w="0" w:type="dxa"/>
            <w:right w:w="108" w:type="dxa"/>
          </w:tblCellMar>
        </w:tblPrEx>
        <w:trPr>
          <w:trHeight w:val="420" w:hRule="atLeast"/>
        </w:trPr>
        <w:tc>
          <w:tcPr>
            <w:tcW w:w="593" w:type="pct"/>
            <w:gridSpan w:val="2"/>
            <w:tcBorders>
              <w:top w:val="nil"/>
              <w:left w:val="nil"/>
              <w:bottom w:val="nil"/>
              <w:right w:val="nil"/>
            </w:tcBorders>
            <w:shd w:val="clear" w:color="auto" w:fill="auto"/>
            <w:noWrap/>
            <w:vAlign w:val="center"/>
          </w:tcPr>
          <w:p w14:paraId="19F8F82A">
            <w:pPr>
              <w:widowControl/>
              <w:jc w:val="left"/>
              <w:rPr>
                <w:rFonts w:ascii="黑体" w:hAnsi="黑体" w:eastAsia="黑体"/>
                <w:kern w:val="0"/>
                <w:sz w:val="22"/>
                <w:szCs w:val="22"/>
              </w:rPr>
            </w:pPr>
          </w:p>
          <w:p w14:paraId="57E7A91A">
            <w:pPr>
              <w:widowControl/>
              <w:jc w:val="left"/>
              <w:rPr>
                <w:rFonts w:ascii="黑体" w:hAnsi="黑体" w:eastAsia="黑体"/>
                <w:kern w:val="0"/>
                <w:sz w:val="22"/>
                <w:szCs w:val="22"/>
              </w:rPr>
            </w:pPr>
          </w:p>
          <w:p w14:paraId="44A8F10E">
            <w:pPr>
              <w:widowControl/>
              <w:jc w:val="left"/>
              <w:rPr>
                <w:rFonts w:ascii="黑体" w:hAnsi="黑体" w:eastAsia="黑体"/>
                <w:kern w:val="0"/>
                <w:sz w:val="22"/>
                <w:szCs w:val="22"/>
              </w:rPr>
            </w:pPr>
          </w:p>
          <w:p w14:paraId="5FCAC778">
            <w:pPr>
              <w:widowControl/>
              <w:jc w:val="left"/>
              <w:rPr>
                <w:rFonts w:ascii="黑体" w:hAnsi="黑体" w:eastAsia="黑体"/>
                <w:kern w:val="0"/>
                <w:sz w:val="22"/>
                <w:szCs w:val="22"/>
              </w:rPr>
            </w:pPr>
          </w:p>
          <w:p w14:paraId="089108D8">
            <w:pPr>
              <w:widowControl/>
              <w:jc w:val="left"/>
              <w:rPr>
                <w:rFonts w:ascii="黑体" w:hAnsi="黑体" w:eastAsia="黑体"/>
                <w:kern w:val="0"/>
                <w:sz w:val="22"/>
                <w:szCs w:val="22"/>
              </w:rPr>
            </w:pPr>
          </w:p>
          <w:p w14:paraId="5C5B4205">
            <w:pPr>
              <w:widowControl/>
              <w:jc w:val="left"/>
              <w:rPr>
                <w:rFonts w:ascii="黑体" w:hAnsi="黑体" w:eastAsia="黑体"/>
                <w:kern w:val="0"/>
                <w:sz w:val="22"/>
                <w:szCs w:val="22"/>
              </w:rPr>
            </w:pPr>
          </w:p>
          <w:p w14:paraId="559CE299">
            <w:pPr>
              <w:widowControl/>
              <w:jc w:val="left"/>
              <w:rPr>
                <w:rFonts w:ascii="黑体" w:hAnsi="黑体" w:eastAsia="黑体"/>
                <w:kern w:val="0"/>
                <w:sz w:val="22"/>
                <w:szCs w:val="22"/>
              </w:rPr>
            </w:pPr>
          </w:p>
          <w:p w14:paraId="3018FAF7">
            <w:pPr>
              <w:widowControl/>
              <w:jc w:val="left"/>
              <w:rPr>
                <w:rFonts w:ascii="黑体" w:hAnsi="黑体" w:eastAsia="黑体"/>
                <w:kern w:val="0"/>
                <w:sz w:val="22"/>
                <w:szCs w:val="22"/>
              </w:rPr>
            </w:pPr>
          </w:p>
          <w:p w14:paraId="44B08AE7">
            <w:pPr>
              <w:widowControl/>
              <w:jc w:val="left"/>
              <w:rPr>
                <w:rFonts w:ascii="黑体" w:hAnsi="黑体" w:eastAsia="黑体"/>
                <w:kern w:val="0"/>
                <w:sz w:val="22"/>
                <w:szCs w:val="22"/>
              </w:rPr>
            </w:pPr>
          </w:p>
          <w:p w14:paraId="4ED69CCA">
            <w:pPr>
              <w:widowControl/>
              <w:jc w:val="left"/>
              <w:rPr>
                <w:rFonts w:ascii="黑体" w:hAnsi="黑体" w:eastAsia="黑体"/>
                <w:kern w:val="0"/>
                <w:sz w:val="22"/>
                <w:szCs w:val="22"/>
              </w:rPr>
            </w:pPr>
          </w:p>
          <w:p w14:paraId="312E5286">
            <w:pPr>
              <w:widowControl/>
              <w:jc w:val="left"/>
              <w:rPr>
                <w:rFonts w:ascii="黑体" w:hAnsi="黑体" w:eastAsia="黑体"/>
                <w:kern w:val="0"/>
                <w:sz w:val="22"/>
                <w:szCs w:val="22"/>
              </w:rPr>
            </w:pPr>
          </w:p>
          <w:p w14:paraId="03827443">
            <w:pPr>
              <w:widowControl/>
              <w:jc w:val="left"/>
              <w:rPr>
                <w:rFonts w:ascii="黑体" w:hAnsi="黑体" w:eastAsia="黑体"/>
                <w:kern w:val="0"/>
                <w:sz w:val="22"/>
                <w:szCs w:val="22"/>
              </w:rPr>
            </w:pPr>
          </w:p>
          <w:p w14:paraId="26D20B69">
            <w:pPr>
              <w:widowControl/>
              <w:jc w:val="left"/>
              <w:rPr>
                <w:rFonts w:ascii="黑体" w:hAnsi="黑体" w:eastAsia="黑体"/>
                <w:kern w:val="0"/>
                <w:sz w:val="22"/>
                <w:szCs w:val="22"/>
              </w:rPr>
            </w:pPr>
          </w:p>
          <w:p w14:paraId="3904D455">
            <w:pPr>
              <w:widowControl/>
              <w:jc w:val="left"/>
              <w:rPr>
                <w:rFonts w:ascii="黑体" w:hAnsi="黑体" w:eastAsia="黑体"/>
                <w:kern w:val="0"/>
                <w:sz w:val="22"/>
                <w:szCs w:val="22"/>
              </w:rPr>
            </w:pPr>
          </w:p>
          <w:p w14:paraId="52F13A3A">
            <w:pPr>
              <w:widowControl/>
              <w:jc w:val="left"/>
              <w:rPr>
                <w:rFonts w:ascii="黑体" w:hAnsi="黑体" w:eastAsia="黑体"/>
                <w:kern w:val="0"/>
                <w:sz w:val="22"/>
                <w:szCs w:val="22"/>
              </w:rPr>
            </w:pPr>
          </w:p>
          <w:p w14:paraId="0D8E893D">
            <w:pPr>
              <w:widowControl/>
              <w:jc w:val="left"/>
              <w:rPr>
                <w:rFonts w:ascii="黑体" w:hAnsi="黑体" w:eastAsia="黑体"/>
                <w:kern w:val="0"/>
                <w:sz w:val="22"/>
                <w:szCs w:val="22"/>
              </w:rPr>
            </w:pPr>
          </w:p>
          <w:p w14:paraId="4DA241FC">
            <w:pPr>
              <w:widowControl/>
              <w:jc w:val="left"/>
              <w:rPr>
                <w:rFonts w:ascii="黑体" w:hAnsi="黑体" w:eastAsia="黑体"/>
                <w:kern w:val="0"/>
                <w:sz w:val="22"/>
                <w:szCs w:val="22"/>
              </w:rPr>
            </w:pPr>
          </w:p>
          <w:p w14:paraId="3164AF80">
            <w:pPr>
              <w:widowControl/>
              <w:jc w:val="left"/>
              <w:rPr>
                <w:rFonts w:ascii="黑体" w:hAnsi="黑体" w:eastAsia="黑体"/>
                <w:kern w:val="0"/>
                <w:sz w:val="22"/>
                <w:szCs w:val="22"/>
              </w:rPr>
            </w:pPr>
          </w:p>
          <w:p w14:paraId="771CB658">
            <w:pPr>
              <w:widowControl/>
              <w:jc w:val="left"/>
              <w:rPr>
                <w:rFonts w:ascii="黑体" w:hAnsi="黑体" w:eastAsia="黑体"/>
                <w:kern w:val="0"/>
                <w:sz w:val="22"/>
                <w:szCs w:val="22"/>
              </w:rPr>
            </w:pPr>
          </w:p>
          <w:p w14:paraId="7087DE12">
            <w:pPr>
              <w:widowControl/>
              <w:jc w:val="left"/>
              <w:rPr>
                <w:rFonts w:ascii="黑体" w:hAnsi="黑体" w:eastAsia="黑体"/>
                <w:kern w:val="0"/>
                <w:sz w:val="22"/>
                <w:szCs w:val="22"/>
              </w:rPr>
            </w:pPr>
          </w:p>
          <w:p w14:paraId="554A8146">
            <w:pPr>
              <w:widowControl/>
              <w:jc w:val="left"/>
              <w:rPr>
                <w:rFonts w:ascii="黑体" w:hAnsi="黑体" w:eastAsia="黑体"/>
                <w:kern w:val="0"/>
                <w:sz w:val="22"/>
                <w:szCs w:val="22"/>
              </w:rPr>
            </w:pPr>
          </w:p>
          <w:p w14:paraId="1787E9AC">
            <w:pPr>
              <w:widowControl/>
              <w:jc w:val="left"/>
              <w:rPr>
                <w:rFonts w:ascii="黑体" w:hAnsi="黑体" w:eastAsia="黑体"/>
                <w:kern w:val="0"/>
                <w:sz w:val="22"/>
                <w:szCs w:val="22"/>
              </w:rPr>
            </w:pPr>
          </w:p>
          <w:p w14:paraId="359B0E28">
            <w:pPr>
              <w:widowControl/>
              <w:jc w:val="left"/>
              <w:rPr>
                <w:rFonts w:ascii="黑体" w:hAnsi="黑体" w:eastAsia="黑体"/>
                <w:kern w:val="0"/>
                <w:sz w:val="22"/>
                <w:szCs w:val="22"/>
              </w:rPr>
            </w:pPr>
          </w:p>
          <w:p w14:paraId="792B5009">
            <w:pPr>
              <w:widowControl/>
              <w:jc w:val="left"/>
              <w:rPr>
                <w:rFonts w:ascii="黑体" w:hAnsi="黑体" w:eastAsia="黑体"/>
                <w:kern w:val="0"/>
                <w:sz w:val="22"/>
                <w:szCs w:val="22"/>
              </w:rPr>
            </w:pPr>
          </w:p>
          <w:p w14:paraId="58CCE85A">
            <w:pPr>
              <w:widowControl/>
              <w:jc w:val="left"/>
              <w:rPr>
                <w:rFonts w:ascii="黑体" w:hAnsi="黑体" w:eastAsia="黑体"/>
                <w:kern w:val="0"/>
                <w:sz w:val="22"/>
                <w:szCs w:val="22"/>
              </w:rPr>
            </w:pPr>
          </w:p>
          <w:p w14:paraId="42B0712B">
            <w:pPr>
              <w:widowControl/>
              <w:jc w:val="left"/>
              <w:rPr>
                <w:rFonts w:ascii="黑体" w:hAnsi="黑体" w:eastAsia="黑体"/>
                <w:kern w:val="0"/>
                <w:sz w:val="22"/>
                <w:szCs w:val="22"/>
              </w:rPr>
            </w:pPr>
          </w:p>
          <w:p w14:paraId="27D2DA3B">
            <w:pPr>
              <w:widowControl/>
              <w:jc w:val="left"/>
              <w:rPr>
                <w:rFonts w:ascii="黑体" w:hAnsi="黑体" w:eastAsia="黑体"/>
                <w:kern w:val="0"/>
                <w:sz w:val="22"/>
                <w:szCs w:val="22"/>
              </w:rPr>
            </w:pPr>
            <w:r>
              <w:rPr>
                <w:rFonts w:hint="eastAsia" w:ascii="黑体" w:hAnsi="黑体" w:eastAsia="黑体"/>
                <w:kern w:val="0"/>
                <w:sz w:val="22"/>
                <w:szCs w:val="22"/>
              </w:rPr>
              <w:t>附表</w:t>
            </w:r>
            <w:r>
              <w:rPr>
                <w:kern w:val="0"/>
                <w:sz w:val="22"/>
                <w:szCs w:val="22"/>
              </w:rPr>
              <w:t>3-7</w:t>
            </w:r>
          </w:p>
        </w:tc>
        <w:tc>
          <w:tcPr>
            <w:tcW w:w="1102" w:type="pct"/>
            <w:tcBorders>
              <w:top w:val="nil"/>
              <w:left w:val="nil"/>
              <w:bottom w:val="nil"/>
              <w:right w:val="nil"/>
            </w:tcBorders>
            <w:shd w:val="clear" w:color="auto" w:fill="auto"/>
            <w:noWrap/>
            <w:vAlign w:val="center"/>
          </w:tcPr>
          <w:p w14:paraId="5C8083AC">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3B4E203A">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52C6098D">
            <w:pPr>
              <w:widowControl/>
              <w:jc w:val="right"/>
              <w:rPr>
                <w:kern w:val="0"/>
                <w:sz w:val="22"/>
                <w:szCs w:val="22"/>
              </w:rPr>
            </w:pPr>
          </w:p>
          <w:p w14:paraId="4C116985">
            <w:pPr>
              <w:widowControl/>
              <w:jc w:val="right"/>
              <w:rPr>
                <w:kern w:val="0"/>
                <w:sz w:val="22"/>
                <w:szCs w:val="22"/>
              </w:rPr>
            </w:pPr>
          </w:p>
          <w:p w14:paraId="451BB9D6">
            <w:pPr>
              <w:widowControl/>
              <w:jc w:val="right"/>
              <w:rPr>
                <w:kern w:val="0"/>
                <w:sz w:val="22"/>
                <w:szCs w:val="22"/>
              </w:rPr>
            </w:pPr>
          </w:p>
          <w:p w14:paraId="3536CE31">
            <w:pPr>
              <w:widowControl/>
              <w:jc w:val="right"/>
              <w:rPr>
                <w:kern w:val="0"/>
                <w:sz w:val="22"/>
                <w:szCs w:val="22"/>
              </w:rPr>
            </w:pPr>
          </w:p>
          <w:p w14:paraId="24B81391">
            <w:pPr>
              <w:widowControl/>
              <w:jc w:val="right"/>
              <w:rPr>
                <w:kern w:val="0"/>
                <w:sz w:val="22"/>
                <w:szCs w:val="22"/>
              </w:rPr>
            </w:pPr>
          </w:p>
          <w:p w14:paraId="3FD155DD">
            <w:pPr>
              <w:widowControl/>
              <w:jc w:val="right"/>
              <w:rPr>
                <w:kern w:val="0"/>
                <w:sz w:val="22"/>
                <w:szCs w:val="22"/>
              </w:rPr>
            </w:pPr>
          </w:p>
          <w:p w14:paraId="037E121D">
            <w:pPr>
              <w:widowControl/>
              <w:jc w:val="right"/>
              <w:rPr>
                <w:kern w:val="0"/>
                <w:sz w:val="22"/>
                <w:szCs w:val="22"/>
              </w:rPr>
            </w:pPr>
          </w:p>
          <w:p w14:paraId="615B39EF">
            <w:pPr>
              <w:widowControl/>
              <w:jc w:val="right"/>
              <w:rPr>
                <w:kern w:val="0"/>
                <w:sz w:val="22"/>
                <w:szCs w:val="22"/>
              </w:rPr>
            </w:pPr>
          </w:p>
          <w:p w14:paraId="7D7B2755">
            <w:pPr>
              <w:widowControl/>
              <w:jc w:val="right"/>
              <w:rPr>
                <w:kern w:val="0"/>
                <w:sz w:val="22"/>
                <w:szCs w:val="22"/>
              </w:rPr>
            </w:pPr>
          </w:p>
          <w:p w14:paraId="4E2DAD3D">
            <w:pPr>
              <w:widowControl/>
              <w:jc w:val="right"/>
              <w:rPr>
                <w:kern w:val="0"/>
                <w:sz w:val="22"/>
                <w:szCs w:val="22"/>
              </w:rPr>
            </w:pPr>
          </w:p>
          <w:p w14:paraId="70BD4E24">
            <w:pPr>
              <w:widowControl/>
              <w:jc w:val="right"/>
              <w:rPr>
                <w:kern w:val="0"/>
                <w:sz w:val="22"/>
                <w:szCs w:val="22"/>
              </w:rPr>
            </w:pPr>
          </w:p>
          <w:p w14:paraId="274AEA74">
            <w:pPr>
              <w:widowControl/>
              <w:jc w:val="right"/>
              <w:rPr>
                <w:kern w:val="0"/>
                <w:sz w:val="22"/>
                <w:szCs w:val="22"/>
              </w:rPr>
            </w:pPr>
          </w:p>
          <w:p w14:paraId="708DB401">
            <w:pPr>
              <w:widowControl/>
              <w:jc w:val="right"/>
              <w:rPr>
                <w:kern w:val="0"/>
                <w:sz w:val="22"/>
                <w:szCs w:val="22"/>
              </w:rPr>
            </w:pPr>
          </w:p>
          <w:p w14:paraId="6EC5DAEA">
            <w:pPr>
              <w:widowControl/>
              <w:jc w:val="right"/>
              <w:rPr>
                <w:kern w:val="0"/>
                <w:sz w:val="22"/>
                <w:szCs w:val="22"/>
              </w:rPr>
            </w:pPr>
          </w:p>
          <w:p w14:paraId="69A286FF">
            <w:pPr>
              <w:widowControl/>
              <w:jc w:val="right"/>
              <w:rPr>
                <w:kern w:val="0"/>
                <w:sz w:val="22"/>
                <w:szCs w:val="22"/>
              </w:rPr>
            </w:pPr>
          </w:p>
          <w:p w14:paraId="0155C303">
            <w:pPr>
              <w:widowControl/>
              <w:jc w:val="right"/>
              <w:rPr>
                <w:kern w:val="0"/>
                <w:sz w:val="22"/>
                <w:szCs w:val="22"/>
              </w:rPr>
            </w:pPr>
          </w:p>
          <w:p w14:paraId="7AA14D40">
            <w:pPr>
              <w:widowControl/>
              <w:jc w:val="right"/>
              <w:rPr>
                <w:kern w:val="0"/>
                <w:sz w:val="22"/>
                <w:szCs w:val="22"/>
              </w:rPr>
            </w:pPr>
          </w:p>
          <w:p w14:paraId="4BCA1725">
            <w:pPr>
              <w:widowControl/>
              <w:jc w:val="right"/>
              <w:rPr>
                <w:kern w:val="0"/>
                <w:sz w:val="22"/>
                <w:szCs w:val="22"/>
              </w:rPr>
            </w:pPr>
          </w:p>
        </w:tc>
        <w:tc>
          <w:tcPr>
            <w:tcW w:w="1101" w:type="pct"/>
            <w:tcBorders>
              <w:top w:val="nil"/>
              <w:left w:val="nil"/>
              <w:bottom w:val="nil"/>
              <w:right w:val="nil"/>
            </w:tcBorders>
            <w:shd w:val="clear" w:color="auto" w:fill="auto"/>
            <w:noWrap/>
            <w:vAlign w:val="center"/>
          </w:tcPr>
          <w:p w14:paraId="177AF58A">
            <w:pPr>
              <w:widowControl/>
              <w:jc w:val="right"/>
              <w:rPr>
                <w:kern w:val="0"/>
                <w:sz w:val="22"/>
                <w:szCs w:val="22"/>
              </w:rPr>
            </w:pPr>
          </w:p>
        </w:tc>
      </w:tr>
      <w:tr w14:paraId="313E7B81">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000000" w:fill="FFFFFF"/>
            <w:vAlign w:val="center"/>
          </w:tcPr>
          <w:p w14:paraId="3B826A28">
            <w:pPr>
              <w:pStyle w:val="2"/>
              <w:jc w:val="center"/>
              <w:rPr>
                <w:b w:val="0"/>
                <w:kern w:val="0"/>
                <w:sz w:val="36"/>
                <w:szCs w:val="36"/>
              </w:rPr>
            </w:pPr>
            <w:bookmarkStart w:id="11" w:name="_Toc110263664"/>
            <w:r>
              <w:rPr>
                <w:rFonts w:hint="eastAsia"/>
                <w:b w:val="0"/>
                <w:kern w:val="0"/>
                <w:sz w:val="36"/>
                <w:szCs w:val="36"/>
              </w:rPr>
              <w:t>单位预算政府性基金预算财政拨款支出表</w:t>
            </w:r>
            <w:bookmarkEnd w:id="11"/>
          </w:p>
        </w:tc>
      </w:tr>
      <w:tr w14:paraId="0DC9D8AD">
        <w:tblPrEx>
          <w:tblCellMar>
            <w:top w:w="0" w:type="dxa"/>
            <w:left w:w="108" w:type="dxa"/>
            <w:bottom w:w="0" w:type="dxa"/>
            <w:right w:w="108" w:type="dxa"/>
          </w:tblCellMar>
        </w:tblPrEx>
        <w:trPr>
          <w:trHeight w:val="300" w:hRule="atLeast"/>
        </w:trPr>
        <w:tc>
          <w:tcPr>
            <w:tcW w:w="103" w:type="pct"/>
            <w:tcBorders>
              <w:top w:val="nil"/>
              <w:left w:val="nil"/>
              <w:bottom w:val="nil"/>
              <w:right w:val="nil"/>
            </w:tcBorders>
            <w:shd w:val="clear" w:color="000000" w:fill="FFFFFF"/>
            <w:noWrap/>
            <w:vAlign w:val="center"/>
          </w:tcPr>
          <w:p w14:paraId="38C6D670">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vAlign w:val="center"/>
          </w:tcPr>
          <w:p w14:paraId="2EAEDD7C">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17B7DA05">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2A83313F">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606B8E7D">
            <w:pPr>
              <w:widowControl/>
              <w:jc w:val="left"/>
              <w:rPr>
                <w:kern w:val="0"/>
                <w:sz w:val="22"/>
                <w:szCs w:val="22"/>
              </w:rPr>
            </w:pPr>
            <w:r>
              <w:rPr>
                <w:kern w:val="0"/>
                <w:sz w:val="22"/>
                <w:szCs w:val="22"/>
              </w:rPr>
              <w:t>　</w:t>
            </w:r>
          </w:p>
        </w:tc>
        <w:tc>
          <w:tcPr>
            <w:tcW w:w="1101" w:type="pct"/>
            <w:tcBorders>
              <w:top w:val="nil"/>
              <w:left w:val="nil"/>
              <w:bottom w:val="nil"/>
              <w:right w:val="nil"/>
            </w:tcBorders>
            <w:shd w:val="clear" w:color="000000" w:fill="FFFFFF"/>
            <w:noWrap/>
            <w:vAlign w:val="center"/>
          </w:tcPr>
          <w:p w14:paraId="31983F69">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5D7DCBE0">
        <w:tblPrEx>
          <w:tblCellMar>
            <w:top w:w="0" w:type="dxa"/>
            <w:left w:w="108" w:type="dxa"/>
            <w:bottom w:w="0" w:type="dxa"/>
            <w:right w:w="108" w:type="dxa"/>
          </w:tblCellMar>
        </w:tblPrEx>
        <w:trPr>
          <w:trHeight w:val="405"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43EFB8">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BC146C">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94E6A9">
            <w:pPr>
              <w:widowControl/>
              <w:jc w:val="center"/>
              <w:rPr>
                <w:b/>
                <w:bCs/>
                <w:kern w:val="0"/>
                <w:sz w:val="22"/>
                <w:szCs w:val="22"/>
              </w:rPr>
            </w:pPr>
            <w:r>
              <w:rPr>
                <w:rFonts w:hint="eastAsia" w:ascii="方正书宋_GBK" w:hAnsi="方正书宋_GBK" w:eastAsia="方正书宋_GBK"/>
                <w:b/>
                <w:bCs/>
                <w:kern w:val="0"/>
                <w:sz w:val="22"/>
                <w:szCs w:val="22"/>
              </w:rPr>
              <w:t>基本支出</w:t>
            </w:r>
            <w:r>
              <w:rPr>
                <w:b/>
                <w:bCs/>
                <w:kern w:val="0"/>
                <w:sz w:val="22"/>
                <w:szCs w:val="22"/>
              </w:rPr>
              <w:t xml:space="preserve">  </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225630">
            <w:pPr>
              <w:widowControl/>
              <w:jc w:val="center"/>
              <w:rPr>
                <w:b/>
                <w:bCs/>
                <w:kern w:val="0"/>
                <w:sz w:val="22"/>
                <w:szCs w:val="22"/>
              </w:rPr>
            </w:pPr>
            <w:r>
              <w:rPr>
                <w:rFonts w:hint="eastAsia" w:ascii="方正书宋_GBK" w:hAnsi="方正书宋_GBK" w:eastAsia="方正书宋_GBK"/>
                <w:b/>
                <w:bCs/>
                <w:kern w:val="0"/>
                <w:sz w:val="22"/>
                <w:szCs w:val="22"/>
              </w:rPr>
              <w:t>项目支出</w:t>
            </w:r>
          </w:p>
        </w:tc>
      </w:tr>
      <w:tr w14:paraId="7A82F806">
        <w:tblPrEx>
          <w:tblCellMar>
            <w:top w:w="0" w:type="dxa"/>
            <w:left w:w="108" w:type="dxa"/>
            <w:bottom w:w="0" w:type="dxa"/>
            <w:right w:w="108" w:type="dxa"/>
          </w:tblCellMar>
        </w:tblPrEx>
        <w:trPr>
          <w:trHeight w:val="540" w:hRule="atLeast"/>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D9CC33">
            <w:pPr>
              <w:widowControl/>
              <w:jc w:val="center"/>
              <w:rPr>
                <w:b/>
                <w:bCs/>
                <w:kern w:val="0"/>
                <w:sz w:val="22"/>
                <w:szCs w:val="22"/>
              </w:rPr>
            </w:pPr>
            <w:r>
              <w:rPr>
                <w:rFonts w:hint="eastAsia" w:ascii="方正书宋_GBK" w:hAns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vAlign w:val="center"/>
          </w:tcPr>
          <w:p w14:paraId="783ADA92">
            <w:pPr>
              <w:widowControl/>
              <w:jc w:val="center"/>
              <w:rPr>
                <w:b/>
                <w:bCs/>
                <w:kern w:val="0"/>
                <w:sz w:val="22"/>
                <w:szCs w:val="22"/>
              </w:rPr>
            </w:pPr>
            <w:r>
              <w:rPr>
                <w:rFonts w:hint="eastAsia" w:ascii="方正书宋_GBK" w:hAns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C71BD53">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124666B">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3090115D">
            <w:pPr>
              <w:widowControl/>
              <w:jc w:val="left"/>
              <w:rPr>
                <w:b/>
                <w:bCs/>
                <w:kern w:val="0"/>
                <w:sz w:val="22"/>
                <w:szCs w:val="22"/>
              </w:rPr>
            </w:pPr>
          </w:p>
        </w:tc>
      </w:tr>
      <w:tr w14:paraId="690B8AC9">
        <w:tblPrEx>
          <w:tblCellMar>
            <w:top w:w="0" w:type="dxa"/>
            <w:left w:w="108" w:type="dxa"/>
            <w:bottom w:w="0" w:type="dxa"/>
            <w:right w:w="108" w:type="dxa"/>
          </w:tblCellMar>
        </w:tblPrEx>
        <w:trPr>
          <w:trHeight w:val="36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6061E15E">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069C67C4">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ACCAE4B">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AC0B96E">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36BA6A13">
            <w:pPr>
              <w:widowControl/>
              <w:jc w:val="left"/>
              <w:rPr>
                <w:b/>
                <w:bCs/>
                <w:kern w:val="0"/>
                <w:sz w:val="22"/>
                <w:szCs w:val="22"/>
              </w:rPr>
            </w:pPr>
          </w:p>
        </w:tc>
      </w:tr>
      <w:tr w14:paraId="04FB78A3">
        <w:tblPrEx>
          <w:tblCellMar>
            <w:top w:w="0" w:type="dxa"/>
            <w:left w:w="108" w:type="dxa"/>
            <w:bottom w:w="0" w:type="dxa"/>
            <w:right w:w="108" w:type="dxa"/>
          </w:tblCellMar>
        </w:tblPrEx>
        <w:trPr>
          <w:trHeight w:val="45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76F23C1E">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292F0EA6">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58EEF9F">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AE4B9A7">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038A5860">
            <w:pPr>
              <w:widowControl/>
              <w:jc w:val="left"/>
              <w:rPr>
                <w:b/>
                <w:bCs/>
                <w:kern w:val="0"/>
                <w:sz w:val="22"/>
                <w:szCs w:val="22"/>
              </w:rPr>
            </w:pPr>
          </w:p>
        </w:tc>
      </w:tr>
      <w:tr w14:paraId="5B9C7A9D">
        <w:tblPrEx>
          <w:tblCellMar>
            <w:top w:w="0" w:type="dxa"/>
            <w:left w:w="108" w:type="dxa"/>
            <w:bottom w:w="0" w:type="dxa"/>
            <w:right w:w="108" w:type="dxa"/>
          </w:tblCellMar>
        </w:tblPrEx>
        <w:trPr>
          <w:trHeight w:val="450"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3C12F6">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vAlign w:val="center"/>
          </w:tcPr>
          <w:p w14:paraId="317DFA9F">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E3102F4">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43E53B00">
            <w:pPr>
              <w:widowControl/>
              <w:jc w:val="center"/>
              <w:rPr>
                <w:kern w:val="0"/>
                <w:sz w:val="22"/>
                <w:szCs w:val="22"/>
              </w:rPr>
            </w:pPr>
            <w:r>
              <w:rPr>
                <w:kern w:val="0"/>
                <w:sz w:val="22"/>
                <w:szCs w:val="22"/>
              </w:rPr>
              <w:t>　</w:t>
            </w:r>
          </w:p>
        </w:tc>
      </w:tr>
      <w:tr w14:paraId="5C04EB9A">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20EBEF">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51FB026">
            <w:pPr>
              <w:widowControl/>
              <w:jc w:val="left"/>
              <w:rPr>
                <w:rFonts w:ascii="宋体" w:hAnsi="宋体" w:cs="宋体"/>
                <w:kern w:val="0"/>
                <w:sz w:val="22"/>
                <w:szCs w:val="22"/>
              </w:rPr>
            </w:pPr>
            <w:r>
              <w:rPr>
                <w:rFonts w:hint="eastAsia" w:ascii="宋体" w:hAnsi="宋体" w:cs="宋体"/>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EF1C91F">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F387D0B">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2EB0AFB7">
            <w:pPr>
              <w:widowControl/>
              <w:jc w:val="center"/>
              <w:rPr>
                <w:kern w:val="0"/>
                <w:sz w:val="22"/>
                <w:szCs w:val="22"/>
              </w:rPr>
            </w:pPr>
            <w:r>
              <w:rPr>
                <w:kern w:val="0"/>
                <w:sz w:val="22"/>
                <w:szCs w:val="22"/>
              </w:rPr>
              <w:t>　</w:t>
            </w:r>
          </w:p>
        </w:tc>
      </w:tr>
      <w:tr w14:paraId="01B61C91">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C53A1A">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80A27F9">
            <w:pPr>
              <w:widowControl/>
              <w:jc w:val="left"/>
              <w:rPr>
                <w:rFonts w:ascii="宋体" w:hAnsi="宋体" w:cs="宋体"/>
                <w:kern w:val="0"/>
                <w:sz w:val="22"/>
                <w:szCs w:val="22"/>
              </w:rPr>
            </w:pPr>
            <w:r>
              <w:rPr>
                <w:rFonts w:hint="eastAsia" w:ascii="宋体" w:hAnsi="宋体" w:cs="宋体"/>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11B994E">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F9356B6">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348ADFAE">
            <w:pPr>
              <w:widowControl/>
              <w:jc w:val="center"/>
              <w:rPr>
                <w:kern w:val="0"/>
                <w:sz w:val="22"/>
                <w:szCs w:val="22"/>
              </w:rPr>
            </w:pPr>
            <w:r>
              <w:rPr>
                <w:kern w:val="0"/>
                <w:sz w:val="22"/>
                <w:szCs w:val="22"/>
              </w:rPr>
              <w:t>　</w:t>
            </w:r>
          </w:p>
        </w:tc>
      </w:tr>
      <w:tr w14:paraId="07808035">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7C225F">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39CADDA">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53E44A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C6EA914">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5A89E1B8">
            <w:pPr>
              <w:widowControl/>
              <w:jc w:val="left"/>
              <w:rPr>
                <w:kern w:val="0"/>
                <w:sz w:val="22"/>
                <w:szCs w:val="22"/>
              </w:rPr>
            </w:pPr>
            <w:r>
              <w:rPr>
                <w:kern w:val="0"/>
                <w:sz w:val="22"/>
                <w:szCs w:val="22"/>
              </w:rPr>
              <w:t>　</w:t>
            </w:r>
          </w:p>
        </w:tc>
      </w:tr>
      <w:tr w14:paraId="66428E06">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D7FF95">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D3B724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6D900C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B25B299">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53221904">
            <w:pPr>
              <w:widowControl/>
              <w:jc w:val="left"/>
              <w:rPr>
                <w:kern w:val="0"/>
                <w:sz w:val="22"/>
                <w:szCs w:val="22"/>
              </w:rPr>
            </w:pPr>
            <w:r>
              <w:rPr>
                <w:kern w:val="0"/>
                <w:sz w:val="22"/>
                <w:szCs w:val="22"/>
              </w:rPr>
              <w:t>　</w:t>
            </w:r>
          </w:p>
        </w:tc>
      </w:tr>
      <w:tr w14:paraId="1826077B">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848710">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64D4C0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5C7F432">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D2C0756">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419EB94C">
            <w:pPr>
              <w:widowControl/>
              <w:jc w:val="left"/>
              <w:rPr>
                <w:kern w:val="0"/>
                <w:sz w:val="22"/>
                <w:szCs w:val="22"/>
              </w:rPr>
            </w:pPr>
            <w:r>
              <w:rPr>
                <w:kern w:val="0"/>
                <w:sz w:val="22"/>
                <w:szCs w:val="22"/>
              </w:rPr>
              <w:t>　</w:t>
            </w:r>
          </w:p>
        </w:tc>
      </w:tr>
      <w:tr w14:paraId="3A131D91">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6A9A12">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9BB330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929937F">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54795CB">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51A57FED">
            <w:pPr>
              <w:widowControl/>
              <w:jc w:val="left"/>
              <w:rPr>
                <w:kern w:val="0"/>
                <w:sz w:val="22"/>
                <w:szCs w:val="22"/>
              </w:rPr>
            </w:pPr>
            <w:r>
              <w:rPr>
                <w:kern w:val="0"/>
                <w:sz w:val="22"/>
                <w:szCs w:val="22"/>
              </w:rPr>
              <w:t>　</w:t>
            </w:r>
          </w:p>
        </w:tc>
      </w:tr>
      <w:tr w14:paraId="2503840D">
        <w:tblPrEx>
          <w:tblCellMar>
            <w:top w:w="0" w:type="dxa"/>
            <w:left w:w="108" w:type="dxa"/>
            <w:bottom w:w="0" w:type="dxa"/>
            <w:right w:w="108" w:type="dxa"/>
          </w:tblCellMar>
        </w:tblPrEx>
        <w:trPr>
          <w:trHeight w:val="312" w:hRule="atLeast"/>
        </w:trPr>
        <w:tc>
          <w:tcPr>
            <w:tcW w:w="5000" w:type="pct"/>
            <w:gridSpan w:val="6"/>
            <w:tcBorders>
              <w:top w:val="single" w:color="auto" w:sz="4" w:space="0"/>
              <w:left w:val="nil"/>
              <w:bottom w:val="nil"/>
              <w:right w:val="nil"/>
            </w:tcBorders>
            <w:shd w:val="clear" w:color="auto" w:fill="auto"/>
            <w:noWrap/>
            <w:vAlign w:val="center"/>
          </w:tcPr>
          <w:p w14:paraId="680983A6">
            <w:pPr>
              <w:widowControl/>
              <w:jc w:val="left"/>
              <w:rPr>
                <w:rFonts w:ascii="宋体" w:hAnsi="宋体" w:cs="宋体"/>
                <w:kern w:val="0"/>
                <w:sz w:val="24"/>
              </w:rPr>
            </w:pPr>
            <w:r>
              <w:rPr>
                <w:rFonts w:hint="eastAsia" w:ascii="宋体" w:hAnsi="宋体" w:cs="宋体"/>
                <w:kern w:val="0"/>
                <w:sz w:val="24"/>
              </w:rPr>
              <w:t>注：此表无数据</w:t>
            </w:r>
          </w:p>
        </w:tc>
      </w:tr>
    </w:tbl>
    <w:p w14:paraId="56DBA10E">
      <w:r>
        <w:br w:type="page"/>
      </w:r>
    </w:p>
    <w:p w14:paraId="6E885362"/>
    <w:p w14:paraId="78D209C7"/>
    <w:bookmarkEnd w:id="4"/>
    <w:tbl>
      <w:tblPr>
        <w:tblStyle w:val="8"/>
        <w:tblW w:w="5000" w:type="pct"/>
        <w:tblInd w:w="0" w:type="dxa"/>
        <w:tblLayout w:type="autofit"/>
        <w:tblCellMar>
          <w:top w:w="0" w:type="dxa"/>
          <w:left w:w="108" w:type="dxa"/>
          <w:bottom w:w="0" w:type="dxa"/>
          <w:right w:w="108" w:type="dxa"/>
        </w:tblCellMar>
      </w:tblPr>
      <w:tblGrid>
        <w:gridCol w:w="277"/>
        <w:gridCol w:w="1319"/>
        <w:gridCol w:w="2965"/>
        <w:gridCol w:w="2965"/>
        <w:gridCol w:w="2965"/>
        <w:gridCol w:w="2964"/>
      </w:tblGrid>
      <w:tr w14:paraId="4EEA87E4">
        <w:tblPrEx>
          <w:tblCellMar>
            <w:top w:w="0" w:type="dxa"/>
            <w:left w:w="108" w:type="dxa"/>
            <w:bottom w:w="0" w:type="dxa"/>
            <w:right w:w="108" w:type="dxa"/>
          </w:tblCellMar>
        </w:tblPrEx>
        <w:trPr>
          <w:trHeight w:val="420" w:hRule="atLeast"/>
        </w:trPr>
        <w:tc>
          <w:tcPr>
            <w:tcW w:w="593" w:type="pct"/>
            <w:gridSpan w:val="2"/>
            <w:tcBorders>
              <w:top w:val="nil"/>
              <w:left w:val="nil"/>
              <w:bottom w:val="nil"/>
              <w:right w:val="nil"/>
            </w:tcBorders>
            <w:shd w:val="clear" w:color="auto" w:fill="auto"/>
            <w:noWrap/>
            <w:vAlign w:val="center"/>
          </w:tcPr>
          <w:p w14:paraId="470E9949">
            <w:pPr>
              <w:widowControl/>
              <w:jc w:val="left"/>
              <w:rPr>
                <w:kern w:val="0"/>
                <w:sz w:val="22"/>
                <w:szCs w:val="22"/>
              </w:rPr>
            </w:pPr>
            <w:r>
              <w:rPr>
                <w:rFonts w:hint="eastAsia" w:ascii="黑体" w:hAnsi="黑体" w:eastAsia="黑体"/>
                <w:kern w:val="0"/>
                <w:sz w:val="22"/>
                <w:szCs w:val="22"/>
              </w:rPr>
              <w:t>附表</w:t>
            </w:r>
            <w:r>
              <w:rPr>
                <w:kern w:val="0"/>
                <w:sz w:val="22"/>
                <w:szCs w:val="22"/>
              </w:rPr>
              <w:t>3-8</w:t>
            </w:r>
          </w:p>
        </w:tc>
        <w:tc>
          <w:tcPr>
            <w:tcW w:w="1102" w:type="pct"/>
            <w:tcBorders>
              <w:top w:val="nil"/>
              <w:left w:val="nil"/>
              <w:bottom w:val="nil"/>
              <w:right w:val="nil"/>
            </w:tcBorders>
            <w:shd w:val="clear" w:color="auto" w:fill="auto"/>
            <w:noWrap/>
            <w:vAlign w:val="center"/>
          </w:tcPr>
          <w:p w14:paraId="3CDCEE55">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5AEB63BA">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4DA5A16B">
            <w:pPr>
              <w:widowControl/>
              <w:jc w:val="right"/>
              <w:rPr>
                <w:kern w:val="0"/>
                <w:sz w:val="22"/>
                <w:szCs w:val="22"/>
              </w:rPr>
            </w:pPr>
          </w:p>
        </w:tc>
        <w:tc>
          <w:tcPr>
            <w:tcW w:w="1101" w:type="pct"/>
            <w:tcBorders>
              <w:top w:val="nil"/>
              <w:left w:val="nil"/>
              <w:bottom w:val="nil"/>
              <w:right w:val="nil"/>
            </w:tcBorders>
            <w:shd w:val="clear" w:color="auto" w:fill="auto"/>
            <w:noWrap/>
            <w:vAlign w:val="center"/>
          </w:tcPr>
          <w:p w14:paraId="2546CC47">
            <w:pPr>
              <w:widowControl/>
              <w:jc w:val="right"/>
              <w:rPr>
                <w:kern w:val="0"/>
                <w:sz w:val="22"/>
                <w:szCs w:val="22"/>
              </w:rPr>
            </w:pPr>
          </w:p>
        </w:tc>
      </w:tr>
      <w:tr w14:paraId="65477923">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000000" w:fill="FFFFFF"/>
            <w:vAlign w:val="center"/>
          </w:tcPr>
          <w:p w14:paraId="5D2FD1FE">
            <w:pPr>
              <w:pStyle w:val="2"/>
              <w:jc w:val="center"/>
              <w:rPr>
                <w:b w:val="0"/>
                <w:kern w:val="0"/>
                <w:sz w:val="36"/>
                <w:szCs w:val="36"/>
              </w:rPr>
            </w:pPr>
            <w:bookmarkStart w:id="12" w:name="_Toc110263665"/>
            <w:r>
              <w:rPr>
                <w:rFonts w:hint="eastAsia"/>
                <w:b w:val="0"/>
                <w:kern w:val="0"/>
                <w:sz w:val="36"/>
                <w:szCs w:val="36"/>
              </w:rPr>
              <w:t>单位预算国有资本经营预算财政拨款支出表</w:t>
            </w:r>
            <w:bookmarkEnd w:id="12"/>
          </w:p>
        </w:tc>
      </w:tr>
      <w:tr w14:paraId="60D97EE3">
        <w:tblPrEx>
          <w:tblCellMar>
            <w:top w:w="0" w:type="dxa"/>
            <w:left w:w="108" w:type="dxa"/>
            <w:bottom w:w="0" w:type="dxa"/>
            <w:right w:w="108" w:type="dxa"/>
          </w:tblCellMar>
        </w:tblPrEx>
        <w:trPr>
          <w:trHeight w:val="300" w:hRule="atLeast"/>
        </w:trPr>
        <w:tc>
          <w:tcPr>
            <w:tcW w:w="103" w:type="pct"/>
            <w:tcBorders>
              <w:top w:val="nil"/>
              <w:left w:val="nil"/>
              <w:bottom w:val="nil"/>
              <w:right w:val="nil"/>
            </w:tcBorders>
            <w:shd w:val="clear" w:color="000000" w:fill="FFFFFF"/>
            <w:noWrap/>
            <w:vAlign w:val="center"/>
          </w:tcPr>
          <w:p w14:paraId="67079ABB">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vAlign w:val="center"/>
          </w:tcPr>
          <w:p w14:paraId="2319A823">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0FD72D1C">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4932808B">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37951CE5">
            <w:pPr>
              <w:widowControl/>
              <w:jc w:val="left"/>
              <w:rPr>
                <w:kern w:val="0"/>
                <w:sz w:val="22"/>
                <w:szCs w:val="22"/>
              </w:rPr>
            </w:pPr>
            <w:r>
              <w:rPr>
                <w:kern w:val="0"/>
                <w:sz w:val="22"/>
                <w:szCs w:val="22"/>
              </w:rPr>
              <w:t>　</w:t>
            </w:r>
          </w:p>
        </w:tc>
        <w:tc>
          <w:tcPr>
            <w:tcW w:w="1101" w:type="pct"/>
            <w:tcBorders>
              <w:top w:val="nil"/>
              <w:left w:val="nil"/>
              <w:bottom w:val="nil"/>
              <w:right w:val="nil"/>
            </w:tcBorders>
            <w:shd w:val="clear" w:color="000000" w:fill="FFFFFF"/>
            <w:noWrap/>
            <w:vAlign w:val="center"/>
          </w:tcPr>
          <w:p w14:paraId="680215B9">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6121AE92">
        <w:tblPrEx>
          <w:tblCellMar>
            <w:top w:w="0" w:type="dxa"/>
            <w:left w:w="108" w:type="dxa"/>
            <w:bottom w:w="0" w:type="dxa"/>
            <w:right w:w="108" w:type="dxa"/>
          </w:tblCellMar>
        </w:tblPrEx>
        <w:trPr>
          <w:trHeight w:val="405"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57F9AC">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4BAE7">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26FE6">
            <w:pPr>
              <w:widowControl/>
              <w:jc w:val="center"/>
              <w:rPr>
                <w:b/>
                <w:bCs/>
                <w:kern w:val="0"/>
                <w:sz w:val="22"/>
                <w:szCs w:val="22"/>
              </w:rPr>
            </w:pPr>
            <w:r>
              <w:rPr>
                <w:rFonts w:hint="eastAsia" w:ascii="方正书宋_GBK" w:hAnsi="方正书宋_GBK" w:eastAsia="方正书宋_GBK"/>
                <w:b/>
                <w:bCs/>
                <w:kern w:val="0"/>
                <w:sz w:val="22"/>
                <w:szCs w:val="22"/>
              </w:rPr>
              <w:t>基本支出</w:t>
            </w:r>
            <w:r>
              <w:rPr>
                <w:b/>
                <w:bCs/>
                <w:kern w:val="0"/>
                <w:sz w:val="22"/>
                <w:szCs w:val="22"/>
              </w:rPr>
              <w:t xml:space="preserve">  </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A2E33">
            <w:pPr>
              <w:widowControl/>
              <w:jc w:val="center"/>
              <w:rPr>
                <w:b/>
                <w:bCs/>
                <w:kern w:val="0"/>
                <w:sz w:val="22"/>
                <w:szCs w:val="22"/>
              </w:rPr>
            </w:pPr>
            <w:r>
              <w:rPr>
                <w:rFonts w:hint="eastAsia" w:ascii="方正书宋_GBK" w:hAnsi="方正书宋_GBK" w:eastAsia="方正书宋_GBK"/>
                <w:b/>
                <w:bCs/>
                <w:kern w:val="0"/>
                <w:sz w:val="22"/>
                <w:szCs w:val="22"/>
              </w:rPr>
              <w:t>项目支出</w:t>
            </w:r>
          </w:p>
        </w:tc>
      </w:tr>
      <w:tr w14:paraId="104631C5">
        <w:tblPrEx>
          <w:tblCellMar>
            <w:top w:w="0" w:type="dxa"/>
            <w:left w:w="108" w:type="dxa"/>
            <w:bottom w:w="0" w:type="dxa"/>
            <w:right w:w="108" w:type="dxa"/>
          </w:tblCellMar>
        </w:tblPrEx>
        <w:trPr>
          <w:trHeight w:val="540" w:hRule="atLeast"/>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022CA5">
            <w:pPr>
              <w:widowControl/>
              <w:jc w:val="center"/>
              <w:rPr>
                <w:b/>
                <w:bCs/>
                <w:kern w:val="0"/>
                <w:sz w:val="22"/>
                <w:szCs w:val="22"/>
              </w:rPr>
            </w:pPr>
            <w:r>
              <w:rPr>
                <w:rFonts w:hint="eastAsia" w:ascii="方正书宋_GBK" w:hAns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vAlign w:val="center"/>
          </w:tcPr>
          <w:p w14:paraId="1D4391E7">
            <w:pPr>
              <w:widowControl/>
              <w:jc w:val="center"/>
              <w:rPr>
                <w:b/>
                <w:bCs/>
                <w:kern w:val="0"/>
                <w:sz w:val="22"/>
                <w:szCs w:val="22"/>
              </w:rPr>
            </w:pPr>
            <w:r>
              <w:rPr>
                <w:rFonts w:hint="eastAsia" w:ascii="方正书宋_GBK" w:hAns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46218579">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2730957C">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00E23EED">
            <w:pPr>
              <w:widowControl/>
              <w:jc w:val="left"/>
              <w:rPr>
                <w:b/>
                <w:bCs/>
                <w:kern w:val="0"/>
                <w:sz w:val="22"/>
                <w:szCs w:val="22"/>
              </w:rPr>
            </w:pPr>
          </w:p>
        </w:tc>
      </w:tr>
      <w:tr w14:paraId="5D96C2CD">
        <w:tblPrEx>
          <w:tblCellMar>
            <w:top w:w="0" w:type="dxa"/>
            <w:left w:w="108" w:type="dxa"/>
            <w:bottom w:w="0" w:type="dxa"/>
            <w:right w:w="108" w:type="dxa"/>
          </w:tblCellMar>
        </w:tblPrEx>
        <w:trPr>
          <w:trHeight w:val="36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71D25E9F">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405D6D35">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798C75B">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381FF620">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3861E59F">
            <w:pPr>
              <w:widowControl/>
              <w:jc w:val="left"/>
              <w:rPr>
                <w:b/>
                <w:bCs/>
                <w:kern w:val="0"/>
                <w:sz w:val="22"/>
                <w:szCs w:val="22"/>
              </w:rPr>
            </w:pPr>
          </w:p>
        </w:tc>
      </w:tr>
      <w:tr w14:paraId="1919B657">
        <w:tblPrEx>
          <w:tblCellMar>
            <w:top w:w="0" w:type="dxa"/>
            <w:left w:w="108" w:type="dxa"/>
            <w:bottom w:w="0" w:type="dxa"/>
            <w:right w:w="108" w:type="dxa"/>
          </w:tblCellMar>
        </w:tblPrEx>
        <w:trPr>
          <w:trHeight w:val="45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00589896">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33788C5C">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21B8DBAF">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36231506">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704C91C5">
            <w:pPr>
              <w:widowControl/>
              <w:jc w:val="left"/>
              <w:rPr>
                <w:b/>
                <w:bCs/>
                <w:kern w:val="0"/>
                <w:sz w:val="22"/>
                <w:szCs w:val="22"/>
              </w:rPr>
            </w:pPr>
          </w:p>
        </w:tc>
      </w:tr>
      <w:tr w14:paraId="6A8087D9">
        <w:tblPrEx>
          <w:tblCellMar>
            <w:top w:w="0" w:type="dxa"/>
            <w:left w:w="108" w:type="dxa"/>
            <w:bottom w:w="0" w:type="dxa"/>
            <w:right w:w="108" w:type="dxa"/>
          </w:tblCellMar>
        </w:tblPrEx>
        <w:trPr>
          <w:trHeight w:val="450"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DF6939">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vAlign w:val="center"/>
          </w:tcPr>
          <w:p w14:paraId="45043162">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BEF3B8E">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65B4A28D">
            <w:pPr>
              <w:widowControl/>
              <w:jc w:val="center"/>
              <w:rPr>
                <w:kern w:val="0"/>
                <w:sz w:val="22"/>
                <w:szCs w:val="22"/>
              </w:rPr>
            </w:pPr>
            <w:r>
              <w:rPr>
                <w:kern w:val="0"/>
                <w:sz w:val="22"/>
                <w:szCs w:val="22"/>
              </w:rPr>
              <w:t>　</w:t>
            </w:r>
          </w:p>
        </w:tc>
      </w:tr>
      <w:tr w14:paraId="78DF84B0">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A2E0A6">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DA96BC9">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E1DF06E">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3A046F8">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185A8B90">
            <w:pPr>
              <w:widowControl/>
              <w:jc w:val="left"/>
              <w:rPr>
                <w:kern w:val="0"/>
                <w:sz w:val="22"/>
                <w:szCs w:val="22"/>
              </w:rPr>
            </w:pPr>
            <w:r>
              <w:rPr>
                <w:kern w:val="0"/>
                <w:sz w:val="22"/>
                <w:szCs w:val="22"/>
              </w:rPr>
              <w:t>　</w:t>
            </w:r>
          </w:p>
        </w:tc>
      </w:tr>
      <w:tr w14:paraId="424DD3D7">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7361B2">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7ACE23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4EF459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ABE9B8A">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1660F0EC">
            <w:pPr>
              <w:widowControl/>
              <w:jc w:val="left"/>
              <w:rPr>
                <w:kern w:val="0"/>
                <w:sz w:val="22"/>
                <w:szCs w:val="22"/>
              </w:rPr>
            </w:pPr>
            <w:r>
              <w:rPr>
                <w:kern w:val="0"/>
                <w:sz w:val="22"/>
                <w:szCs w:val="22"/>
              </w:rPr>
              <w:t>　</w:t>
            </w:r>
          </w:p>
        </w:tc>
      </w:tr>
      <w:tr w14:paraId="46A52A50">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AA72BC">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B8FA1F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ABC402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DB1C7D0">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282F578C">
            <w:pPr>
              <w:widowControl/>
              <w:jc w:val="left"/>
              <w:rPr>
                <w:kern w:val="0"/>
                <w:sz w:val="22"/>
                <w:szCs w:val="22"/>
              </w:rPr>
            </w:pPr>
            <w:r>
              <w:rPr>
                <w:kern w:val="0"/>
                <w:sz w:val="22"/>
                <w:szCs w:val="22"/>
              </w:rPr>
              <w:t>　</w:t>
            </w:r>
          </w:p>
        </w:tc>
      </w:tr>
      <w:tr w14:paraId="2015BBCA">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EDCA84">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1EA9198F">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9A85AA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84CCA54">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4DFF0353">
            <w:pPr>
              <w:widowControl/>
              <w:jc w:val="left"/>
              <w:rPr>
                <w:kern w:val="0"/>
                <w:sz w:val="22"/>
                <w:szCs w:val="22"/>
              </w:rPr>
            </w:pPr>
            <w:r>
              <w:rPr>
                <w:kern w:val="0"/>
                <w:sz w:val="22"/>
                <w:szCs w:val="22"/>
              </w:rPr>
              <w:t>　</w:t>
            </w:r>
          </w:p>
        </w:tc>
      </w:tr>
      <w:tr w14:paraId="202FED38">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98DB67">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EA51727">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1599C15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15AB6D3">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691DBEEA">
            <w:pPr>
              <w:widowControl/>
              <w:jc w:val="left"/>
              <w:rPr>
                <w:kern w:val="0"/>
                <w:sz w:val="22"/>
                <w:szCs w:val="22"/>
              </w:rPr>
            </w:pPr>
            <w:r>
              <w:rPr>
                <w:kern w:val="0"/>
                <w:sz w:val="22"/>
                <w:szCs w:val="22"/>
              </w:rPr>
              <w:t>　</w:t>
            </w:r>
          </w:p>
        </w:tc>
      </w:tr>
      <w:tr w14:paraId="3E438B06">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BFED26">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1B57A41">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262DCE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12246FCD">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7C915D57">
            <w:pPr>
              <w:widowControl/>
              <w:jc w:val="left"/>
              <w:rPr>
                <w:kern w:val="0"/>
                <w:sz w:val="22"/>
                <w:szCs w:val="22"/>
              </w:rPr>
            </w:pPr>
            <w:r>
              <w:rPr>
                <w:kern w:val="0"/>
                <w:sz w:val="22"/>
                <w:szCs w:val="22"/>
              </w:rPr>
              <w:t>　</w:t>
            </w:r>
          </w:p>
        </w:tc>
      </w:tr>
      <w:tr w14:paraId="377ED603">
        <w:tblPrEx>
          <w:tblCellMar>
            <w:top w:w="0" w:type="dxa"/>
            <w:left w:w="108" w:type="dxa"/>
            <w:bottom w:w="0" w:type="dxa"/>
            <w:right w:w="108" w:type="dxa"/>
          </w:tblCellMar>
        </w:tblPrEx>
        <w:trPr>
          <w:trHeight w:val="312" w:hRule="atLeast"/>
        </w:trPr>
        <w:tc>
          <w:tcPr>
            <w:tcW w:w="5000" w:type="pct"/>
            <w:gridSpan w:val="6"/>
            <w:tcBorders>
              <w:top w:val="single" w:color="auto" w:sz="4" w:space="0"/>
              <w:left w:val="nil"/>
              <w:bottom w:val="nil"/>
              <w:right w:val="nil"/>
            </w:tcBorders>
            <w:shd w:val="clear" w:color="auto" w:fill="auto"/>
            <w:noWrap/>
            <w:vAlign w:val="center"/>
          </w:tcPr>
          <w:p w14:paraId="013D582B">
            <w:pPr>
              <w:widowControl/>
              <w:jc w:val="left"/>
              <w:rPr>
                <w:rFonts w:ascii="宋体" w:hAnsi="宋体" w:cs="宋体"/>
                <w:kern w:val="0"/>
                <w:sz w:val="24"/>
              </w:rPr>
            </w:pPr>
            <w:r>
              <w:rPr>
                <w:rFonts w:hint="eastAsia" w:ascii="宋体" w:hAnsi="宋体" w:cs="宋体"/>
                <w:kern w:val="0"/>
                <w:sz w:val="24"/>
              </w:rPr>
              <w:t>注：此表无数据</w:t>
            </w:r>
          </w:p>
        </w:tc>
      </w:tr>
    </w:tbl>
    <w:p w14:paraId="793AFE61">
      <w:r>
        <w:br w:type="page"/>
      </w:r>
    </w:p>
    <w:tbl>
      <w:tblPr>
        <w:tblStyle w:val="8"/>
        <w:tblW w:w="5000" w:type="pct"/>
        <w:tblInd w:w="0" w:type="dxa"/>
        <w:tblLayout w:type="autofit"/>
        <w:tblCellMar>
          <w:top w:w="0" w:type="dxa"/>
          <w:left w:w="108" w:type="dxa"/>
          <w:bottom w:w="0" w:type="dxa"/>
          <w:right w:w="108" w:type="dxa"/>
        </w:tblCellMar>
      </w:tblPr>
      <w:tblGrid>
        <w:gridCol w:w="3353"/>
        <w:gridCol w:w="745"/>
        <w:gridCol w:w="3025"/>
        <w:gridCol w:w="2718"/>
        <w:gridCol w:w="3614"/>
      </w:tblGrid>
      <w:tr w14:paraId="6F29C08D">
        <w:tblPrEx>
          <w:tblCellMar>
            <w:top w:w="0" w:type="dxa"/>
            <w:left w:w="108" w:type="dxa"/>
            <w:bottom w:w="0" w:type="dxa"/>
            <w:right w:w="108" w:type="dxa"/>
          </w:tblCellMar>
        </w:tblPrEx>
        <w:trPr>
          <w:trHeight w:val="288" w:hRule="atLeast"/>
        </w:trPr>
        <w:tc>
          <w:tcPr>
            <w:tcW w:w="1246" w:type="pct"/>
            <w:tcBorders>
              <w:top w:val="nil"/>
              <w:left w:val="nil"/>
              <w:bottom w:val="nil"/>
              <w:right w:val="nil"/>
            </w:tcBorders>
            <w:shd w:val="clear" w:color="auto" w:fill="auto"/>
            <w:noWrap/>
            <w:vAlign w:val="center"/>
          </w:tcPr>
          <w:p w14:paraId="5169820D">
            <w:pPr>
              <w:widowControl/>
              <w:jc w:val="left"/>
              <w:rPr>
                <w:kern w:val="0"/>
                <w:sz w:val="22"/>
                <w:szCs w:val="22"/>
              </w:rPr>
            </w:pPr>
            <w:r>
              <w:rPr>
                <w:rFonts w:hint="eastAsia" w:ascii="黑体" w:hAnsi="黑体" w:eastAsia="黑体"/>
                <w:kern w:val="0"/>
                <w:sz w:val="22"/>
                <w:szCs w:val="22"/>
              </w:rPr>
              <w:t>附表</w:t>
            </w:r>
            <w:r>
              <w:rPr>
                <w:kern w:val="0"/>
                <w:sz w:val="22"/>
                <w:szCs w:val="22"/>
              </w:rPr>
              <w:t>3-9</w:t>
            </w:r>
            <w:bookmarkEnd w:id="5"/>
          </w:p>
        </w:tc>
        <w:tc>
          <w:tcPr>
            <w:tcW w:w="277" w:type="pct"/>
            <w:tcBorders>
              <w:top w:val="nil"/>
              <w:left w:val="nil"/>
              <w:bottom w:val="nil"/>
              <w:right w:val="nil"/>
            </w:tcBorders>
            <w:shd w:val="clear" w:color="auto" w:fill="auto"/>
            <w:noWrap/>
            <w:vAlign w:val="center"/>
          </w:tcPr>
          <w:p w14:paraId="0BB0A926">
            <w:pPr>
              <w:widowControl/>
              <w:jc w:val="right"/>
              <w:rPr>
                <w:kern w:val="0"/>
                <w:sz w:val="22"/>
                <w:szCs w:val="22"/>
              </w:rPr>
            </w:pPr>
          </w:p>
        </w:tc>
        <w:tc>
          <w:tcPr>
            <w:tcW w:w="1124" w:type="pct"/>
            <w:tcBorders>
              <w:top w:val="nil"/>
              <w:left w:val="nil"/>
              <w:bottom w:val="nil"/>
              <w:right w:val="nil"/>
            </w:tcBorders>
            <w:shd w:val="clear" w:color="auto" w:fill="auto"/>
            <w:noWrap/>
            <w:vAlign w:val="center"/>
          </w:tcPr>
          <w:p w14:paraId="14A18C94">
            <w:pPr>
              <w:widowControl/>
              <w:jc w:val="right"/>
              <w:rPr>
                <w:kern w:val="0"/>
                <w:sz w:val="22"/>
                <w:szCs w:val="22"/>
              </w:rPr>
            </w:pPr>
          </w:p>
        </w:tc>
        <w:tc>
          <w:tcPr>
            <w:tcW w:w="1010" w:type="pct"/>
            <w:tcBorders>
              <w:top w:val="nil"/>
              <w:left w:val="nil"/>
              <w:bottom w:val="nil"/>
              <w:right w:val="nil"/>
            </w:tcBorders>
            <w:shd w:val="clear" w:color="auto" w:fill="auto"/>
            <w:noWrap/>
            <w:vAlign w:val="center"/>
          </w:tcPr>
          <w:p w14:paraId="7E31D93E">
            <w:pPr>
              <w:widowControl/>
              <w:jc w:val="right"/>
              <w:rPr>
                <w:kern w:val="0"/>
                <w:sz w:val="22"/>
                <w:szCs w:val="22"/>
              </w:rPr>
            </w:pPr>
          </w:p>
        </w:tc>
        <w:tc>
          <w:tcPr>
            <w:tcW w:w="1343" w:type="pct"/>
            <w:tcBorders>
              <w:top w:val="nil"/>
              <w:left w:val="nil"/>
              <w:bottom w:val="nil"/>
              <w:right w:val="nil"/>
            </w:tcBorders>
            <w:shd w:val="clear" w:color="auto" w:fill="auto"/>
            <w:noWrap/>
            <w:vAlign w:val="center"/>
          </w:tcPr>
          <w:p w14:paraId="76253F52">
            <w:pPr>
              <w:widowControl/>
              <w:jc w:val="right"/>
              <w:rPr>
                <w:kern w:val="0"/>
                <w:sz w:val="22"/>
                <w:szCs w:val="22"/>
              </w:rPr>
            </w:pPr>
          </w:p>
        </w:tc>
      </w:tr>
      <w:tr w14:paraId="7E02E808">
        <w:tblPrEx>
          <w:tblCellMar>
            <w:top w:w="0" w:type="dxa"/>
            <w:left w:w="108" w:type="dxa"/>
            <w:bottom w:w="0" w:type="dxa"/>
            <w:right w:w="108" w:type="dxa"/>
          </w:tblCellMar>
        </w:tblPrEx>
        <w:trPr>
          <w:trHeight w:val="456" w:hRule="atLeast"/>
        </w:trPr>
        <w:tc>
          <w:tcPr>
            <w:tcW w:w="5000" w:type="pct"/>
            <w:gridSpan w:val="5"/>
            <w:tcBorders>
              <w:top w:val="nil"/>
              <w:left w:val="nil"/>
              <w:bottom w:val="nil"/>
              <w:right w:val="nil"/>
            </w:tcBorders>
            <w:shd w:val="clear" w:color="000000" w:fill="FFFFFF"/>
            <w:vAlign w:val="center"/>
          </w:tcPr>
          <w:p w14:paraId="14ECE4B4">
            <w:pPr>
              <w:pStyle w:val="2"/>
              <w:jc w:val="center"/>
              <w:rPr>
                <w:b w:val="0"/>
                <w:kern w:val="0"/>
                <w:sz w:val="36"/>
                <w:szCs w:val="36"/>
              </w:rPr>
            </w:pPr>
            <w:bookmarkStart w:id="13" w:name="_Toc110263666"/>
            <w:r>
              <w:rPr>
                <w:rFonts w:hint="eastAsia"/>
                <w:b w:val="0"/>
                <w:kern w:val="0"/>
                <w:sz w:val="36"/>
                <w:szCs w:val="36"/>
              </w:rPr>
              <w:t>单位预算财政拨款“三公”经费支出表</w:t>
            </w:r>
            <w:bookmarkEnd w:id="13"/>
          </w:p>
        </w:tc>
      </w:tr>
      <w:tr w14:paraId="6284FA54">
        <w:tblPrEx>
          <w:tblCellMar>
            <w:top w:w="0" w:type="dxa"/>
            <w:left w:w="108" w:type="dxa"/>
            <w:bottom w:w="0" w:type="dxa"/>
            <w:right w:w="108" w:type="dxa"/>
          </w:tblCellMar>
        </w:tblPrEx>
        <w:trPr>
          <w:trHeight w:val="264" w:hRule="atLeast"/>
        </w:trPr>
        <w:tc>
          <w:tcPr>
            <w:tcW w:w="1246" w:type="pct"/>
            <w:tcBorders>
              <w:top w:val="nil"/>
              <w:left w:val="nil"/>
              <w:bottom w:val="nil"/>
              <w:right w:val="nil"/>
            </w:tcBorders>
            <w:shd w:val="clear" w:color="000000" w:fill="FFFFFF"/>
            <w:vAlign w:val="center"/>
          </w:tcPr>
          <w:p w14:paraId="78D5B19F">
            <w:pPr>
              <w:widowControl/>
              <w:jc w:val="left"/>
              <w:rPr>
                <w:kern w:val="0"/>
                <w:sz w:val="20"/>
                <w:szCs w:val="20"/>
              </w:rPr>
            </w:pPr>
            <w:r>
              <w:rPr>
                <w:kern w:val="0"/>
                <w:sz w:val="20"/>
                <w:szCs w:val="20"/>
              </w:rPr>
              <w:t>　</w:t>
            </w:r>
          </w:p>
        </w:tc>
        <w:tc>
          <w:tcPr>
            <w:tcW w:w="277" w:type="pct"/>
            <w:tcBorders>
              <w:top w:val="nil"/>
              <w:left w:val="nil"/>
              <w:bottom w:val="nil"/>
              <w:right w:val="nil"/>
            </w:tcBorders>
            <w:shd w:val="clear" w:color="000000" w:fill="FFFFFF"/>
            <w:vAlign w:val="center"/>
          </w:tcPr>
          <w:p w14:paraId="4896BB45">
            <w:pPr>
              <w:widowControl/>
              <w:jc w:val="left"/>
              <w:rPr>
                <w:kern w:val="0"/>
                <w:sz w:val="20"/>
                <w:szCs w:val="20"/>
              </w:rPr>
            </w:pPr>
            <w:r>
              <w:rPr>
                <w:kern w:val="0"/>
                <w:sz w:val="20"/>
                <w:szCs w:val="20"/>
              </w:rPr>
              <w:t>　</w:t>
            </w:r>
          </w:p>
        </w:tc>
        <w:tc>
          <w:tcPr>
            <w:tcW w:w="1124" w:type="pct"/>
            <w:tcBorders>
              <w:top w:val="nil"/>
              <w:left w:val="nil"/>
              <w:bottom w:val="nil"/>
              <w:right w:val="nil"/>
            </w:tcBorders>
            <w:shd w:val="clear" w:color="000000" w:fill="FFFFFF"/>
            <w:vAlign w:val="center"/>
          </w:tcPr>
          <w:p w14:paraId="176FC1C9">
            <w:pPr>
              <w:widowControl/>
              <w:jc w:val="left"/>
              <w:rPr>
                <w:kern w:val="0"/>
                <w:sz w:val="20"/>
                <w:szCs w:val="20"/>
              </w:rPr>
            </w:pPr>
            <w:r>
              <w:rPr>
                <w:kern w:val="0"/>
                <w:sz w:val="20"/>
                <w:szCs w:val="20"/>
              </w:rPr>
              <w:t>　</w:t>
            </w:r>
          </w:p>
        </w:tc>
        <w:tc>
          <w:tcPr>
            <w:tcW w:w="1010" w:type="pct"/>
            <w:tcBorders>
              <w:top w:val="nil"/>
              <w:left w:val="nil"/>
              <w:bottom w:val="nil"/>
              <w:right w:val="nil"/>
            </w:tcBorders>
            <w:shd w:val="clear" w:color="000000" w:fill="FFFFFF"/>
            <w:vAlign w:val="center"/>
          </w:tcPr>
          <w:p w14:paraId="5DE7AB98">
            <w:pPr>
              <w:widowControl/>
              <w:jc w:val="left"/>
              <w:rPr>
                <w:kern w:val="0"/>
                <w:sz w:val="20"/>
                <w:szCs w:val="20"/>
              </w:rPr>
            </w:pPr>
            <w:r>
              <w:rPr>
                <w:kern w:val="0"/>
                <w:sz w:val="20"/>
                <w:szCs w:val="20"/>
              </w:rPr>
              <w:t>　</w:t>
            </w:r>
          </w:p>
        </w:tc>
        <w:tc>
          <w:tcPr>
            <w:tcW w:w="1343" w:type="pct"/>
            <w:tcBorders>
              <w:top w:val="nil"/>
              <w:left w:val="nil"/>
              <w:bottom w:val="nil"/>
              <w:right w:val="nil"/>
            </w:tcBorders>
            <w:shd w:val="clear" w:color="000000" w:fill="FFFFFF"/>
            <w:noWrap/>
            <w:vAlign w:val="center"/>
          </w:tcPr>
          <w:p w14:paraId="5BDE4195">
            <w:pPr>
              <w:widowControl/>
              <w:jc w:val="right"/>
              <w:rPr>
                <w:color w:val="000000"/>
                <w:kern w:val="0"/>
                <w:sz w:val="20"/>
                <w:szCs w:val="20"/>
              </w:rPr>
            </w:pPr>
            <w:r>
              <w:rPr>
                <w:color w:val="000000"/>
                <w:kern w:val="0"/>
                <w:sz w:val="20"/>
                <w:szCs w:val="20"/>
              </w:rPr>
              <w:t>　</w:t>
            </w:r>
          </w:p>
        </w:tc>
      </w:tr>
      <w:tr w14:paraId="77BD51BD">
        <w:tblPrEx>
          <w:tblCellMar>
            <w:top w:w="0" w:type="dxa"/>
            <w:left w:w="108" w:type="dxa"/>
            <w:bottom w:w="0" w:type="dxa"/>
            <w:right w:w="108" w:type="dxa"/>
          </w:tblCellMar>
        </w:tblPrEx>
        <w:trPr>
          <w:trHeight w:val="288" w:hRule="atLeast"/>
        </w:trPr>
        <w:tc>
          <w:tcPr>
            <w:tcW w:w="1246" w:type="pct"/>
            <w:tcBorders>
              <w:top w:val="nil"/>
              <w:left w:val="nil"/>
              <w:bottom w:val="nil"/>
              <w:right w:val="nil"/>
            </w:tcBorders>
            <w:shd w:val="clear" w:color="000000" w:fill="FFFFFF"/>
            <w:noWrap/>
            <w:vAlign w:val="center"/>
          </w:tcPr>
          <w:p w14:paraId="6239F45C">
            <w:pPr>
              <w:widowControl/>
              <w:jc w:val="left"/>
              <w:rPr>
                <w:color w:val="000000"/>
                <w:kern w:val="0"/>
                <w:sz w:val="22"/>
                <w:szCs w:val="22"/>
              </w:rPr>
            </w:pPr>
            <w:r>
              <w:rPr>
                <w:color w:val="000000"/>
                <w:kern w:val="0"/>
                <w:sz w:val="22"/>
                <w:szCs w:val="22"/>
              </w:rPr>
              <w:t>　</w:t>
            </w:r>
          </w:p>
        </w:tc>
        <w:tc>
          <w:tcPr>
            <w:tcW w:w="277" w:type="pct"/>
            <w:tcBorders>
              <w:top w:val="nil"/>
              <w:left w:val="nil"/>
              <w:bottom w:val="nil"/>
              <w:right w:val="nil"/>
            </w:tcBorders>
            <w:shd w:val="clear" w:color="000000" w:fill="FFFFFF"/>
            <w:vAlign w:val="center"/>
          </w:tcPr>
          <w:p w14:paraId="7C815D57">
            <w:pPr>
              <w:widowControl/>
              <w:jc w:val="left"/>
              <w:rPr>
                <w:kern w:val="0"/>
                <w:sz w:val="22"/>
                <w:szCs w:val="22"/>
              </w:rPr>
            </w:pPr>
            <w:r>
              <w:rPr>
                <w:kern w:val="0"/>
                <w:sz w:val="22"/>
                <w:szCs w:val="22"/>
              </w:rPr>
              <w:t>　</w:t>
            </w:r>
          </w:p>
        </w:tc>
        <w:tc>
          <w:tcPr>
            <w:tcW w:w="1124" w:type="pct"/>
            <w:tcBorders>
              <w:top w:val="nil"/>
              <w:left w:val="nil"/>
              <w:bottom w:val="nil"/>
              <w:right w:val="nil"/>
            </w:tcBorders>
            <w:shd w:val="clear" w:color="000000" w:fill="FFFFFF"/>
            <w:vAlign w:val="center"/>
          </w:tcPr>
          <w:p w14:paraId="60733121">
            <w:pPr>
              <w:widowControl/>
              <w:jc w:val="left"/>
              <w:rPr>
                <w:kern w:val="0"/>
                <w:sz w:val="22"/>
                <w:szCs w:val="22"/>
              </w:rPr>
            </w:pPr>
            <w:r>
              <w:rPr>
                <w:kern w:val="0"/>
                <w:sz w:val="22"/>
                <w:szCs w:val="22"/>
              </w:rPr>
              <w:t>　</w:t>
            </w:r>
          </w:p>
        </w:tc>
        <w:tc>
          <w:tcPr>
            <w:tcW w:w="1010" w:type="pct"/>
            <w:tcBorders>
              <w:top w:val="nil"/>
              <w:left w:val="nil"/>
              <w:bottom w:val="nil"/>
              <w:right w:val="nil"/>
            </w:tcBorders>
            <w:shd w:val="clear" w:color="000000" w:fill="FFFFFF"/>
            <w:vAlign w:val="center"/>
          </w:tcPr>
          <w:p w14:paraId="06186295">
            <w:pPr>
              <w:widowControl/>
              <w:jc w:val="left"/>
              <w:rPr>
                <w:kern w:val="0"/>
                <w:sz w:val="22"/>
                <w:szCs w:val="22"/>
              </w:rPr>
            </w:pPr>
            <w:r>
              <w:rPr>
                <w:kern w:val="0"/>
                <w:sz w:val="22"/>
                <w:szCs w:val="22"/>
              </w:rPr>
              <w:t>　</w:t>
            </w:r>
          </w:p>
        </w:tc>
        <w:tc>
          <w:tcPr>
            <w:tcW w:w="1343" w:type="pct"/>
            <w:tcBorders>
              <w:top w:val="nil"/>
              <w:left w:val="nil"/>
              <w:bottom w:val="nil"/>
              <w:right w:val="nil"/>
            </w:tcBorders>
            <w:shd w:val="clear" w:color="000000" w:fill="FFFFFF"/>
            <w:noWrap/>
            <w:vAlign w:val="center"/>
          </w:tcPr>
          <w:p w14:paraId="59AD02A9">
            <w:pPr>
              <w:widowControl/>
              <w:jc w:val="right"/>
              <w:rPr>
                <w:color w:val="000000"/>
                <w:kern w:val="0"/>
                <w:sz w:val="22"/>
                <w:szCs w:val="22"/>
              </w:rPr>
            </w:pPr>
            <w:r>
              <w:rPr>
                <w:rFonts w:hint="eastAsia" w:ascii="方正仿宋_GBK" w:eastAsia="方正仿宋_GBK"/>
                <w:color w:val="000000"/>
                <w:kern w:val="0"/>
                <w:sz w:val="22"/>
                <w:szCs w:val="22"/>
              </w:rPr>
              <w:t>单位：万元</w:t>
            </w:r>
          </w:p>
        </w:tc>
      </w:tr>
      <w:tr w14:paraId="336ABE26">
        <w:tblPrEx>
          <w:tblCellMar>
            <w:top w:w="0" w:type="dxa"/>
            <w:left w:w="108" w:type="dxa"/>
            <w:bottom w:w="0" w:type="dxa"/>
            <w:right w:w="108" w:type="dxa"/>
          </w:tblCellMar>
        </w:tblPrEx>
        <w:trPr>
          <w:trHeight w:val="312" w:hRule="atLeast"/>
        </w:trPr>
        <w:tc>
          <w:tcPr>
            <w:tcW w:w="124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6E1C95">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项目</w:t>
            </w:r>
          </w:p>
        </w:tc>
        <w:tc>
          <w:tcPr>
            <w:tcW w:w="3754" w:type="pct"/>
            <w:gridSpan w:val="4"/>
            <w:tcBorders>
              <w:top w:val="single" w:color="auto" w:sz="4" w:space="0"/>
              <w:left w:val="nil"/>
              <w:bottom w:val="single" w:color="auto" w:sz="4" w:space="0"/>
              <w:right w:val="single" w:color="000000" w:sz="4" w:space="0"/>
            </w:tcBorders>
            <w:shd w:val="clear" w:color="auto" w:fill="auto"/>
            <w:vAlign w:val="center"/>
          </w:tcPr>
          <w:p w14:paraId="254BA9E8">
            <w:pPr>
              <w:widowControl/>
              <w:jc w:val="center"/>
              <w:rPr>
                <w:rFonts w:ascii="宋体" w:hAnsi="宋体" w:cs="宋体"/>
                <w:b/>
                <w:bCs/>
                <w:kern w:val="0"/>
                <w:sz w:val="22"/>
                <w:szCs w:val="22"/>
              </w:rPr>
            </w:pPr>
            <w:r>
              <w:rPr>
                <w:rFonts w:hint="eastAsia" w:ascii="宋体" w:hAnsi="宋体" w:cs="宋体"/>
                <w:b/>
                <w:bCs/>
                <w:kern w:val="0"/>
                <w:sz w:val="22"/>
                <w:szCs w:val="22"/>
              </w:rPr>
              <w:t>资金来源</w:t>
            </w:r>
          </w:p>
        </w:tc>
      </w:tr>
      <w:tr w14:paraId="6ADC48F9">
        <w:tblPrEx>
          <w:tblCellMar>
            <w:top w:w="0" w:type="dxa"/>
            <w:left w:w="108" w:type="dxa"/>
            <w:bottom w:w="0" w:type="dxa"/>
            <w:right w:w="108" w:type="dxa"/>
          </w:tblCellMar>
        </w:tblPrEx>
        <w:trPr>
          <w:trHeight w:val="312" w:hRule="atLeast"/>
        </w:trPr>
        <w:tc>
          <w:tcPr>
            <w:tcW w:w="1246" w:type="pct"/>
            <w:vMerge w:val="continue"/>
            <w:tcBorders>
              <w:top w:val="single" w:color="auto" w:sz="4" w:space="0"/>
              <w:left w:val="single" w:color="auto" w:sz="4" w:space="0"/>
              <w:bottom w:val="single" w:color="000000" w:sz="4" w:space="0"/>
              <w:right w:val="single" w:color="auto" w:sz="4" w:space="0"/>
            </w:tcBorders>
            <w:vAlign w:val="center"/>
          </w:tcPr>
          <w:p w14:paraId="60398A40">
            <w:pPr>
              <w:widowControl/>
              <w:jc w:val="left"/>
              <w:rPr>
                <w:rFonts w:ascii="方正书宋_GBK" w:hAnsi="方正书宋_GBK" w:eastAsia="方正书宋_GBK" w:cs="宋体"/>
                <w:b/>
                <w:bCs/>
                <w:kern w:val="0"/>
                <w:sz w:val="22"/>
                <w:szCs w:val="22"/>
              </w:rPr>
            </w:pPr>
          </w:p>
        </w:tc>
        <w:tc>
          <w:tcPr>
            <w:tcW w:w="277" w:type="pct"/>
            <w:tcBorders>
              <w:top w:val="nil"/>
              <w:left w:val="nil"/>
              <w:bottom w:val="single" w:color="auto" w:sz="4" w:space="0"/>
              <w:right w:val="single" w:color="auto" w:sz="4" w:space="0"/>
            </w:tcBorders>
            <w:shd w:val="clear" w:color="auto" w:fill="auto"/>
            <w:vAlign w:val="center"/>
          </w:tcPr>
          <w:p w14:paraId="0EAD4013">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124" w:type="pct"/>
            <w:tcBorders>
              <w:top w:val="nil"/>
              <w:left w:val="nil"/>
              <w:bottom w:val="single" w:color="auto" w:sz="4" w:space="0"/>
              <w:right w:val="single" w:color="auto" w:sz="4" w:space="0"/>
            </w:tcBorders>
            <w:shd w:val="clear" w:color="auto" w:fill="auto"/>
            <w:vAlign w:val="center"/>
          </w:tcPr>
          <w:p w14:paraId="2F0BCBDB">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一般公共预算财政拨款</w:t>
            </w:r>
          </w:p>
        </w:tc>
        <w:tc>
          <w:tcPr>
            <w:tcW w:w="1010" w:type="pct"/>
            <w:tcBorders>
              <w:top w:val="nil"/>
              <w:left w:val="nil"/>
              <w:bottom w:val="single" w:color="auto" w:sz="4" w:space="0"/>
              <w:right w:val="single" w:color="auto" w:sz="4" w:space="0"/>
            </w:tcBorders>
            <w:shd w:val="clear" w:color="auto" w:fill="auto"/>
            <w:vAlign w:val="center"/>
          </w:tcPr>
          <w:p w14:paraId="125CB41D">
            <w:pPr>
              <w:widowControl/>
              <w:jc w:val="center"/>
              <w:rPr>
                <w:rFonts w:ascii="宋体" w:hAnsi="宋体" w:cs="宋体"/>
                <w:b/>
                <w:bCs/>
                <w:kern w:val="0"/>
                <w:sz w:val="22"/>
                <w:szCs w:val="22"/>
              </w:rPr>
            </w:pPr>
            <w:r>
              <w:rPr>
                <w:rFonts w:hint="eastAsia" w:ascii="宋体" w:hAnsi="宋体" w:cs="宋体"/>
                <w:b/>
                <w:bCs/>
                <w:kern w:val="0"/>
                <w:sz w:val="22"/>
                <w:szCs w:val="22"/>
              </w:rPr>
              <w:t>政府性基金财政拨款</w:t>
            </w:r>
          </w:p>
        </w:tc>
        <w:tc>
          <w:tcPr>
            <w:tcW w:w="1343" w:type="pct"/>
            <w:tcBorders>
              <w:top w:val="nil"/>
              <w:left w:val="nil"/>
              <w:bottom w:val="single" w:color="auto" w:sz="4" w:space="0"/>
              <w:right w:val="single" w:color="auto" w:sz="4" w:space="0"/>
            </w:tcBorders>
            <w:shd w:val="clear" w:color="auto" w:fill="auto"/>
            <w:vAlign w:val="center"/>
          </w:tcPr>
          <w:p w14:paraId="3328CED7">
            <w:pPr>
              <w:widowControl/>
              <w:jc w:val="center"/>
              <w:rPr>
                <w:rFonts w:ascii="宋体" w:hAnsi="宋体" w:cs="宋体"/>
                <w:b/>
                <w:bCs/>
                <w:kern w:val="0"/>
                <w:sz w:val="22"/>
                <w:szCs w:val="22"/>
              </w:rPr>
            </w:pPr>
            <w:r>
              <w:rPr>
                <w:rFonts w:hint="eastAsia" w:ascii="宋体" w:hAnsi="宋体" w:cs="宋体"/>
                <w:b/>
                <w:bCs/>
                <w:kern w:val="0"/>
                <w:sz w:val="22"/>
                <w:szCs w:val="22"/>
              </w:rPr>
              <w:t>国有资本经营预算财政拨款</w:t>
            </w:r>
          </w:p>
        </w:tc>
      </w:tr>
      <w:tr w14:paraId="064C60A5">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1C010357">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合计</w:t>
            </w:r>
          </w:p>
        </w:tc>
        <w:tc>
          <w:tcPr>
            <w:tcW w:w="277" w:type="pct"/>
            <w:tcBorders>
              <w:top w:val="nil"/>
              <w:left w:val="nil"/>
              <w:bottom w:val="single" w:color="auto" w:sz="4" w:space="0"/>
              <w:right w:val="single" w:color="auto" w:sz="4" w:space="0"/>
            </w:tcBorders>
            <w:shd w:val="clear" w:color="auto" w:fill="auto"/>
            <w:vAlign w:val="center"/>
          </w:tcPr>
          <w:p w14:paraId="7D51EE47">
            <w:pPr>
              <w:widowControl/>
              <w:jc w:val="right"/>
              <w:rPr>
                <w:kern w:val="0"/>
                <w:sz w:val="22"/>
                <w:szCs w:val="22"/>
              </w:rPr>
            </w:pPr>
            <w:r>
              <w:rPr>
                <w:kern w:val="0"/>
                <w:sz w:val="22"/>
                <w:szCs w:val="22"/>
              </w:rPr>
              <w:t xml:space="preserve">7.00 </w:t>
            </w:r>
          </w:p>
        </w:tc>
        <w:tc>
          <w:tcPr>
            <w:tcW w:w="1124" w:type="pct"/>
            <w:tcBorders>
              <w:top w:val="nil"/>
              <w:left w:val="nil"/>
              <w:bottom w:val="single" w:color="auto" w:sz="4" w:space="0"/>
              <w:right w:val="single" w:color="auto" w:sz="4" w:space="0"/>
            </w:tcBorders>
            <w:shd w:val="clear" w:color="auto" w:fill="auto"/>
            <w:vAlign w:val="center"/>
          </w:tcPr>
          <w:p w14:paraId="6E81ED46">
            <w:pPr>
              <w:widowControl/>
              <w:jc w:val="right"/>
              <w:rPr>
                <w:kern w:val="0"/>
                <w:sz w:val="22"/>
                <w:szCs w:val="22"/>
              </w:rPr>
            </w:pPr>
            <w:r>
              <w:rPr>
                <w:kern w:val="0"/>
                <w:sz w:val="22"/>
                <w:szCs w:val="22"/>
              </w:rPr>
              <w:t xml:space="preserve">7.00 </w:t>
            </w:r>
          </w:p>
        </w:tc>
        <w:tc>
          <w:tcPr>
            <w:tcW w:w="1010" w:type="pct"/>
            <w:tcBorders>
              <w:top w:val="nil"/>
              <w:left w:val="nil"/>
              <w:bottom w:val="single" w:color="auto" w:sz="4" w:space="0"/>
              <w:right w:val="single" w:color="auto" w:sz="4" w:space="0"/>
            </w:tcBorders>
            <w:shd w:val="clear" w:color="auto" w:fill="auto"/>
            <w:vAlign w:val="center"/>
          </w:tcPr>
          <w:p w14:paraId="1705C5FA">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281FF95A">
            <w:pPr>
              <w:widowControl/>
              <w:jc w:val="right"/>
              <w:rPr>
                <w:kern w:val="0"/>
                <w:sz w:val="22"/>
                <w:szCs w:val="22"/>
              </w:rPr>
            </w:pPr>
            <w:r>
              <w:rPr>
                <w:kern w:val="0"/>
                <w:sz w:val="22"/>
                <w:szCs w:val="22"/>
              </w:rPr>
              <w:t>　</w:t>
            </w:r>
          </w:p>
        </w:tc>
      </w:tr>
      <w:tr w14:paraId="618871B8">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30529027">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一、因公出国（境）费</w:t>
            </w:r>
          </w:p>
        </w:tc>
        <w:tc>
          <w:tcPr>
            <w:tcW w:w="277" w:type="pct"/>
            <w:tcBorders>
              <w:top w:val="nil"/>
              <w:left w:val="nil"/>
              <w:bottom w:val="single" w:color="auto" w:sz="4" w:space="0"/>
              <w:right w:val="single" w:color="auto" w:sz="4" w:space="0"/>
            </w:tcBorders>
            <w:shd w:val="clear" w:color="auto" w:fill="auto"/>
            <w:vAlign w:val="center"/>
          </w:tcPr>
          <w:p w14:paraId="087CE4D2">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2A2D3D00">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38D42018">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18DD491C">
            <w:pPr>
              <w:widowControl/>
              <w:jc w:val="right"/>
              <w:rPr>
                <w:kern w:val="0"/>
                <w:sz w:val="22"/>
                <w:szCs w:val="22"/>
              </w:rPr>
            </w:pPr>
            <w:r>
              <w:rPr>
                <w:kern w:val="0"/>
                <w:sz w:val="22"/>
                <w:szCs w:val="22"/>
              </w:rPr>
              <w:t>　</w:t>
            </w:r>
          </w:p>
        </w:tc>
      </w:tr>
      <w:tr w14:paraId="64DC2127">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6B7FE4A0">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二、公务用车购置及运行费</w:t>
            </w:r>
          </w:p>
        </w:tc>
        <w:tc>
          <w:tcPr>
            <w:tcW w:w="277" w:type="pct"/>
            <w:tcBorders>
              <w:top w:val="nil"/>
              <w:left w:val="nil"/>
              <w:bottom w:val="single" w:color="auto" w:sz="4" w:space="0"/>
              <w:right w:val="single" w:color="auto" w:sz="4" w:space="0"/>
            </w:tcBorders>
            <w:shd w:val="clear" w:color="auto" w:fill="auto"/>
            <w:vAlign w:val="center"/>
          </w:tcPr>
          <w:p w14:paraId="36317E2F">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51EE972D">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296DC196">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18883279">
            <w:pPr>
              <w:widowControl/>
              <w:jc w:val="right"/>
              <w:rPr>
                <w:kern w:val="0"/>
                <w:sz w:val="22"/>
                <w:szCs w:val="22"/>
              </w:rPr>
            </w:pPr>
            <w:r>
              <w:rPr>
                <w:kern w:val="0"/>
                <w:sz w:val="22"/>
                <w:szCs w:val="22"/>
              </w:rPr>
              <w:t>　</w:t>
            </w:r>
          </w:p>
        </w:tc>
      </w:tr>
      <w:tr w14:paraId="4ACF48F1">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11FEBF30">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其中：公务用车购置费</w:t>
            </w:r>
          </w:p>
        </w:tc>
        <w:tc>
          <w:tcPr>
            <w:tcW w:w="277" w:type="pct"/>
            <w:tcBorders>
              <w:top w:val="nil"/>
              <w:left w:val="nil"/>
              <w:bottom w:val="single" w:color="auto" w:sz="4" w:space="0"/>
              <w:right w:val="single" w:color="auto" w:sz="4" w:space="0"/>
            </w:tcBorders>
            <w:shd w:val="clear" w:color="auto" w:fill="auto"/>
            <w:vAlign w:val="center"/>
          </w:tcPr>
          <w:p w14:paraId="01BD00DD">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363DAD75">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06DC0613">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18CDD620">
            <w:pPr>
              <w:widowControl/>
              <w:jc w:val="right"/>
              <w:rPr>
                <w:kern w:val="0"/>
                <w:sz w:val="22"/>
                <w:szCs w:val="22"/>
              </w:rPr>
            </w:pPr>
            <w:r>
              <w:rPr>
                <w:kern w:val="0"/>
                <w:sz w:val="22"/>
                <w:szCs w:val="22"/>
              </w:rPr>
              <w:t>　</w:t>
            </w:r>
          </w:p>
        </w:tc>
      </w:tr>
      <w:tr w14:paraId="09425C64">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7B5F6B04">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 xml:space="preserve">       公务用车运行费</w:t>
            </w:r>
          </w:p>
        </w:tc>
        <w:tc>
          <w:tcPr>
            <w:tcW w:w="277" w:type="pct"/>
            <w:tcBorders>
              <w:top w:val="nil"/>
              <w:left w:val="nil"/>
              <w:bottom w:val="single" w:color="auto" w:sz="4" w:space="0"/>
              <w:right w:val="single" w:color="auto" w:sz="4" w:space="0"/>
            </w:tcBorders>
            <w:shd w:val="clear" w:color="auto" w:fill="auto"/>
            <w:vAlign w:val="center"/>
          </w:tcPr>
          <w:p w14:paraId="348BFBC9">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2ADE2959">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0DD89EE0">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4071E82B">
            <w:pPr>
              <w:widowControl/>
              <w:jc w:val="right"/>
              <w:rPr>
                <w:kern w:val="0"/>
                <w:sz w:val="22"/>
                <w:szCs w:val="22"/>
              </w:rPr>
            </w:pPr>
            <w:r>
              <w:rPr>
                <w:kern w:val="0"/>
                <w:sz w:val="22"/>
                <w:szCs w:val="22"/>
              </w:rPr>
              <w:t>　</w:t>
            </w:r>
          </w:p>
        </w:tc>
      </w:tr>
      <w:tr w14:paraId="1C0FC294">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34EFE6A3">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三、公务接待费</w:t>
            </w:r>
          </w:p>
        </w:tc>
        <w:tc>
          <w:tcPr>
            <w:tcW w:w="277" w:type="pct"/>
            <w:tcBorders>
              <w:top w:val="nil"/>
              <w:left w:val="nil"/>
              <w:bottom w:val="single" w:color="auto" w:sz="4" w:space="0"/>
              <w:right w:val="single" w:color="auto" w:sz="4" w:space="0"/>
            </w:tcBorders>
            <w:shd w:val="clear" w:color="auto" w:fill="auto"/>
            <w:vAlign w:val="center"/>
          </w:tcPr>
          <w:p w14:paraId="536ACAF7">
            <w:pPr>
              <w:widowControl/>
              <w:jc w:val="right"/>
              <w:rPr>
                <w:kern w:val="0"/>
                <w:sz w:val="22"/>
                <w:szCs w:val="22"/>
              </w:rPr>
            </w:pPr>
            <w:r>
              <w:rPr>
                <w:kern w:val="0"/>
                <w:sz w:val="22"/>
                <w:szCs w:val="22"/>
              </w:rPr>
              <w:t xml:space="preserve">7.00 </w:t>
            </w:r>
          </w:p>
        </w:tc>
        <w:tc>
          <w:tcPr>
            <w:tcW w:w="1124" w:type="pct"/>
            <w:tcBorders>
              <w:top w:val="nil"/>
              <w:left w:val="nil"/>
              <w:bottom w:val="single" w:color="auto" w:sz="4" w:space="0"/>
              <w:right w:val="single" w:color="auto" w:sz="4" w:space="0"/>
            </w:tcBorders>
            <w:shd w:val="clear" w:color="auto" w:fill="auto"/>
            <w:vAlign w:val="center"/>
          </w:tcPr>
          <w:p w14:paraId="20CDDF5D">
            <w:pPr>
              <w:widowControl/>
              <w:jc w:val="right"/>
              <w:rPr>
                <w:kern w:val="0"/>
                <w:sz w:val="22"/>
                <w:szCs w:val="22"/>
              </w:rPr>
            </w:pPr>
            <w:r>
              <w:rPr>
                <w:kern w:val="0"/>
                <w:sz w:val="22"/>
                <w:szCs w:val="22"/>
              </w:rPr>
              <w:t xml:space="preserve">7.00 </w:t>
            </w:r>
          </w:p>
        </w:tc>
        <w:tc>
          <w:tcPr>
            <w:tcW w:w="1010" w:type="pct"/>
            <w:tcBorders>
              <w:top w:val="nil"/>
              <w:left w:val="nil"/>
              <w:bottom w:val="single" w:color="auto" w:sz="4" w:space="0"/>
              <w:right w:val="single" w:color="auto" w:sz="4" w:space="0"/>
            </w:tcBorders>
            <w:shd w:val="clear" w:color="auto" w:fill="auto"/>
            <w:vAlign w:val="center"/>
          </w:tcPr>
          <w:p w14:paraId="28F1CF35">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67EEADE1">
            <w:pPr>
              <w:widowControl/>
              <w:jc w:val="right"/>
              <w:rPr>
                <w:kern w:val="0"/>
                <w:sz w:val="22"/>
                <w:szCs w:val="22"/>
              </w:rPr>
            </w:pPr>
            <w:r>
              <w:rPr>
                <w:kern w:val="0"/>
                <w:sz w:val="22"/>
                <w:szCs w:val="22"/>
              </w:rPr>
              <w:t>　</w:t>
            </w:r>
          </w:p>
        </w:tc>
      </w:tr>
    </w:tbl>
    <w:p w14:paraId="5437DDCD">
      <w:pPr>
        <w:pStyle w:val="7"/>
        <w:shd w:val="clear" w:color="auto" w:fill="FFFFFF"/>
        <w:spacing w:before="0" w:beforeAutospacing="0" w:after="0" w:afterAutospacing="0" w:line="570" w:lineRule="exact"/>
        <w:jc w:val="center"/>
        <w:rPr>
          <w:rStyle w:val="10"/>
          <w:rFonts w:ascii="Times New Roman" w:hAnsi="Times New Roman" w:eastAsia="方正小标宋简体" w:cs="Times New Roman"/>
          <w:b w:val="0"/>
          <w:sz w:val="40"/>
          <w:szCs w:val="40"/>
        </w:rPr>
        <w:sectPr>
          <w:pgSz w:w="16839" w:h="11907" w:orient="landscape"/>
          <w:pgMar w:top="1440" w:right="1800" w:bottom="1440" w:left="1800" w:header="851" w:footer="992" w:gutter="0"/>
          <w:cols w:space="720" w:num="1"/>
          <w:docGrid w:type="linesAndChars" w:linePitch="312" w:charSpace="0"/>
        </w:sectPr>
      </w:pPr>
    </w:p>
    <w:p w14:paraId="218BAF1C">
      <w:pPr>
        <w:pStyle w:val="7"/>
        <w:shd w:val="clear" w:color="auto" w:fill="FFFFFF"/>
        <w:spacing w:before="0" w:beforeAutospacing="0" w:after="0" w:afterAutospacing="0" w:line="570" w:lineRule="exact"/>
        <w:jc w:val="center"/>
        <w:rPr>
          <w:rStyle w:val="10"/>
          <w:rFonts w:ascii="Times New Roman" w:hAnsi="Times New Roman" w:eastAsia="方正小标宋简体" w:cs="Times New Roman"/>
          <w:b w:val="0"/>
          <w:sz w:val="40"/>
          <w:szCs w:val="40"/>
        </w:rPr>
      </w:pPr>
      <w:r>
        <w:rPr>
          <w:rStyle w:val="10"/>
          <w:rFonts w:ascii="Times New Roman" w:hAnsi="Times New Roman" w:eastAsia="方正小标宋简体" w:cs="Times New Roman"/>
          <w:b w:val="0"/>
          <w:sz w:val="40"/>
          <w:szCs w:val="40"/>
        </w:rPr>
        <w:t>发展改革局</w:t>
      </w:r>
      <w:r>
        <w:rPr>
          <w:rStyle w:val="10"/>
          <w:rFonts w:hint="eastAsia" w:ascii="Times New Roman" w:hAnsi="Times New Roman" w:eastAsia="方正小标宋简体" w:cs="Times New Roman"/>
          <w:b w:val="0"/>
          <w:sz w:val="40"/>
          <w:szCs w:val="40"/>
        </w:rPr>
        <w:t>（交通运输局、行政审批局）</w:t>
      </w:r>
    </w:p>
    <w:p w14:paraId="47AD5EDD">
      <w:pPr>
        <w:pStyle w:val="7"/>
        <w:shd w:val="clear" w:color="auto" w:fill="FFFFFF"/>
        <w:spacing w:before="0" w:beforeAutospacing="0" w:after="0" w:afterAutospacing="0" w:line="570" w:lineRule="exact"/>
        <w:jc w:val="center"/>
        <w:rPr>
          <w:rFonts w:ascii="方正小标宋简体" w:eastAsia="方正小标宋简体"/>
          <w:b/>
          <w:sz w:val="40"/>
          <w:szCs w:val="40"/>
        </w:rPr>
      </w:pPr>
      <w:r>
        <w:rPr>
          <w:rStyle w:val="10"/>
          <w:rFonts w:hint="eastAsia" w:ascii="方正小标宋简体" w:eastAsia="方正小标宋简体"/>
          <w:b w:val="0"/>
          <w:sz w:val="40"/>
          <w:szCs w:val="40"/>
        </w:rPr>
        <w:t>2021年单位预算公开说明</w:t>
      </w:r>
    </w:p>
    <w:p w14:paraId="2F5066BB">
      <w:pPr>
        <w:pStyle w:val="7"/>
        <w:shd w:val="clear" w:color="auto" w:fill="FFFFFF"/>
        <w:spacing w:before="0" w:beforeAutospacing="0" w:after="0" w:afterAutospacing="0" w:line="570" w:lineRule="exact"/>
        <w:ind w:firstLine="420" w:firstLineChars="200"/>
        <w:jc w:val="center"/>
        <w:rPr>
          <w:color w:val="666666"/>
          <w:sz w:val="21"/>
          <w:szCs w:val="21"/>
        </w:rPr>
      </w:pPr>
      <w:r>
        <w:rPr>
          <w:rFonts w:hint="eastAsia"/>
          <w:color w:val="666666"/>
          <w:sz w:val="21"/>
          <w:szCs w:val="21"/>
        </w:rPr>
        <w:t> </w:t>
      </w:r>
    </w:p>
    <w:p w14:paraId="0A633C7A">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根据海港开发区关于做好20</w:t>
      </w:r>
      <w:r>
        <w:rPr>
          <w:rFonts w:hint="eastAsia" w:ascii="仿宋" w:hAnsi="仿宋" w:eastAsia="仿宋" w:cs="Times New Roman"/>
          <w:sz w:val="32"/>
          <w:szCs w:val="32"/>
        </w:rPr>
        <w:t>21</w:t>
      </w:r>
      <w:r>
        <w:rPr>
          <w:rFonts w:ascii="仿宋" w:hAnsi="仿宋" w:eastAsia="仿宋" w:cs="Times New Roman"/>
          <w:sz w:val="32"/>
          <w:szCs w:val="32"/>
        </w:rPr>
        <w:t>年预算公开工作的通知要求，我</w:t>
      </w:r>
      <w:r>
        <w:rPr>
          <w:rFonts w:hint="eastAsia" w:ascii="仿宋" w:hAnsi="仿宋" w:eastAsia="仿宋" w:cs="Times New Roman"/>
          <w:sz w:val="32"/>
          <w:szCs w:val="32"/>
        </w:rPr>
        <w:t>单位</w:t>
      </w:r>
      <w:r>
        <w:rPr>
          <w:rFonts w:ascii="仿宋" w:hAnsi="仿宋" w:eastAsia="仿宋" w:cs="Times New Roman"/>
          <w:sz w:val="32"/>
          <w:szCs w:val="32"/>
        </w:rPr>
        <w:t>围绕重点工作，结合预算、决策和管理制度，不断调整和优化财政支出结构，保证重点支出，严格规范编制预算，提高预算资金分配、支付和使用过程中的规范和合理性，切实做好本单位预算工作。</w:t>
      </w:r>
    </w:p>
    <w:p w14:paraId="2F4C2BC4">
      <w:pPr>
        <w:pStyle w:val="2"/>
        <w:ind w:firstLine="640" w:firstLineChars="200"/>
        <w:rPr>
          <w:rFonts w:ascii="黑体" w:hAnsi="黑体" w:eastAsia="黑体"/>
          <w:b w:val="0"/>
          <w:sz w:val="32"/>
          <w:szCs w:val="32"/>
        </w:rPr>
      </w:pPr>
      <w:bookmarkStart w:id="14" w:name="_Toc110263667"/>
      <w:r>
        <w:rPr>
          <w:rFonts w:hint="eastAsia" w:ascii="黑体" w:hAnsi="黑体" w:eastAsia="黑体"/>
          <w:b w:val="0"/>
          <w:sz w:val="32"/>
          <w:szCs w:val="32"/>
        </w:rPr>
        <w:t>一、单位职责及机构设置情况</w:t>
      </w:r>
      <w:bookmarkEnd w:id="14"/>
    </w:p>
    <w:p w14:paraId="1E8F5D9C">
      <w:pPr>
        <w:pStyle w:val="7"/>
        <w:shd w:val="clear" w:color="auto" w:fill="FFFFFF"/>
        <w:spacing w:before="0" w:beforeAutospacing="0" w:after="0" w:afterAutospacing="0" w:line="570" w:lineRule="exact"/>
        <w:ind w:firstLine="640" w:firstLineChars="200"/>
        <w:rPr>
          <w:rFonts w:ascii="方正楷体简体" w:hAnsi="Times New Roman" w:eastAsia="方正楷体简体" w:cs="Times New Roman"/>
          <w:b/>
          <w:sz w:val="32"/>
          <w:szCs w:val="32"/>
        </w:rPr>
      </w:pPr>
      <w:r>
        <w:rPr>
          <w:rStyle w:val="10"/>
          <w:rFonts w:hint="eastAsia" w:ascii="方正楷体简体" w:hAnsi="Times New Roman" w:eastAsia="方正楷体简体" w:cs="Times New Roman"/>
          <w:b w:val="0"/>
          <w:sz w:val="32"/>
          <w:szCs w:val="32"/>
        </w:rPr>
        <w:t>（一）基本情况</w:t>
      </w:r>
    </w:p>
    <w:p w14:paraId="6B9F8F1E">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我</w:t>
      </w:r>
      <w:r>
        <w:rPr>
          <w:rFonts w:hint="eastAsia" w:ascii="仿宋" w:hAnsi="仿宋" w:eastAsia="仿宋" w:cs="Times New Roman"/>
          <w:sz w:val="32"/>
          <w:szCs w:val="32"/>
        </w:rPr>
        <w:t>单位</w:t>
      </w:r>
      <w:r>
        <w:rPr>
          <w:rFonts w:ascii="仿宋" w:hAnsi="仿宋" w:eastAsia="仿宋" w:cs="Times New Roman"/>
          <w:sz w:val="32"/>
          <w:szCs w:val="32"/>
        </w:rPr>
        <w:t>属于</w:t>
      </w:r>
      <w:r>
        <w:rPr>
          <w:rFonts w:hint="eastAsia" w:ascii="仿宋" w:hAnsi="仿宋" w:eastAsia="仿宋" w:cs="Times New Roman"/>
          <w:sz w:val="32"/>
          <w:szCs w:val="32"/>
        </w:rPr>
        <w:t>行政</w:t>
      </w:r>
      <w:r>
        <w:rPr>
          <w:rFonts w:ascii="仿宋" w:hAnsi="仿宋" w:eastAsia="仿宋" w:cs="Times New Roman"/>
          <w:sz w:val="32"/>
          <w:szCs w:val="32"/>
        </w:rPr>
        <w:t>单位，实有人数</w:t>
      </w:r>
      <w:r>
        <w:rPr>
          <w:rFonts w:hint="eastAsia" w:ascii="仿宋" w:hAnsi="仿宋" w:eastAsia="仿宋" w:cs="Times New Roman"/>
          <w:sz w:val="32"/>
          <w:szCs w:val="32"/>
        </w:rPr>
        <w:t>71</w:t>
      </w:r>
      <w:r>
        <w:rPr>
          <w:rFonts w:ascii="仿宋" w:hAnsi="仿宋" w:eastAsia="仿宋" w:cs="Times New Roman"/>
          <w:sz w:val="32"/>
          <w:szCs w:val="32"/>
        </w:rPr>
        <w:t>人，其中行政编制</w:t>
      </w:r>
      <w:r>
        <w:rPr>
          <w:rFonts w:hint="eastAsia" w:ascii="仿宋" w:hAnsi="仿宋" w:eastAsia="仿宋" w:cs="Times New Roman"/>
          <w:sz w:val="32"/>
          <w:szCs w:val="32"/>
        </w:rPr>
        <w:t>5</w:t>
      </w:r>
      <w:r>
        <w:rPr>
          <w:rFonts w:ascii="仿宋" w:hAnsi="仿宋" w:eastAsia="仿宋" w:cs="Times New Roman"/>
          <w:sz w:val="32"/>
          <w:szCs w:val="32"/>
        </w:rPr>
        <w:t>人，事业编制</w:t>
      </w:r>
      <w:r>
        <w:rPr>
          <w:rFonts w:hint="eastAsia" w:ascii="仿宋" w:hAnsi="仿宋" w:eastAsia="仿宋" w:cs="Times New Roman"/>
          <w:sz w:val="32"/>
          <w:szCs w:val="32"/>
        </w:rPr>
        <w:t>15</w:t>
      </w:r>
      <w:r>
        <w:rPr>
          <w:rFonts w:ascii="仿宋" w:hAnsi="仿宋" w:eastAsia="仿宋" w:cs="Times New Roman"/>
          <w:sz w:val="32"/>
          <w:szCs w:val="32"/>
        </w:rPr>
        <w:t>人，其他</w:t>
      </w:r>
      <w:r>
        <w:rPr>
          <w:rFonts w:hint="eastAsia" w:ascii="仿宋" w:hAnsi="仿宋" w:eastAsia="仿宋" w:cs="Times New Roman"/>
          <w:sz w:val="32"/>
          <w:szCs w:val="32"/>
        </w:rPr>
        <w:t>51</w:t>
      </w:r>
      <w:r>
        <w:rPr>
          <w:rFonts w:ascii="仿宋" w:hAnsi="仿宋" w:eastAsia="仿宋" w:cs="Times New Roman"/>
          <w:sz w:val="32"/>
          <w:szCs w:val="32"/>
        </w:rPr>
        <w:t>人。</w:t>
      </w:r>
    </w:p>
    <w:p w14:paraId="7DB62D49">
      <w:pPr>
        <w:pStyle w:val="7"/>
        <w:shd w:val="clear" w:color="auto" w:fill="FFFFFF"/>
        <w:spacing w:before="0" w:beforeAutospacing="0" w:after="0" w:afterAutospacing="0" w:line="570" w:lineRule="exact"/>
        <w:ind w:firstLine="640" w:firstLineChars="200"/>
        <w:rPr>
          <w:rFonts w:ascii="方正楷体简体" w:hAnsi="Times New Roman" w:eastAsia="方正楷体简体" w:cs="Times New Roman"/>
          <w:b/>
          <w:sz w:val="32"/>
          <w:szCs w:val="32"/>
        </w:rPr>
      </w:pPr>
      <w:r>
        <w:rPr>
          <w:rStyle w:val="10"/>
          <w:rFonts w:hint="eastAsia" w:ascii="方正楷体简体" w:hAnsi="Times New Roman" w:eastAsia="方正楷体简体" w:cs="Times New Roman"/>
          <w:b w:val="0"/>
          <w:sz w:val="32"/>
          <w:szCs w:val="32"/>
        </w:rPr>
        <w:t>（二）主要职责</w:t>
      </w:r>
    </w:p>
    <w:p w14:paraId="6F2251A6">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发改局</w:t>
      </w:r>
      <w:r>
        <w:rPr>
          <w:rFonts w:ascii="仿宋" w:hAnsi="仿宋" w:eastAsia="仿宋" w:cs="Times New Roman"/>
          <w:sz w:val="32"/>
          <w:szCs w:val="32"/>
        </w:rPr>
        <w:t>的主要职能是：</w:t>
      </w:r>
    </w:p>
    <w:p w14:paraId="5B9F5DDB">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1、负责经济及社会发展规划编制、年度计划制定、实施和统计工作；</w:t>
      </w:r>
    </w:p>
    <w:p w14:paraId="6E8E67B9">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2、负责经济和社会事业体制改革工作；</w:t>
      </w:r>
    </w:p>
    <w:p w14:paraId="0A701F61">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3、负责重点建设项目组织实施工作；</w:t>
      </w:r>
    </w:p>
    <w:p w14:paraId="0BEC6F57">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4、负责项目审批核准、备案工作；</w:t>
      </w:r>
    </w:p>
    <w:p w14:paraId="6F73A456">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5、负责科技成果、技术市场、专利管理工作；</w:t>
      </w:r>
    </w:p>
    <w:p w14:paraId="6441CE24">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6、负责监测、分析全区工业运行态势，统计并发布相关信息，协调解决行业运行发展中的有关问题并提出政策建议；指导行业技术创新和技术进步，改造提升传统产业；</w:t>
      </w:r>
    </w:p>
    <w:p w14:paraId="3B0C574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7、负责全区金融、保险、证券行业的协调和管理工作；</w:t>
      </w:r>
    </w:p>
    <w:p w14:paraId="129FC04D">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8、负责经济、人口、农业普查工作。</w:t>
      </w:r>
    </w:p>
    <w:p w14:paraId="115256DB">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交通局</w:t>
      </w:r>
      <w:r>
        <w:rPr>
          <w:rFonts w:ascii="仿宋" w:hAnsi="仿宋" w:eastAsia="仿宋" w:cs="Times New Roman"/>
          <w:sz w:val="32"/>
          <w:szCs w:val="32"/>
        </w:rPr>
        <w:t>的主要职能是：</w:t>
      </w:r>
    </w:p>
    <w:p w14:paraId="145772D3">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1、负责拟订区交通运输发展规划，并组织和监督实施；参与拟订全区物流业规划和相关政策，并监督实施；负责交通运输行业统计和引导交通运输信息化建设。</w:t>
      </w:r>
    </w:p>
    <w:p w14:paraId="0D191C0B">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、负责制定区交通年度项目投资、专项资金使用等计划并监督检查；按规定权限审批、核准年度计划规模内固定资产投资项目。</w:t>
      </w:r>
    </w:p>
    <w:p w14:paraId="6996A0A7">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、指导交通运输业体制改革工作；培育和管理交通运输市场以及交通建设市场；维护道路交通运输业的平等竞争秩序。</w:t>
      </w:r>
    </w:p>
    <w:p w14:paraId="712D8304">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、指导全区交通运输安全生产和应急管理工作；负责组织协调国家重点物资和紧急客货运输；承担交通运输通讯、信息、国防动员和交通战备相关工作。</w:t>
      </w:r>
    </w:p>
    <w:p w14:paraId="7DA7ED44">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、负责全区道路货物运输行业、道路旅客(客运班车、城市公交和出租车)运输行业、机动车维修市场、机动车驾驶学校和驾驶员培训的行业管理;实施汽车综合性能检测行业管理工作。</w:t>
      </w:r>
    </w:p>
    <w:p w14:paraId="0683176D">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、按管理权限负责公路的运行监测、车辆超限超载治理工作;归口管理公路收费站（卡）和车辆超限运输检测站点的设置及收费。</w:t>
      </w:r>
    </w:p>
    <w:p w14:paraId="26916433">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7</w:t>
      </w:r>
      <w:r>
        <w:rPr>
          <w:rFonts w:ascii="Times New Roman" w:hAnsi="Times New Roman" w:eastAsia="方正仿宋简体" w:cs="Times New Roman"/>
          <w:sz w:val="32"/>
          <w:szCs w:val="32"/>
        </w:rPr>
        <w:t>、执行交通运输科技政策、技术标准和规范，推广交通运输科技新技术、新产品，组织科技开发，推动行业科技进步、环境保护和节能减排工作。</w:t>
      </w:r>
    </w:p>
    <w:p w14:paraId="39F3A5E7">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8</w:t>
      </w:r>
      <w:r>
        <w:rPr>
          <w:rFonts w:ascii="Times New Roman" w:hAnsi="Times New Roman" w:eastAsia="方正仿宋简体" w:cs="Times New Roman"/>
          <w:sz w:val="32"/>
          <w:szCs w:val="32"/>
        </w:rPr>
        <w:t>、负责贯彻执行国家、省、市和上级主管单位有关交通建设工程施工、养护的各项政策、法规、制度、标准；负责所辖公路养护管理、公路桥梁安全。</w:t>
      </w:r>
    </w:p>
    <w:p w14:paraId="3A2A4024">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bCs/>
        </w:rPr>
      </w:pP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、承办区政府交办的其他事项。</w:t>
      </w:r>
    </w:p>
    <w:p w14:paraId="546A5C3E">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审批局</w:t>
      </w:r>
      <w:r>
        <w:rPr>
          <w:rFonts w:ascii="仿宋" w:hAnsi="仿宋" w:eastAsia="仿宋" w:cs="Times New Roman"/>
          <w:sz w:val="32"/>
          <w:szCs w:val="32"/>
        </w:rPr>
        <w:t>的主要职能是：</w:t>
      </w:r>
    </w:p>
    <w:p w14:paraId="570063D5">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履行有关行政审批工作的组织、协调、监督和管理。</w:t>
      </w:r>
    </w:p>
    <w:p w14:paraId="143D6589">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 xml:space="preserve">、履行有关公共资源交易工作的组织、协调、监督和管理。  </w:t>
      </w:r>
    </w:p>
    <w:p w14:paraId="0B641D4A">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履行投资项目、城建交通、社会事务、住房建设、市场服务等方面的行政审批及相关事项。</w:t>
      </w:r>
    </w:p>
    <w:p w14:paraId="44B15690">
      <w:pPr>
        <w:pStyle w:val="7"/>
        <w:shd w:val="clear" w:color="auto" w:fill="FFFFFF"/>
        <w:spacing w:before="0" w:beforeAutospacing="0" w:after="0" w:afterAutospacing="0" w:line="570" w:lineRule="exact"/>
        <w:ind w:firstLine="640" w:firstLineChars="200"/>
        <w:rPr>
          <w:rStyle w:val="10"/>
          <w:rFonts w:ascii="方正楷体简体" w:hAnsi="Times New Roman" w:eastAsia="方正楷体简体" w:cs="Times New Roman"/>
          <w:b w:val="0"/>
          <w:sz w:val="32"/>
          <w:szCs w:val="32"/>
        </w:rPr>
      </w:pPr>
      <w:r>
        <w:rPr>
          <w:rStyle w:val="10"/>
          <w:rFonts w:hint="eastAsia" w:ascii="方正楷体简体" w:hAnsi="Times New Roman" w:eastAsia="方正楷体简体" w:cs="Times New Roman"/>
          <w:b w:val="0"/>
          <w:sz w:val="32"/>
          <w:szCs w:val="32"/>
        </w:rPr>
        <w:t>（三）机构设置情况</w:t>
      </w:r>
    </w:p>
    <w:p w14:paraId="474948C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发展改革局内设八个科室</w:t>
      </w:r>
      <w:r>
        <w:rPr>
          <w:rFonts w:hint="eastAsia" w:ascii="仿宋" w:hAnsi="仿宋" w:eastAsia="仿宋" w:cs="Times New Roman"/>
          <w:sz w:val="32"/>
          <w:szCs w:val="32"/>
        </w:rPr>
        <w:t>，具体如下：</w:t>
      </w:r>
    </w:p>
    <w:p w14:paraId="1DB73081">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办公室</w:t>
      </w:r>
      <w:r>
        <w:rPr>
          <w:rFonts w:hint="eastAsia" w:ascii="仿宋" w:hAnsi="仿宋" w:eastAsia="仿宋" w:cs="Times New Roman"/>
          <w:sz w:val="32"/>
          <w:szCs w:val="32"/>
        </w:rPr>
        <w:t>：负责文秘、机要、会务、档案、印鉴和保密管理工作；负责对外联络、公务接待等行政、后勤管理工作；负责宣传报道、政务信息、党务政务公开、预算公开、调查研究工作；负责职工教育、精神文明建设、行风建设、职工队伍建设工作和协调工作；负责党建、财务工作。</w:t>
      </w:r>
    </w:p>
    <w:p w14:paraId="24BF230B">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投资科</w:t>
      </w:r>
      <w:r>
        <w:rPr>
          <w:rFonts w:hint="eastAsia" w:ascii="仿宋" w:hAnsi="仿宋" w:eastAsia="仿宋" w:cs="Times New Roman"/>
          <w:sz w:val="32"/>
          <w:szCs w:val="32"/>
        </w:rPr>
        <w:t>：负责掌握全区投资动态，为投资者提供投资咨询、信息服务；负责重大投资促进项目的跟踪、落实；负责调研分析区内外投资促进政策和产业发展动态，研究提出投资促进政策和工作重点、工作方向；负责投资促进信息采集、发布、反馈，网站建设、网络宣传和维护；协助投资者完成企业设立过程中所需各项报批材料的准备工作；组织协调解决经济运行中的相关重要问题；指导辖区产业结构调整；指导、监督、协调辖区非建设性招投标工作。</w:t>
      </w:r>
    </w:p>
    <w:p w14:paraId="27087CDE">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普查科</w:t>
      </w:r>
      <w:r>
        <w:rPr>
          <w:rFonts w:hint="eastAsia" w:ascii="仿宋" w:hAnsi="仿宋" w:eastAsia="仿宋" w:cs="Times New Roman"/>
          <w:sz w:val="32"/>
          <w:szCs w:val="32"/>
        </w:rPr>
        <w:t>：组织实施贸易专业的统计调查，收集、汇总、整理和提供统计数据；负责各种普查工作。</w:t>
      </w:r>
    </w:p>
    <w:p w14:paraId="2581D3EF">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企业服务科</w:t>
      </w:r>
      <w:r>
        <w:rPr>
          <w:rFonts w:hint="eastAsia" w:ascii="仿宋" w:hAnsi="仿宋" w:eastAsia="仿宋" w:cs="Times New Roman"/>
          <w:sz w:val="32"/>
          <w:szCs w:val="32"/>
        </w:rPr>
        <w:t>：负责辖区工业和信息化建设工作。参与组织提出全区新型工业化发展战略和政策，提出优化产业布局、结构的政策建议，协调解决新型工业化进程中的重大问题，参与拟订并组织实施工业、信息化的发展规划，推进产业结构战略性调整和优化升级，推进信息化和工业化融合；监测、分析全区工业运行态势，统计并发布相关信息，进行预测预警和信息引导，协调解决行业运行发展中的有关问题并提出政策建议；协调解决电力生产、运行和供应中的重大问题，组织支持电力需求侧、电力直供等节电惠企政策推进实施；指导支持行业技术创新和技术进步，落实各项鼓励、支持政策，组织各项产业培训、管理提升活动，组织实施省、市技改专项资金申报，改造提升传统产业；组织实施新产品、新技术的推广应用，组织“双创”活动开展；负责对全区中小企业和民营经济的宏观指导、综合协调，落实相关政策，会同有关单位拟订全区中小企业和民营经济的地方性法规、规章草案、发展规划和扶持政策并组织实施；负责中小企业信用担保、公共服务平台等服务体系建设，监督管理融资性担保机构运营，引导各类中介组织为中小企业服务；组织管理民营经济各项指标的收集、上报，协调解决发展中的重大问题；组织完成工业经济主要指标、民营经济、两化融合、新增规上、市场主体培育、4个100等各项考核工作；会同相关单位负责重点工业企业料堆场环保治理，大气污染防治停限产等清洁生产工作；完成上级工业和信息化单位和管委会交办的其他相关工作。</w:t>
      </w:r>
    </w:p>
    <w:p w14:paraId="5A8E620A">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重点项目建设办公室</w:t>
      </w:r>
      <w:r>
        <w:rPr>
          <w:rFonts w:hint="eastAsia" w:ascii="仿宋" w:hAnsi="仿宋" w:eastAsia="仿宋" w:cs="Times New Roman"/>
          <w:sz w:val="32"/>
          <w:szCs w:val="32"/>
        </w:rPr>
        <w:t>：负责研究拟定并组织实施辖区经济社会发展规划、中长期规划及年度指导性计划；负责拟定重点项目前期计划和重点项目建设计划，协调、调度、督导辖区重点项目工作；负责物价工作。</w:t>
      </w:r>
    </w:p>
    <w:p w14:paraId="416545B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计划统计科</w:t>
      </w:r>
      <w:r>
        <w:rPr>
          <w:rFonts w:hint="eastAsia" w:ascii="仿宋" w:hAnsi="仿宋" w:eastAsia="仿宋" w:cs="Times New Roman"/>
          <w:sz w:val="32"/>
          <w:szCs w:val="32"/>
        </w:rPr>
        <w:t>：负责统计工作。贯彻执行国家国民经济核算制度，组织实施全区国民经济核算制度，核算全区地区生产总值，整理、测算和提供国民经济核算资料 ；组织实施工业、能源、人口、工资、科技、其他服务业、服务业财务、规模以下工业抽样等统计调查，收集、汇总、整理和提供统计数据。</w:t>
      </w:r>
    </w:p>
    <w:p w14:paraId="60B40583">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金融办</w:t>
      </w:r>
      <w:r>
        <w:rPr>
          <w:rFonts w:hint="eastAsia" w:ascii="仿宋" w:hAnsi="仿宋" w:eastAsia="仿宋" w:cs="Times New Roman"/>
          <w:sz w:val="32"/>
          <w:szCs w:val="32"/>
        </w:rPr>
        <w:t>：负责金融工作。负责拟定金融产业发展规划、提出加强地方金融机构建设的指导意见、研究金融业发展与运行中的重大问题，提出促进金融产业发展的相关政策并协调落实；负责协调组织重点建设项目、有关企业与银行的对接，引导银行金融机构改进金融服务，增加信贷规模和投入；负责编制对金融机构的考核政策，落实资金奖励；负责联系银行业金融机构，配合乐亭人民银行、乐亭银监局等监管单位贯彻执行货币政策和加强监管；负责联系协调保险业金融机构，配合唐山市保监局、唐山市保险行业协会等保险监管单位加强监管；负责小额贷款公司的指导、监督管理，配合省小贷协会实行小贷公司月报、季报、年审等工作；负责多层次资本市场培育，培育和推进企业上市融资，促进地方经济发展，落实支持企业上市工作的资金奖励政策；负责协调各监管单位和责任单位建立全区处置非法集资监测预警机制和防范预警体系，协调非法集资案件查处、善后处理和维护金融稳定；负责完成省、市金融办和管委会交办的其他相关工作。</w:t>
      </w:r>
    </w:p>
    <w:p w14:paraId="06BD4344">
      <w:pPr>
        <w:pStyle w:val="7"/>
        <w:shd w:val="clear" w:color="auto" w:fill="FFFFFF"/>
        <w:spacing w:before="0" w:beforeAutospacing="0" w:after="0" w:afterAutospacing="0" w:line="57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创新办</w:t>
      </w:r>
      <w:r>
        <w:rPr>
          <w:rFonts w:hint="eastAsia" w:ascii="仿宋" w:hAnsi="仿宋" w:eastAsia="仿宋" w:cs="Times New Roman"/>
          <w:sz w:val="32"/>
          <w:szCs w:val="32"/>
        </w:rPr>
        <w:t>：负责科技创新工作，加强全区科技创新体系和科技创新能力建设。对全区各类创业中心（孵化器）的管理，对省、市各类科技园区、科技研发平台的指导和管理；组织区内企业搞好科技计划项目、高新技术产品开发、社会发展研究等重点科技工作和新产品试制、科技成果推广；培育科技型中小企业和高新技术企业，协调指导区内企业科技创新工作；助局长做好科学技术协会工作；做好开发区交办的其他工作。</w:t>
      </w:r>
    </w:p>
    <w:p w14:paraId="53CA2860">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交通运输局</w:t>
      </w:r>
      <w:r>
        <w:rPr>
          <w:rFonts w:ascii="Times New Roman" w:hAnsi="Times New Roman" w:eastAsia="方正仿宋简体" w:cs="Times New Roman"/>
          <w:sz w:val="32"/>
          <w:szCs w:val="32"/>
        </w:rPr>
        <w:t>局内设</w:t>
      </w:r>
      <w:r>
        <w:rPr>
          <w:rFonts w:hint="eastAsia" w:ascii="Times New Roman" w:hAnsi="Times New Roman" w:eastAsia="方正仿宋简体" w:cs="Times New Roman"/>
          <w:sz w:val="32"/>
          <w:szCs w:val="32"/>
        </w:rPr>
        <w:t>五</w:t>
      </w:r>
      <w:r>
        <w:rPr>
          <w:rFonts w:ascii="Times New Roman" w:hAnsi="Times New Roman" w:eastAsia="方正仿宋简体" w:cs="Times New Roman"/>
          <w:sz w:val="32"/>
          <w:szCs w:val="32"/>
        </w:rPr>
        <w:t>个科室</w:t>
      </w:r>
      <w:r>
        <w:rPr>
          <w:rFonts w:hint="eastAsia" w:ascii="Times New Roman" w:hAnsi="Times New Roman" w:eastAsia="方正仿宋简体" w:cs="Times New Roman"/>
          <w:sz w:val="32"/>
          <w:szCs w:val="32"/>
        </w:rPr>
        <w:t>，</w:t>
      </w:r>
      <w:r>
        <w:rPr>
          <w:rFonts w:hint="eastAsia" w:ascii="仿宋" w:hAnsi="仿宋" w:eastAsia="仿宋" w:cs="Times New Roman"/>
          <w:sz w:val="32"/>
          <w:szCs w:val="32"/>
        </w:rPr>
        <w:t>具体如下：</w:t>
      </w:r>
    </w:p>
    <w:p w14:paraId="3B2D238E">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办公室</w:t>
      </w:r>
      <w:r>
        <w:rPr>
          <w:rFonts w:hint="eastAsia" w:ascii="Times New Roman" w:hAnsi="Times New Roman" w:eastAsia="方正仿宋简体" w:cs="Times New Roman"/>
          <w:sz w:val="32"/>
          <w:szCs w:val="32"/>
        </w:rPr>
        <w:t>：</w:t>
      </w:r>
      <w:r>
        <w:rPr>
          <w:rFonts w:hint="eastAsia" w:ascii="仿宋_GB2312" w:eastAsia="仿宋_GB2312"/>
          <w:sz w:val="32"/>
          <w:szCs w:val="32"/>
        </w:rPr>
        <w:t>负责文秘、机要、会务、档案、印鉴、交通战备和保密管理工作；负责对外联络、公务接待、车辆管理等行政、后勤管理工作；负责宣传报道、政务信息、党务政务公开、调查研究工作；负责职工教育、精神文明建设、行风建设、职工队伍建设工作和协调工作；负责道路运输服务质量咨询、举报、投诉等案件的受理和处理工作。</w:t>
      </w:r>
    </w:p>
    <w:p w14:paraId="7557C1C0">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运管站</w:t>
      </w:r>
      <w:r>
        <w:rPr>
          <w:rFonts w:hint="eastAsia" w:ascii="Times New Roman" w:hAnsi="Times New Roman" w:eastAsia="方正仿宋简体" w:cs="Times New Roman"/>
          <w:sz w:val="32"/>
          <w:szCs w:val="32"/>
        </w:rPr>
        <w:t>：</w:t>
      </w:r>
      <w:r>
        <w:rPr>
          <w:rFonts w:hint="eastAsia" w:ascii="仿宋_GB2312" w:eastAsia="仿宋_GB2312"/>
          <w:sz w:val="32"/>
          <w:szCs w:val="32"/>
        </w:rPr>
        <w:t>负责全区道路客（出租、公交）货运输、客货运输站场、汽车维修、车辆技术管理、源头治理超载、机动车驾驶员培训学校管理、道路运输安全生产监督管理、运输服务业及运输服务业从业人员等行业管理工作；贯彻执行国家有关道路运输行业管理的政策、法律、法规；根据管理权限，审批道路客（出租、公交）运业、货运业、机动车维修业和运输服务业的开业、停业申请，核发道路运输经营许可证和营运证；对需上报审批的申请，负责组织审核、上报工作；负责运输市场管理，维护好客（出租、公交）货运输秩序，对道路运输业的经营范围，服务质量，商务活动，营运证照，运输纪律及运价、票证等进行监督和检查，调解运输纠纷；建立各类档案和台帐、负责各类统计数字的收集、整理和上报，做好各项基础工作。</w:t>
      </w:r>
    </w:p>
    <w:p w14:paraId="192F867B">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稽查科</w:t>
      </w:r>
      <w:r>
        <w:rPr>
          <w:rFonts w:hint="eastAsia" w:ascii="Times New Roman" w:hAnsi="Times New Roman" w:eastAsia="方正仿宋简体" w:cs="Times New Roman"/>
          <w:sz w:val="32"/>
          <w:szCs w:val="32"/>
        </w:rPr>
        <w:t>：</w:t>
      </w:r>
      <w:r>
        <w:rPr>
          <w:rFonts w:hint="eastAsia" w:ascii="仿宋_GB2312" w:eastAsia="仿宋_GB2312"/>
          <w:sz w:val="32"/>
          <w:szCs w:val="32"/>
        </w:rPr>
        <w:t>认真贯彻执行道路运输管理有关的法律、法规、规章和政策；依法对从事道路运输经营以及道路运输相关业务监督检查，维护道路运输市场秩序，保障道路运输市场安全，保护道路运输市场有关各方当事人的合法权益，促进道路运输业的健康发展；负责全区道路运输的稽查工作，制定有关稽查计划，并组织实施；加强稽查队伍的内部建设，建立、健全各种内部管理机制和制度，制定交通稽查的各种台帐、报表、档案，并认真贯彻、落实；负责违法行为的查处、按法定程序做好笔录、调查报告取证工作和证照处理工作；负责货运源头企业的监督检查和巡查工作。</w:t>
      </w:r>
    </w:p>
    <w:p w14:paraId="74CD1708">
      <w:pPr>
        <w:pStyle w:val="7"/>
        <w:shd w:val="clear" w:color="auto" w:fill="FFFFFF"/>
        <w:spacing w:before="0" w:beforeAutospacing="0" w:after="0" w:afterAutospacing="0" w:line="570" w:lineRule="exact"/>
        <w:ind w:firstLine="640" w:firstLineChars="200"/>
        <w:rPr>
          <w:rFonts w:eastAsia="方正仿宋简体"/>
          <w:sz w:val="32"/>
          <w:szCs w:val="32"/>
        </w:rPr>
      </w:pPr>
      <w:r>
        <w:rPr>
          <w:rFonts w:ascii="Times New Roman" w:hAnsi="Times New Roman" w:eastAsia="方正仿宋简体" w:cs="Times New Roman"/>
          <w:sz w:val="32"/>
          <w:szCs w:val="32"/>
        </w:rPr>
        <w:t>路政大队</w:t>
      </w:r>
      <w:r>
        <w:rPr>
          <w:rFonts w:hint="eastAsia" w:ascii="Times New Roman" w:hAnsi="Times New Roman" w:eastAsia="方正仿宋简体" w:cs="Times New Roman"/>
          <w:sz w:val="32"/>
          <w:szCs w:val="32"/>
        </w:rPr>
        <w:t>：</w:t>
      </w:r>
      <w:r>
        <w:rPr>
          <w:rFonts w:hint="eastAsia" w:eastAsia="方正仿宋简体"/>
          <w:sz w:val="32"/>
          <w:szCs w:val="32"/>
        </w:rPr>
        <w:t>负责区内国省干线公路、县道、乡道的安全畅通，保护路产、维护路权。</w:t>
      </w:r>
    </w:p>
    <w:p w14:paraId="43A33BD8">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道路管理站</w:t>
      </w:r>
      <w:r>
        <w:rPr>
          <w:rFonts w:hint="eastAsia" w:ascii="Times New Roman" w:hAnsi="Times New Roman" w:eastAsia="方正仿宋简体" w:cs="Times New Roman"/>
          <w:sz w:val="32"/>
          <w:szCs w:val="32"/>
        </w:rPr>
        <w:t>：</w:t>
      </w:r>
      <w:r>
        <w:rPr>
          <w:rFonts w:hint="eastAsia" w:eastAsia="方正仿宋简体"/>
          <w:sz w:val="32"/>
          <w:szCs w:val="32"/>
        </w:rPr>
        <w:t>主要负责唐港区内国省干线公路、县道、乡道、村道的建设、养护、维修。</w:t>
      </w:r>
    </w:p>
    <w:p w14:paraId="1CF2954A">
      <w:pPr>
        <w:pStyle w:val="7"/>
        <w:shd w:val="clear" w:color="auto" w:fill="FFFFFF"/>
        <w:spacing w:before="0" w:beforeAutospacing="0" w:after="0" w:afterAutospacing="0" w:line="570" w:lineRule="exact"/>
        <w:ind w:firstLine="640" w:firstLineChars="200"/>
        <w:rPr>
          <w:rFonts w:ascii="Times New Roman" w:hAnsi="方正仿宋简体" w:eastAsia="方正仿宋简体" w:cs="Times New Roman"/>
          <w:sz w:val="32"/>
          <w:szCs w:val="32"/>
        </w:rPr>
      </w:pPr>
      <w:r>
        <w:rPr>
          <w:rFonts w:ascii="Times New Roman" w:hAnsi="方正仿宋简体" w:eastAsia="方正仿宋简体" w:cs="Times New Roman"/>
          <w:sz w:val="32"/>
          <w:szCs w:val="32"/>
        </w:rPr>
        <w:t>行政审批局内设</w:t>
      </w:r>
      <w:r>
        <w:rPr>
          <w:rFonts w:hint="eastAsia" w:ascii="Times New Roman" w:hAnsi="方正仿宋简体" w:eastAsia="方正仿宋简体" w:cs="Times New Roman"/>
          <w:sz w:val="32"/>
          <w:szCs w:val="32"/>
        </w:rPr>
        <w:t>四个</w:t>
      </w:r>
      <w:r>
        <w:rPr>
          <w:rFonts w:ascii="Times New Roman" w:hAnsi="方正仿宋简体" w:eastAsia="方正仿宋简体" w:cs="Times New Roman"/>
          <w:sz w:val="32"/>
          <w:szCs w:val="32"/>
        </w:rPr>
        <w:t>个科室</w:t>
      </w:r>
      <w:r>
        <w:rPr>
          <w:rFonts w:hint="eastAsia" w:ascii="Times New Roman" w:hAnsi="方正仿宋简体" w:eastAsia="方正仿宋简体" w:cs="Times New Roman"/>
          <w:sz w:val="32"/>
          <w:szCs w:val="32"/>
        </w:rPr>
        <w:t>，具体如下：</w:t>
      </w:r>
    </w:p>
    <w:p w14:paraId="1C732835">
      <w:pPr>
        <w:tabs>
          <w:tab w:val="right" w:pos="9026"/>
        </w:tabs>
        <w:spacing w:line="570" w:lineRule="exact"/>
        <w:ind w:firstLine="640" w:firstLineChars="200"/>
        <w:rPr>
          <w:rFonts w:ascii="方正仿宋简体" w:hAnsi="方正仿宋简体" w:eastAsia="方正仿宋简体" w:cs="方正仿宋简体"/>
          <w:kern w:val="0"/>
          <w:sz w:val="32"/>
          <w:szCs w:val="32"/>
        </w:rPr>
      </w:pPr>
      <w:r>
        <w:rPr>
          <w:rFonts w:hAnsi="方正仿宋简体" w:eastAsia="方正仿宋简体"/>
          <w:sz w:val="32"/>
          <w:szCs w:val="32"/>
        </w:rPr>
        <w:t>办公室</w:t>
      </w:r>
      <w:r>
        <w:rPr>
          <w:rFonts w:hint="eastAsia" w:ascii="方正仿宋简体" w:hAnsi="方正仿宋简体" w:eastAsia="方正仿宋简体" w:cs="方正仿宋简体"/>
          <w:kern w:val="0"/>
          <w:sz w:val="32"/>
          <w:szCs w:val="32"/>
        </w:rPr>
        <w:t>：</w:t>
      </w:r>
      <w:r>
        <w:rPr>
          <w:rFonts w:ascii="方正仿宋简体" w:hAnsi="方正仿宋简体" w:eastAsia="方正仿宋简体" w:cs="方正仿宋简体"/>
          <w:kern w:val="0"/>
          <w:sz w:val="32"/>
          <w:szCs w:val="32"/>
        </w:rPr>
        <w:t>负责文秘、会务、信息、宣传、调研、督查、机要、保密、档案、财务、接待、提案、议案、工青妇和后勤管理工作；负责党建、机构编制、人事、考核考评和党务、政务、财务公开工作；负责</w:t>
      </w:r>
      <w:r>
        <w:rPr>
          <w:rFonts w:hint="eastAsia" w:ascii="方正仿宋简体" w:hAnsi="方正仿宋简体" w:eastAsia="方正仿宋简体" w:cs="方正仿宋简体"/>
          <w:kern w:val="0"/>
          <w:sz w:val="32"/>
          <w:szCs w:val="32"/>
        </w:rPr>
        <w:t>“互联网+政务服务”</w:t>
      </w:r>
      <w:r>
        <w:rPr>
          <w:rFonts w:ascii="方正仿宋简体" w:hAnsi="方正仿宋简体" w:eastAsia="方正仿宋简体" w:cs="方正仿宋简体"/>
          <w:kern w:val="0"/>
          <w:sz w:val="32"/>
          <w:szCs w:val="32"/>
        </w:rPr>
        <w:t>平台的维护</w:t>
      </w:r>
      <w:r>
        <w:rPr>
          <w:rFonts w:hint="eastAsia" w:ascii="方正仿宋简体" w:hAnsi="方正仿宋简体" w:eastAsia="方正仿宋简体" w:cs="方正仿宋简体"/>
          <w:kern w:val="0"/>
          <w:sz w:val="32"/>
          <w:szCs w:val="32"/>
        </w:rPr>
        <w:t>、</w:t>
      </w:r>
      <w:r>
        <w:rPr>
          <w:rFonts w:ascii="方正仿宋简体" w:hAnsi="方正仿宋简体" w:eastAsia="方正仿宋简体" w:cs="方正仿宋简体"/>
          <w:kern w:val="0"/>
          <w:sz w:val="32"/>
          <w:szCs w:val="32"/>
        </w:rPr>
        <w:t>数据收集、调度、汇总、上报等工作；负责计算机系统软（硬）件建设和管理维护；负责制定各项管理制度；负责行政审批案卷立卷归档工作。</w:t>
      </w:r>
    </w:p>
    <w:p w14:paraId="0354D3CE">
      <w:pPr>
        <w:tabs>
          <w:tab w:val="right" w:pos="9026"/>
        </w:tabs>
        <w:spacing w:line="570" w:lineRule="exact"/>
        <w:ind w:firstLine="640" w:firstLineChars="200"/>
        <w:rPr>
          <w:rFonts w:ascii="方正仿宋简体" w:hAnsi="方正仿宋简体" w:eastAsia="方正仿宋简体" w:cs="方正仿宋简体"/>
          <w:sz w:val="32"/>
          <w:szCs w:val="32"/>
        </w:rPr>
      </w:pPr>
      <w:r>
        <w:rPr>
          <w:rFonts w:hAnsi="方正仿宋简体" w:eastAsia="方正仿宋简体"/>
          <w:sz w:val="32"/>
          <w:szCs w:val="32"/>
        </w:rPr>
        <w:t>监察法规科</w:t>
      </w:r>
      <w:r>
        <w:rPr>
          <w:rFonts w:hint="eastAsia" w:ascii="方正仿宋简体" w:hAnsi="方正仿宋简体" w:eastAsia="方正仿宋简体" w:cs="方正仿宋简体"/>
          <w:kern w:val="0"/>
          <w:sz w:val="32"/>
          <w:szCs w:val="32"/>
        </w:rPr>
        <w:t>：</w:t>
      </w:r>
      <w:r>
        <w:rPr>
          <w:rFonts w:eastAsia="方正仿宋简体"/>
          <w:kern w:val="0"/>
          <w:sz w:val="32"/>
          <w:szCs w:val="32"/>
        </w:rPr>
        <w:t>负责行政审批局审批事务和人员的教育、培训、管理、监督和考核工作；负责征集社会各界对行政审批局和窗口工作的意见、建议，并提出有针对性的整改措施；负责行政审批制度改革工作；负责就有关行政审批事项与监管单位、综合执法单位以及其他单位进行对接；负责依法行政工作执行情况的检查、督查；负责政策法规的宣传、推动和实施工作。</w:t>
      </w:r>
    </w:p>
    <w:p w14:paraId="1E5E40FA">
      <w:pPr>
        <w:spacing w:line="570" w:lineRule="exact"/>
        <w:ind w:firstLine="640" w:firstLineChars="200"/>
        <w:rPr>
          <w:rFonts w:eastAsia="方正仿宋简体"/>
          <w:sz w:val="32"/>
          <w:szCs w:val="32"/>
        </w:rPr>
      </w:pPr>
      <w:r>
        <w:rPr>
          <w:rFonts w:hAnsi="方正仿宋简体" w:eastAsia="方正仿宋简体"/>
          <w:sz w:val="32"/>
          <w:szCs w:val="32"/>
        </w:rPr>
        <w:t>投资项目科</w:t>
      </w:r>
      <w:r>
        <w:rPr>
          <w:rFonts w:hAnsi="方正仿宋简体" w:eastAsia="方正仿宋简体"/>
          <w:kern w:val="0"/>
          <w:sz w:val="32"/>
          <w:szCs w:val="32"/>
        </w:rPr>
        <w:t>：负责发展改革局、安全生产监督管理局、综合执法大队</w:t>
      </w:r>
      <w:r>
        <w:rPr>
          <w:rFonts w:hint="eastAsia" w:hAnsi="方正仿宋简体" w:eastAsia="方正仿宋简体"/>
          <w:kern w:val="0"/>
          <w:sz w:val="32"/>
          <w:szCs w:val="32"/>
        </w:rPr>
        <w:t>（原城市管理局）、城乡与住房建设局、市场监督管理局</w:t>
      </w:r>
      <w:r>
        <w:rPr>
          <w:rFonts w:hAnsi="方正仿宋简体" w:eastAsia="方正仿宋简体"/>
          <w:kern w:val="0"/>
          <w:sz w:val="32"/>
          <w:szCs w:val="32"/>
        </w:rPr>
        <w:t>等单位划转的行政审批职能；承接唐山市行政审批局下放的原质监单位的行政审批职能</w:t>
      </w:r>
      <w:r>
        <w:rPr>
          <w:rFonts w:eastAsia="方正仿宋简体"/>
          <w:sz w:val="32"/>
          <w:szCs w:val="32"/>
        </w:rPr>
        <w:t>。</w:t>
      </w:r>
      <w:r>
        <w:rPr>
          <w:rFonts w:hAnsi="方正仿宋简体" w:eastAsia="方正仿宋简体"/>
          <w:kern w:val="0"/>
          <w:sz w:val="32"/>
          <w:szCs w:val="32"/>
        </w:rPr>
        <w:t>并负责组织开展相关审批事项的现场勘验、专家评审、论证等工作。</w:t>
      </w:r>
    </w:p>
    <w:p w14:paraId="2161CC07">
      <w:pPr>
        <w:pStyle w:val="7"/>
        <w:shd w:val="clear" w:color="auto" w:fill="FFFFFF"/>
        <w:spacing w:before="0" w:beforeAutospacing="0" w:after="0" w:afterAutospacing="0" w:line="570" w:lineRule="exact"/>
        <w:ind w:firstLine="640" w:firstLineChars="200"/>
        <w:rPr>
          <w:rFonts w:hAnsi="方正仿宋简体" w:eastAsia="方正仿宋简体"/>
          <w:sz w:val="32"/>
          <w:szCs w:val="32"/>
        </w:rPr>
      </w:pPr>
      <w:r>
        <w:rPr>
          <w:rFonts w:hAnsi="方正仿宋简体" w:eastAsia="方正仿宋简体"/>
          <w:sz w:val="32"/>
          <w:szCs w:val="32"/>
        </w:rPr>
        <w:t>社会事业服务科：负责</w:t>
      </w:r>
      <w:r>
        <w:rPr>
          <w:rFonts w:hint="eastAsia" w:hAnsi="方正仿宋简体" w:eastAsia="方正仿宋简体"/>
          <w:sz w:val="32"/>
          <w:szCs w:val="32"/>
        </w:rPr>
        <w:t>人力资源和社会保障局（</w:t>
      </w:r>
      <w:r>
        <w:rPr>
          <w:rFonts w:hAnsi="方正仿宋简体" w:eastAsia="方正仿宋简体"/>
          <w:sz w:val="32"/>
          <w:szCs w:val="32"/>
        </w:rPr>
        <w:t>社会事务局</w:t>
      </w:r>
      <w:r>
        <w:rPr>
          <w:rFonts w:hint="eastAsia" w:hAnsi="方正仿宋简体" w:eastAsia="方正仿宋简体"/>
          <w:sz w:val="32"/>
          <w:szCs w:val="32"/>
        </w:rPr>
        <w:t>）</w:t>
      </w:r>
      <w:r>
        <w:rPr>
          <w:rFonts w:hAnsi="方正仿宋简体" w:eastAsia="方正仿宋简体"/>
          <w:sz w:val="32"/>
          <w:szCs w:val="32"/>
        </w:rPr>
        <w:t>、交通运输局、</w:t>
      </w:r>
      <w:r>
        <w:rPr>
          <w:rFonts w:hint="eastAsia" w:eastAsia="方正仿宋简体"/>
          <w:sz w:val="32"/>
          <w:szCs w:val="32"/>
        </w:rPr>
        <w:t>社会事业服务中心（原文化体育广播电视局）</w:t>
      </w:r>
      <w:r>
        <w:rPr>
          <w:rFonts w:hAnsi="方正仿宋简体" w:eastAsia="方正仿宋简体"/>
          <w:sz w:val="32"/>
          <w:szCs w:val="32"/>
        </w:rPr>
        <w:t>等单位划转的行政审批职能。并负责组织开展相关审批事项的现场勘验、专家评审、论证等工作。</w:t>
      </w:r>
    </w:p>
    <w:p w14:paraId="0F7638D4">
      <w:pPr>
        <w:pStyle w:val="2"/>
        <w:ind w:firstLine="640" w:firstLineChars="200"/>
        <w:rPr>
          <w:rFonts w:ascii="黑体" w:hAnsi="黑体" w:eastAsia="黑体"/>
          <w:b w:val="0"/>
          <w:sz w:val="32"/>
          <w:szCs w:val="32"/>
        </w:rPr>
      </w:pPr>
      <w:bookmarkStart w:id="15" w:name="_Toc110263668"/>
      <w:r>
        <w:rPr>
          <w:rFonts w:hint="eastAsia" w:ascii="黑体" w:hAnsi="黑体" w:eastAsia="黑体"/>
          <w:b w:val="0"/>
          <w:sz w:val="32"/>
          <w:szCs w:val="32"/>
        </w:rPr>
        <w:t>二、单位预算安排的总体情况</w:t>
      </w:r>
      <w:bookmarkEnd w:id="15"/>
    </w:p>
    <w:p w14:paraId="5C160D92">
      <w:pPr>
        <w:pStyle w:val="7"/>
        <w:shd w:val="clear" w:color="auto" w:fill="FFFFFF"/>
        <w:spacing w:before="0" w:beforeAutospacing="0" w:after="0" w:afterAutospacing="0" w:line="570" w:lineRule="exact"/>
        <w:ind w:firstLine="640" w:firstLineChars="200"/>
        <w:rPr>
          <w:rFonts w:ascii="楷体" w:hAnsi="楷体" w:eastAsia="楷体" w:cs="Times New Roman"/>
          <w:b/>
          <w:sz w:val="32"/>
          <w:szCs w:val="32"/>
        </w:rPr>
      </w:pPr>
      <w:r>
        <w:rPr>
          <w:rStyle w:val="10"/>
          <w:rFonts w:hint="eastAsia" w:ascii="楷体" w:hAnsi="楷体" w:eastAsia="楷体" w:cs="Times New Roman"/>
          <w:b w:val="0"/>
          <w:sz w:val="32"/>
          <w:szCs w:val="32"/>
        </w:rPr>
        <w:t>（一）单位收支预算编制的依据及测算说明</w:t>
      </w:r>
    </w:p>
    <w:p w14:paraId="5AF71447">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人员经费按照国家规定的工资福利政策标准核定。</w:t>
      </w:r>
    </w:p>
    <w:p w14:paraId="58DBBECF">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2、日常公用经费根据机构正常运转和日常工作任务需要测算填报。</w:t>
      </w:r>
    </w:p>
    <w:p w14:paraId="4B2CF24C">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3、对个人和家庭补助依据住房公积金标准及退休人员生活补助标准填报。</w:t>
      </w:r>
    </w:p>
    <w:p w14:paraId="56B2D1EF">
      <w:pPr>
        <w:pStyle w:val="7"/>
        <w:shd w:val="clear" w:color="auto" w:fill="FFFFFF"/>
        <w:spacing w:before="0" w:beforeAutospacing="0" w:after="0" w:afterAutospacing="0" w:line="570" w:lineRule="exact"/>
        <w:ind w:firstLine="640" w:firstLineChars="200"/>
        <w:rPr>
          <w:rFonts w:ascii="方正楷体简体" w:hAnsi="Times New Roman" w:eastAsia="方正楷体简体" w:cs="Times New Roman"/>
          <w:b/>
          <w:sz w:val="32"/>
          <w:szCs w:val="32"/>
        </w:rPr>
      </w:pPr>
      <w:r>
        <w:rPr>
          <w:rStyle w:val="10"/>
          <w:rFonts w:hint="eastAsia" w:ascii="方正楷体简体" w:hAnsi="Times New Roman" w:eastAsia="方正楷体简体" w:cs="Times New Roman"/>
          <w:b w:val="0"/>
          <w:sz w:val="32"/>
          <w:szCs w:val="32"/>
        </w:rPr>
        <w:t>（二）2021年预算收支情况</w:t>
      </w:r>
    </w:p>
    <w:p w14:paraId="757D9199">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仿宋" w:hAnsi="仿宋" w:eastAsia="仿宋" w:cs="Times New Roman"/>
          <w:sz w:val="32"/>
          <w:szCs w:val="32"/>
        </w:rPr>
        <w:t>年发展改革局收入预算总计</w:t>
      </w:r>
      <w:r>
        <w:rPr>
          <w:rFonts w:hint="eastAsia" w:ascii="Times New Roman" w:hAnsi="Times New Roman" w:eastAsia="方正仿宋简体" w:cs="Times New Roman"/>
          <w:sz w:val="32"/>
          <w:szCs w:val="32"/>
        </w:rPr>
        <w:t>2559.4764</w:t>
      </w:r>
      <w:r>
        <w:rPr>
          <w:rFonts w:ascii="仿宋" w:hAnsi="仿宋" w:eastAsia="仿宋" w:cs="Times New Roman"/>
          <w:sz w:val="32"/>
          <w:szCs w:val="32"/>
        </w:rPr>
        <w:t>万元。</w:t>
      </w:r>
    </w:p>
    <w:p w14:paraId="26884594">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仿宋" w:hAnsi="仿宋" w:eastAsia="仿宋" w:cs="Times New Roman"/>
          <w:sz w:val="32"/>
          <w:szCs w:val="32"/>
        </w:rPr>
        <w:t>年支出预算</w:t>
      </w:r>
      <w:r>
        <w:rPr>
          <w:rFonts w:hint="eastAsia" w:ascii="Times New Roman" w:hAnsi="Times New Roman" w:eastAsia="方正仿宋简体" w:cs="Times New Roman"/>
          <w:sz w:val="32"/>
          <w:szCs w:val="32"/>
        </w:rPr>
        <w:t>2559.4764</w:t>
      </w:r>
      <w:r>
        <w:rPr>
          <w:rFonts w:ascii="仿宋" w:hAnsi="仿宋" w:eastAsia="仿宋" w:cs="Times New Roman"/>
          <w:sz w:val="32"/>
          <w:szCs w:val="32"/>
        </w:rPr>
        <w:t>万元，按用途划分为：工资福利支出</w:t>
      </w:r>
      <w:r>
        <w:rPr>
          <w:rFonts w:hint="eastAsia" w:ascii="Times New Roman" w:hAnsi="Times New Roman" w:eastAsia="方正仿宋简体" w:cs="Times New Roman"/>
          <w:sz w:val="32"/>
          <w:szCs w:val="32"/>
        </w:rPr>
        <w:t>787.78</w:t>
      </w:r>
      <w:r>
        <w:rPr>
          <w:rFonts w:ascii="仿宋" w:hAnsi="仿宋" w:eastAsia="仿宋" w:cs="Times New Roman"/>
          <w:sz w:val="32"/>
          <w:szCs w:val="32"/>
        </w:rPr>
        <w:t>万元；公用经费支出</w:t>
      </w:r>
      <w:r>
        <w:rPr>
          <w:rFonts w:hint="eastAsia" w:ascii="Times New Roman" w:hAnsi="Times New Roman" w:eastAsia="方正仿宋简体" w:cs="Times New Roman"/>
          <w:sz w:val="32"/>
          <w:szCs w:val="32"/>
        </w:rPr>
        <w:t>43.03</w:t>
      </w:r>
      <w:r>
        <w:rPr>
          <w:rFonts w:ascii="仿宋" w:hAnsi="仿宋" w:eastAsia="仿宋" w:cs="Times New Roman"/>
          <w:sz w:val="32"/>
          <w:szCs w:val="32"/>
        </w:rPr>
        <w:t>万元；项目支出</w:t>
      </w:r>
      <w:r>
        <w:rPr>
          <w:rFonts w:hint="eastAsia" w:ascii="Times New Roman" w:hAnsi="Times New Roman" w:eastAsia="方正仿宋简体" w:cs="Times New Roman"/>
          <w:sz w:val="32"/>
          <w:szCs w:val="32"/>
        </w:rPr>
        <w:t>1728.6664</w:t>
      </w:r>
      <w:r>
        <w:rPr>
          <w:rFonts w:ascii="仿宋" w:hAnsi="仿宋" w:eastAsia="仿宋" w:cs="Times New Roman"/>
          <w:sz w:val="32"/>
          <w:szCs w:val="32"/>
        </w:rPr>
        <w:t>万元。</w:t>
      </w:r>
    </w:p>
    <w:p w14:paraId="2B68E5D5">
      <w:pPr>
        <w:pStyle w:val="7"/>
        <w:shd w:val="clear" w:color="auto" w:fill="FFFFFF"/>
        <w:spacing w:before="0" w:beforeAutospacing="0" w:after="0" w:afterAutospacing="0" w:line="570" w:lineRule="exact"/>
        <w:ind w:firstLine="640" w:firstLineChars="200"/>
        <w:rPr>
          <w:rFonts w:ascii="方正楷体简体" w:hAnsi="仿宋" w:eastAsia="方正楷体简体" w:cs="Times New Roman"/>
          <w:sz w:val="32"/>
          <w:szCs w:val="32"/>
        </w:rPr>
      </w:pPr>
      <w:r>
        <w:rPr>
          <w:rFonts w:hint="eastAsia" w:ascii="方正楷体简体" w:hAnsi="仿宋" w:eastAsia="方正楷体简体" w:cs="Times New Roman"/>
          <w:sz w:val="32"/>
          <w:szCs w:val="32"/>
        </w:rPr>
        <w:t>（三）增减变化分析</w:t>
      </w:r>
    </w:p>
    <w:p w14:paraId="733A5A10">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比</w:t>
      </w:r>
      <w:r>
        <w:rPr>
          <w:rFonts w:hint="eastAsia" w:ascii="Times New Roman" w:hAnsi="Times New Roman" w:eastAsia="方正仿宋简体" w:cs="Times New Roman"/>
          <w:sz w:val="32"/>
          <w:szCs w:val="32"/>
        </w:rPr>
        <w:t>2020</w:t>
      </w:r>
      <w:r>
        <w:rPr>
          <w:rFonts w:hint="eastAsia" w:ascii="仿宋" w:hAnsi="仿宋" w:eastAsia="仿宋" w:cs="Times New Roman"/>
          <w:sz w:val="32"/>
          <w:szCs w:val="32"/>
        </w:rPr>
        <w:t>年预算减少</w:t>
      </w:r>
      <w:r>
        <w:rPr>
          <w:rFonts w:hint="eastAsia" w:ascii="Times New Roman" w:hAnsi="Times New Roman" w:eastAsia="方正仿宋简体" w:cs="Times New Roman"/>
          <w:sz w:val="32"/>
          <w:szCs w:val="32"/>
        </w:rPr>
        <w:t>3966.0676</w:t>
      </w:r>
      <w:r>
        <w:rPr>
          <w:rFonts w:hint="eastAsia" w:ascii="仿宋" w:hAnsi="仿宋" w:eastAsia="仿宋" w:cs="Times New Roman"/>
          <w:sz w:val="32"/>
          <w:szCs w:val="32"/>
        </w:rPr>
        <w:t>万元，</w:t>
      </w:r>
      <w:r>
        <w:rPr>
          <w:rFonts w:ascii="仿宋" w:hAnsi="仿宋" w:eastAsia="仿宋" w:cs="Times New Roman"/>
          <w:sz w:val="32"/>
          <w:szCs w:val="32"/>
        </w:rPr>
        <w:t>主要支出项目增减原因分析：</w:t>
      </w:r>
    </w:p>
    <w:p w14:paraId="772E6CB1">
      <w:pPr>
        <w:widowControl/>
        <w:ind w:left="105" w:leftChars="50" w:firstLine="480" w:firstLineChars="150"/>
        <w:jc w:val="left"/>
        <w:rPr>
          <w:rFonts w:ascii="仿宋" w:hAnsi="仿宋" w:eastAsia="仿宋"/>
          <w:kern w:val="0"/>
          <w:sz w:val="32"/>
          <w:szCs w:val="32"/>
        </w:rPr>
      </w:pPr>
      <w:r>
        <w:rPr>
          <w:rFonts w:hint="eastAsia" w:ascii="仿宋" w:hAnsi="仿宋" w:eastAsia="仿宋"/>
          <w:kern w:val="0"/>
          <w:sz w:val="32"/>
          <w:szCs w:val="32"/>
        </w:rPr>
        <w:t>根据财政调整，专项项目减少，节约开支，压减经费。</w:t>
      </w:r>
    </w:p>
    <w:p w14:paraId="0DD5FC13">
      <w:pPr>
        <w:pStyle w:val="2"/>
        <w:ind w:firstLine="640" w:firstLineChars="200"/>
        <w:rPr>
          <w:rFonts w:ascii="黑体" w:hAnsi="黑体" w:eastAsia="黑体"/>
          <w:b w:val="0"/>
          <w:sz w:val="32"/>
          <w:szCs w:val="32"/>
        </w:rPr>
      </w:pPr>
      <w:bookmarkStart w:id="16" w:name="_Toc110263669"/>
      <w:r>
        <w:rPr>
          <w:rFonts w:hint="eastAsia" w:ascii="黑体" w:hAnsi="黑体" w:eastAsia="黑体"/>
          <w:b w:val="0"/>
          <w:sz w:val="32"/>
          <w:szCs w:val="32"/>
        </w:rPr>
        <w:t>三、“三公”经费预算说明</w:t>
      </w:r>
      <w:bookmarkEnd w:id="16"/>
    </w:p>
    <w:p w14:paraId="00FB71BA">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2021</w:t>
      </w:r>
      <w:r>
        <w:rPr>
          <w:rFonts w:hint="eastAsia" w:ascii="仿宋" w:hAnsi="仿宋" w:eastAsia="仿宋" w:cs="Times New Roman"/>
          <w:sz w:val="32"/>
          <w:szCs w:val="32"/>
        </w:rPr>
        <w:t>年我单位“三公”经费预算安排</w:t>
      </w:r>
      <w:r>
        <w:rPr>
          <w:rFonts w:hint="eastAsia" w:ascii="Times New Roman" w:hAnsi="Times New Roman" w:eastAsia="方正仿宋简体" w:cs="Times New Roman"/>
          <w:sz w:val="32"/>
          <w:szCs w:val="32"/>
        </w:rPr>
        <w:t>11.5</w:t>
      </w:r>
      <w:r>
        <w:rPr>
          <w:rFonts w:hint="eastAsia" w:ascii="仿宋" w:hAnsi="仿宋" w:eastAsia="仿宋" w:cs="Times New Roman"/>
          <w:sz w:val="32"/>
          <w:szCs w:val="32"/>
        </w:rPr>
        <w:t>万元，与</w:t>
      </w:r>
      <w:r>
        <w:rPr>
          <w:rFonts w:ascii="仿宋" w:hAnsi="仿宋" w:eastAsia="仿宋" w:cs="Times New Roman"/>
          <w:sz w:val="32"/>
          <w:szCs w:val="32"/>
        </w:rPr>
        <w:t>较上年预算</w:t>
      </w:r>
      <w:r>
        <w:rPr>
          <w:rFonts w:hint="eastAsia" w:ascii="仿宋" w:hAnsi="仿宋" w:eastAsia="仿宋" w:cs="Times New Roman"/>
          <w:sz w:val="32"/>
          <w:szCs w:val="32"/>
        </w:rPr>
        <w:t>减少</w:t>
      </w:r>
      <w:r>
        <w:rPr>
          <w:rFonts w:hint="eastAsia" w:ascii="Times New Roman" w:hAnsi="Times New Roman" w:eastAsia="方正仿宋简体" w:cs="Times New Roman"/>
          <w:sz w:val="32"/>
          <w:szCs w:val="32"/>
        </w:rPr>
        <w:t>17.5</w:t>
      </w:r>
      <w:r>
        <w:rPr>
          <w:rFonts w:ascii="仿宋" w:hAnsi="仿宋" w:eastAsia="仿宋" w:cs="Times New Roman"/>
          <w:sz w:val="32"/>
          <w:szCs w:val="32"/>
        </w:rPr>
        <w:t>万元</w:t>
      </w:r>
      <w:r>
        <w:rPr>
          <w:rFonts w:hint="eastAsia" w:ascii="仿宋" w:hAnsi="仿宋" w:eastAsia="仿宋" w:cs="Times New Roman"/>
          <w:sz w:val="32"/>
          <w:szCs w:val="32"/>
        </w:rPr>
        <w:t xml:space="preserve">。具体安排情况为： </w:t>
      </w:r>
    </w:p>
    <w:p w14:paraId="5D37A326">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（一）公务用车购置及运行费。共计安排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2D680299">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1．</w:t>
      </w:r>
      <w:r>
        <w:rPr>
          <w:rFonts w:hint="eastAsia" w:ascii="仿宋" w:hAnsi="仿宋" w:eastAsia="仿宋" w:cs="Times New Roman"/>
          <w:sz w:val="32"/>
          <w:szCs w:val="32"/>
        </w:rPr>
        <w:t>公务用车购置安排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5FF1E779">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2．</w:t>
      </w:r>
      <w:r>
        <w:rPr>
          <w:rFonts w:hint="eastAsia" w:ascii="仿宋" w:hAnsi="仿宋" w:eastAsia="仿宋" w:cs="Times New Roman"/>
          <w:sz w:val="32"/>
          <w:szCs w:val="32"/>
        </w:rPr>
        <w:t>公车运行维护经费安排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7BC59390">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（二）公务接待费安排</w:t>
      </w:r>
      <w:r>
        <w:rPr>
          <w:rFonts w:hint="eastAsia" w:ascii="Times New Roman" w:hAnsi="Times New Roman" w:eastAsia="方正仿宋简体" w:cs="Times New Roman"/>
          <w:sz w:val="32"/>
          <w:szCs w:val="32"/>
        </w:rPr>
        <w:t>7</w:t>
      </w:r>
      <w:r>
        <w:rPr>
          <w:rFonts w:hint="eastAsia" w:ascii="仿宋" w:hAnsi="仿宋" w:eastAsia="仿宋" w:cs="Times New Roman"/>
          <w:sz w:val="32"/>
          <w:szCs w:val="32"/>
        </w:rPr>
        <w:t>万元，</w:t>
      </w:r>
      <w:r>
        <w:rPr>
          <w:rFonts w:ascii="仿宋" w:hAnsi="仿宋" w:eastAsia="仿宋" w:cs="Times New Roman"/>
          <w:sz w:val="32"/>
          <w:szCs w:val="32"/>
        </w:rPr>
        <w:t>较上年</w:t>
      </w:r>
      <w:r>
        <w:rPr>
          <w:rFonts w:hint="eastAsia" w:ascii="仿宋" w:hAnsi="仿宋" w:eastAsia="仿宋" w:cs="Times New Roman"/>
          <w:sz w:val="32"/>
          <w:szCs w:val="32"/>
        </w:rPr>
        <w:t>减少</w:t>
      </w:r>
      <w:r>
        <w:rPr>
          <w:rFonts w:hint="eastAsia" w:ascii="Times New Roman" w:hAnsi="Times New Roman" w:eastAsia="方正仿宋简体" w:cs="Times New Roman"/>
          <w:sz w:val="32"/>
          <w:szCs w:val="32"/>
        </w:rPr>
        <w:t>6</w:t>
      </w:r>
      <w:r>
        <w:rPr>
          <w:rFonts w:ascii="仿宋" w:hAnsi="仿宋" w:eastAsia="仿宋" w:cs="Times New Roman"/>
          <w:sz w:val="32"/>
          <w:szCs w:val="32"/>
        </w:rPr>
        <w:t>万元。</w:t>
      </w:r>
      <w:r>
        <w:rPr>
          <w:rFonts w:hint="eastAsia" w:ascii="仿宋" w:hAnsi="仿宋" w:eastAsia="仿宋" w:cs="Times New Roman"/>
          <w:sz w:val="32"/>
          <w:szCs w:val="32"/>
        </w:rPr>
        <w:t>原因：</w:t>
      </w:r>
      <w:r>
        <w:rPr>
          <w:rFonts w:ascii="仿宋" w:hAnsi="仿宋" w:eastAsia="仿宋" w:cs="Times New Roman"/>
          <w:sz w:val="32"/>
          <w:szCs w:val="32"/>
        </w:rPr>
        <w:t>我局是区内经济主管单位，承担着招商任务，随着开发区招商力度加大，招商业务猛增</w:t>
      </w:r>
      <w:r>
        <w:rPr>
          <w:rFonts w:hint="eastAsia" w:ascii="仿宋" w:hAnsi="仿宋" w:eastAsia="仿宋" w:cs="Times New Roman"/>
          <w:sz w:val="32"/>
          <w:szCs w:val="32"/>
        </w:rPr>
        <w:t>，我单位本着节约资金的原则合理支出。</w:t>
      </w:r>
    </w:p>
    <w:p w14:paraId="4052B664">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（三）会议费安排</w:t>
      </w:r>
      <w:r>
        <w:rPr>
          <w:rFonts w:hint="eastAsia" w:ascii="Times New Roman" w:hAnsi="Times New Roman" w:eastAsia="方正仿宋简体" w:cs="Times New Roman"/>
          <w:sz w:val="32"/>
          <w:szCs w:val="32"/>
        </w:rPr>
        <w:t>2.5</w:t>
      </w:r>
      <w:r>
        <w:rPr>
          <w:rFonts w:hint="eastAsia" w:ascii="仿宋" w:hAnsi="仿宋" w:eastAsia="仿宋" w:cs="Times New Roman"/>
          <w:sz w:val="32"/>
          <w:szCs w:val="32"/>
        </w:rPr>
        <w:t>万元，</w:t>
      </w:r>
      <w:r>
        <w:rPr>
          <w:rFonts w:ascii="仿宋" w:hAnsi="仿宋" w:eastAsia="仿宋" w:cs="Times New Roman"/>
          <w:sz w:val="32"/>
          <w:szCs w:val="32"/>
        </w:rPr>
        <w:t>较上年</w:t>
      </w:r>
      <w:r>
        <w:rPr>
          <w:rFonts w:hint="eastAsia" w:ascii="仿宋" w:hAnsi="仿宋" w:eastAsia="仿宋" w:cs="Times New Roman"/>
          <w:sz w:val="32"/>
          <w:szCs w:val="32"/>
        </w:rPr>
        <w:t>减少</w:t>
      </w:r>
      <w:r>
        <w:rPr>
          <w:rFonts w:hint="eastAsia" w:ascii="Times New Roman" w:hAnsi="Times New Roman" w:eastAsia="方正仿宋简体" w:cs="Times New Roman"/>
          <w:sz w:val="32"/>
          <w:szCs w:val="32"/>
        </w:rPr>
        <w:t>5.5</w:t>
      </w:r>
      <w:r>
        <w:rPr>
          <w:rFonts w:ascii="仿宋" w:hAnsi="仿宋" w:eastAsia="仿宋" w:cs="Times New Roman"/>
          <w:sz w:val="32"/>
          <w:szCs w:val="32"/>
        </w:rPr>
        <w:t>万元</w:t>
      </w:r>
      <w:r>
        <w:rPr>
          <w:rFonts w:hint="eastAsia" w:ascii="仿宋" w:hAnsi="仿宋" w:eastAsia="仿宋" w:cs="Times New Roman"/>
          <w:sz w:val="32"/>
          <w:szCs w:val="32"/>
        </w:rPr>
        <w:t>，因疫情原因我局减少流动且交通审批无会议费</w:t>
      </w:r>
      <w:r>
        <w:rPr>
          <w:rFonts w:ascii="仿宋" w:hAnsi="仿宋" w:eastAsia="仿宋" w:cs="Times New Roman"/>
          <w:sz w:val="32"/>
          <w:szCs w:val="32"/>
        </w:rPr>
        <w:t>。</w:t>
      </w:r>
    </w:p>
    <w:p w14:paraId="31122401">
      <w:pPr>
        <w:pStyle w:val="7"/>
        <w:shd w:val="clear" w:color="auto" w:fill="FFFFFF"/>
        <w:spacing w:before="0" w:beforeAutospacing="0" w:after="0" w:afterAutospacing="0" w:line="570" w:lineRule="exact"/>
        <w:ind w:firstLine="640" w:firstLineChars="200"/>
        <w:rPr>
          <w:rFonts w:ascii="Times New Roman" w:hAnsi="Times New Roman" w:eastAsia="黑体" w:cs="Times New Roman"/>
          <w:sz w:val="32"/>
          <w:szCs w:val="32"/>
        </w:rPr>
      </w:pPr>
      <w:r>
        <w:rPr>
          <w:rFonts w:hint="eastAsia" w:ascii="仿宋" w:hAnsi="仿宋" w:eastAsia="仿宋" w:cs="Times New Roman"/>
          <w:sz w:val="32"/>
          <w:szCs w:val="32"/>
        </w:rPr>
        <w:t>（四）因公出国（境）费安排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762A96E0">
      <w:pPr>
        <w:pStyle w:val="2"/>
        <w:ind w:firstLine="640" w:firstLineChars="200"/>
        <w:rPr>
          <w:rFonts w:ascii="黑体" w:hAnsi="黑体" w:eastAsia="黑体"/>
          <w:b w:val="0"/>
          <w:sz w:val="32"/>
          <w:szCs w:val="32"/>
        </w:rPr>
      </w:pPr>
      <w:bookmarkStart w:id="17" w:name="_Toc110263670"/>
      <w:r>
        <w:rPr>
          <w:rFonts w:hint="eastAsia" w:ascii="黑体" w:hAnsi="黑体" w:eastAsia="黑体"/>
          <w:b w:val="0"/>
          <w:sz w:val="32"/>
          <w:szCs w:val="32"/>
        </w:rPr>
        <w:t>四、政府采购预算情况</w:t>
      </w:r>
      <w:bookmarkEnd w:id="17"/>
    </w:p>
    <w:p w14:paraId="4F294E75">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黑体" w:hAnsi="Times New Roman" w:eastAsia="黑体" w:cs="Times New Roman"/>
          <w:sz w:val="32"/>
          <w:szCs w:val="32"/>
        </w:rPr>
        <w:t xml:space="preserve">    </w:t>
      </w:r>
      <w:r>
        <w:rPr>
          <w:rFonts w:ascii="Times New Roman" w:hAnsi="Times New Roman" w:eastAsia="方正仿宋简体" w:cs="Times New Roman"/>
          <w:sz w:val="32"/>
          <w:szCs w:val="32"/>
        </w:rPr>
        <w:t>本年度，我局政府采购预算为</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p>
    <w:p w14:paraId="26122DD2">
      <w:pPr>
        <w:pStyle w:val="7"/>
        <w:shd w:val="clear" w:color="auto" w:fill="FFFFFF"/>
        <w:spacing w:before="0" w:beforeAutospacing="0" w:after="0" w:afterAutospacing="0" w:line="570" w:lineRule="exact"/>
        <w:jc w:val="center"/>
        <w:rPr>
          <w:rFonts w:ascii="仿宋" w:hAnsi="仿宋" w:eastAsia="仿宋" w:cs="Times New Roman"/>
          <w:sz w:val="32"/>
          <w:szCs w:val="32"/>
        </w:rPr>
      </w:pPr>
      <w:r>
        <w:rPr>
          <w:rFonts w:hint="eastAsia" w:ascii="仿宋" w:hAnsi="仿宋" w:eastAsia="仿宋" w:cs="Times New Roman"/>
          <w:sz w:val="32"/>
          <w:szCs w:val="32"/>
        </w:rPr>
        <w:t>单位政府采购预算</w:t>
      </w:r>
    </w:p>
    <w:p w14:paraId="009D9E65">
      <w:pPr>
        <w:pStyle w:val="7"/>
        <w:shd w:val="clear" w:color="auto" w:fill="FFFFFF"/>
        <w:spacing w:before="0" w:beforeAutospacing="0" w:after="0" w:afterAutospacing="0" w:line="570" w:lineRule="exact"/>
        <w:rPr>
          <w:rFonts w:ascii="仿宋" w:hAnsi="仿宋" w:eastAsia="仿宋" w:cs="Times New Roman"/>
          <w:sz w:val="32"/>
          <w:szCs w:val="32"/>
        </w:rPr>
      </w:pPr>
      <w:r>
        <w:rPr>
          <w:rFonts w:hint="eastAsia" w:ascii="仿宋" w:hAnsi="仿宋" w:eastAsia="仿宋" w:cs="Times New Roman"/>
        </w:rPr>
        <w:t>131发改局                                                单位：万元</w:t>
      </w:r>
    </w:p>
    <w:tbl>
      <w:tblPr>
        <w:tblStyle w:val="8"/>
        <w:tblW w:w="10317" w:type="dxa"/>
        <w:tblInd w:w="-601" w:type="dxa"/>
        <w:tblLayout w:type="autofit"/>
        <w:tblCellMar>
          <w:top w:w="0" w:type="dxa"/>
          <w:left w:w="108" w:type="dxa"/>
          <w:bottom w:w="0" w:type="dxa"/>
          <w:right w:w="108" w:type="dxa"/>
        </w:tblCellMar>
      </w:tblPr>
      <w:tblGrid>
        <w:gridCol w:w="1135"/>
        <w:gridCol w:w="866"/>
        <w:gridCol w:w="680"/>
        <w:gridCol w:w="700"/>
        <w:gridCol w:w="436"/>
        <w:gridCol w:w="640"/>
        <w:gridCol w:w="640"/>
        <w:gridCol w:w="640"/>
        <w:gridCol w:w="1080"/>
        <w:gridCol w:w="880"/>
        <w:gridCol w:w="1240"/>
        <w:gridCol w:w="760"/>
        <w:gridCol w:w="620"/>
      </w:tblGrid>
      <w:tr w14:paraId="5D873B61">
        <w:tblPrEx>
          <w:tblCellMar>
            <w:top w:w="0" w:type="dxa"/>
            <w:left w:w="108" w:type="dxa"/>
            <w:bottom w:w="0" w:type="dxa"/>
            <w:right w:w="108" w:type="dxa"/>
          </w:tblCellMar>
        </w:tblPrEx>
        <w:trPr>
          <w:trHeight w:val="780" w:hRule="atLeast"/>
        </w:trPr>
        <w:tc>
          <w:tcPr>
            <w:tcW w:w="200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8339720">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政府采购项目来源</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C13FCB3">
            <w:pPr>
              <w:widowControl/>
              <w:jc w:val="center"/>
              <w:rPr>
                <w:rFonts w:ascii="宋体" w:hAnsi="宋体" w:cs="宋体"/>
                <w:color w:val="000000"/>
                <w:kern w:val="0"/>
                <w:sz w:val="22"/>
                <w:szCs w:val="22"/>
              </w:rPr>
            </w:pPr>
            <w:r>
              <w:rPr>
                <w:rFonts w:hint="eastAsia" w:ascii="宋体" w:hAnsi="宋体" w:cs="宋体"/>
                <w:color w:val="000000"/>
                <w:kern w:val="0"/>
                <w:sz w:val="22"/>
                <w:szCs w:val="22"/>
              </w:rPr>
              <w:t>采购物品名称</w:t>
            </w:r>
          </w:p>
        </w:tc>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82E042A">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政府采购目录序号</w:t>
            </w:r>
          </w:p>
        </w:tc>
        <w:tc>
          <w:tcPr>
            <w:tcW w:w="4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108045">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B1106CE">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D9CED9C">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5220" w:type="dxa"/>
            <w:gridSpan w:val="6"/>
            <w:tcBorders>
              <w:top w:val="single" w:color="auto" w:sz="4" w:space="0"/>
              <w:left w:val="nil"/>
              <w:bottom w:val="nil"/>
              <w:right w:val="single" w:color="000000" w:sz="4" w:space="0"/>
            </w:tcBorders>
            <w:shd w:val="clear" w:color="auto" w:fill="auto"/>
            <w:noWrap/>
            <w:vAlign w:val="center"/>
          </w:tcPr>
          <w:p w14:paraId="463FD6BA">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政府采购金额（当年单位预算安排资金）</w:t>
            </w:r>
          </w:p>
        </w:tc>
      </w:tr>
      <w:tr w14:paraId="2E79A0A4">
        <w:tblPrEx>
          <w:tblCellMar>
            <w:top w:w="0" w:type="dxa"/>
            <w:left w:w="108" w:type="dxa"/>
            <w:bottom w:w="0" w:type="dxa"/>
            <w:right w:w="108" w:type="dxa"/>
          </w:tblCellMar>
        </w:tblPrEx>
        <w:trPr>
          <w:trHeight w:val="102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373DE7B0">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866" w:type="dxa"/>
            <w:tcBorders>
              <w:top w:val="nil"/>
              <w:left w:val="nil"/>
              <w:bottom w:val="single" w:color="auto" w:sz="4" w:space="0"/>
              <w:right w:val="single" w:color="auto" w:sz="4" w:space="0"/>
            </w:tcBorders>
            <w:shd w:val="clear" w:color="auto" w:fill="auto"/>
            <w:vAlign w:val="center"/>
          </w:tcPr>
          <w:p w14:paraId="483EEBEC">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预算资金</w:t>
            </w: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607B98D9">
            <w:pPr>
              <w:widowControl/>
              <w:jc w:val="left"/>
              <w:rPr>
                <w:rFonts w:ascii="宋体" w:hAnsi="宋体" w:cs="宋体"/>
                <w:color w:val="000000"/>
                <w:kern w:val="0"/>
                <w:sz w:val="22"/>
                <w:szCs w:val="22"/>
              </w:rPr>
            </w:pPr>
          </w:p>
        </w:tc>
        <w:tc>
          <w:tcPr>
            <w:tcW w:w="700" w:type="dxa"/>
            <w:vMerge w:val="continue"/>
            <w:tcBorders>
              <w:top w:val="single" w:color="auto" w:sz="4" w:space="0"/>
              <w:left w:val="single" w:color="auto" w:sz="4" w:space="0"/>
              <w:bottom w:val="single" w:color="000000" w:sz="4" w:space="0"/>
              <w:right w:val="single" w:color="auto" w:sz="4" w:space="0"/>
            </w:tcBorders>
            <w:vAlign w:val="center"/>
          </w:tcPr>
          <w:p w14:paraId="3D43654B">
            <w:pPr>
              <w:widowControl/>
              <w:jc w:val="left"/>
              <w:rPr>
                <w:rFonts w:ascii="宋体" w:hAnsi="宋体" w:cs="宋体"/>
                <w:color w:val="000000"/>
                <w:kern w:val="0"/>
                <w:sz w:val="22"/>
                <w:szCs w:val="22"/>
              </w:rPr>
            </w:pPr>
          </w:p>
        </w:tc>
        <w:tc>
          <w:tcPr>
            <w:tcW w:w="436" w:type="dxa"/>
            <w:vMerge w:val="continue"/>
            <w:tcBorders>
              <w:top w:val="single" w:color="auto" w:sz="4" w:space="0"/>
              <w:left w:val="single" w:color="auto" w:sz="4" w:space="0"/>
              <w:bottom w:val="single" w:color="000000" w:sz="4" w:space="0"/>
              <w:right w:val="single" w:color="auto" w:sz="4" w:space="0"/>
            </w:tcBorders>
            <w:vAlign w:val="center"/>
          </w:tcPr>
          <w:p w14:paraId="1561A692">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vAlign w:val="center"/>
          </w:tcPr>
          <w:p w14:paraId="5562946C">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vAlign w:val="center"/>
          </w:tcPr>
          <w:p w14:paraId="3499C74A">
            <w:pPr>
              <w:widowControl/>
              <w:jc w:val="left"/>
              <w:rPr>
                <w:rFonts w:ascii="宋体" w:hAnsi="宋体" w:cs="宋体"/>
                <w:color w:val="000000"/>
                <w:kern w:val="0"/>
                <w:sz w:val="22"/>
                <w:szCs w:val="22"/>
              </w:rPr>
            </w:pPr>
          </w:p>
        </w:tc>
        <w:tc>
          <w:tcPr>
            <w:tcW w:w="640" w:type="dxa"/>
            <w:tcBorders>
              <w:top w:val="single" w:color="auto" w:sz="4" w:space="0"/>
              <w:left w:val="nil"/>
              <w:bottom w:val="single" w:color="auto" w:sz="4" w:space="0"/>
              <w:right w:val="single" w:color="auto" w:sz="4" w:space="0"/>
            </w:tcBorders>
            <w:shd w:val="clear" w:color="auto" w:fill="auto"/>
            <w:vAlign w:val="center"/>
          </w:tcPr>
          <w:p w14:paraId="1DE73111">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BD1D78">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一般公共预算拨款</w:t>
            </w:r>
          </w:p>
        </w:tc>
        <w:tc>
          <w:tcPr>
            <w:tcW w:w="880" w:type="dxa"/>
            <w:tcBorders>
              <w:top w:val="single" w:color="auto" w:sz="4" w:space="0"/>
              <w:left w:val="nil"/>
              <w:bottom w:val="single" w:color="auto" w:sz="4" w:space="0"/>
              <w:right w:val="single" w:color="auto" w:sz="4" w:space="0"/>
            </w:tcBorders>
            <w:shd w:val="clear" w:color="auto" w:fill="auto"/>
            <w:vAlign w:val="center"/>
          </w:tcPr>
          <w:p w14:paraId="3C455ACF">
            <w:pPr>
              <w:widowControl/>
              <w:jc w:val="center"/>
              <w:rPr>
                <w:rFonts w:ascii="宋体" w:hAnsi="宋体" w:cs="宋体"/>
                <w:color w:val="000000"/>
                <w:kern w:val="0"/>
                <w:sz w:val="22"/>
                <w:szCs w:val="22"/>
              </w:rPr>
            </w:pPr>
            <w:r>
              <w:rPr>
                <w:rFonts w:hint="eastAsia" w:ascii="宋体" w:hAnsi="宋体" w:cs="宋体"/>
                <w:color w:val="000000"/>
                <w:kern w:val="0"/>
                <w:sz w:val="22"/>
                <w:szCs w:val="22"/>
              </w:rPr>
              <w:t>基金预算拨款</w:t>
            </w:r>
          </w:p>
        </w:tc>
        <w:tc>
          <w:tcPr>
            <w:tcW w:w="1240" w:type="dxa"/>
            <w:tcBorders>
              <w:top w:val="single" w:color="auto" w:sz="4" w:space="0"/>
              <w:left w:val="nil"/>
              <w:bottom w:val="single" w:color="auto" w:sz="4" w:space="0"/>
              <w:right w:val="single" w:color="auto" w:sz="4" w:space="0"/>
            </w:tcBorders>
            <w:shd w:val="clear" w:color="auto" w:fill="auto"/>
            <w:vAlign w:val="center"/>
          </w:tcPr>
          <w:p w14:paraId="29C943BD">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国有资本经营预算拨款</w:t>
            </w:r>
          </w:p>
        </w:tc>
        <w:tc>
          <w:tcPr>
            <w:tcW w:w="760" w:type="dxa"/>
            <w:tcBorders>
              <w:top w:val="single" w:color="auto" w:sz="4" w:space="0"/>
              <w:left w:val="nil"/>
              <w:bottom w:val="single" w:color="auto" w:sz="4" w:space="0"/>
              <w:right w:val="single" w:color="auto" w:sz="4" w:space="0"/>
            </w:tcBorders>
            <w:shd w:val="clear" w:color="auto" w:fill="auto"/>
            <w:vAlign w:val="center"/>
          </w:tcPr>
          <w:p w14:paraId="5BC00662">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财政专户核拨</w:t>
            </w:r>
          </w:p>
        </w:tc>
        <w:tc>
          <w:tcPr>
            <w:tcW w:w="620" w:type="dxa"/>
            <w:tcBorders>
              <w:top w:val="single" w:color="auto" w:sz="4" w:space="0"/>
              <w:left w:val="nil"/>
              <w:bottom w:val="single" w:color="auto" w:sz="4" w:space="0"/>
              <w:right w:val="single" w:color="auto" w:sz="4" w:space="0"/>
            </w:tcBorders>
            <w:shd w:val="clear" w:color="auto" w:fill="auto"/>
            <w:vAlign w:val="center"/>
          </w:tcPr>
          <w:p w14:paraId="4C7B53E8">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单位资金</w:t>
            </w:r>
          </w:p>
        </w:tc>
      </w:tr>
      <w:tr w14:paraId="61AD3453">
        <w:tblPrEx>
          <w:tblCellMar>
            <w:top w:w="0" w:type="dxa"/>
            <w:left w:w="108" w:type="dxa"/>
            <w:bottom w:w="0" w:type="dxa"/>
            <w:right w:w="108" w:type="dxa"/>
          </w:tblCellMar>
        </w:tblPrEx>
        <w:trPr>
          <w:trHeight w:val="73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509F97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6" w:type="dxa"/>
            <w:tcBorders>
              <w:top w:val="nil"/>
              <w:left w:val="nil"/>
              <w:bottom w:val="single" w:color="auto" w:sz="4" w:space="0"/>
              <w:right w:val="single" w:color="auto" w:sz="4" w:space="0"/>
            </w:tcBorders>
            <w:shd w:val="clear" w:color="auto" w:fill="auto"/>
            <w:noWrap/>
            <w:vAlign w:val="center"/>
          </w:tcPr>
          <w:p w14:paraId="2CC4FF5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0" w:type="dxa"/>
            <w:tcBorders>
              <w:top w:val="nil"/>
              <w:left w:val="nil"/>
              <w:bottom w:val="single" w:color="auto" w:sz="4" w:space="0"/>
              <w:right w:val="single" w:color="auto" w:sz="4" w:space="0"/>
            </w:tcBorders>
            <w:shd w:val="clear" w:color="auto" w:fill="auto"/>
            <w:noWrap/>
            <w:vAlign w:val="center"/>
          </w:tcPr>
          <w:p w14:paraId="465756A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14:paraId="610219A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14:paraId="102FC0A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18FF884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76A34F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32F90F8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343C51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noWrap/>
            <w:vAlign w:val="center"/>
          </w:tcPr>
          <w:p w14:paraId="496C260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noWrap/>
            <w:vAlign w:val="center"/>
          </w:tcPr>
          <w:p w14:paraId="45D460D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noWrap/>
            <w:vAlign w:val="center"/>
          </w:tcPr>
          <w:p w14:paraId="05294C0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14:paraId="2790D5B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5BCF50A5">
      <w:pPr>
        <w:pStyle w:val="7"/>
        <w:shd w:val="clear" w:color="auto" w:fill="FFFFFF"/>
        <w:spacing w:before="0" w:beforeAutospacing="0" w:after="0" w:afterAutospacing="0" w:line="570" w:lineRule="exact"/>
        <w:rPr>
          <w:rFonts w:ascii="仿宋" w:hAnsi="仿宋" w:eastAsia="仿宋" w:cs="Times New Roman"/>
        </w:rPr>
      </w:pPr>
      <w:r>
        <w:rPr>
          <w:rFonts w:hint="eastAsia" w:ascii="仿宋" w:hAnsi="仿宋" w:eastAsia="仿宋" w:cs="Times New Roman"/>
        </w:rPr>
        <w:t>注：无政府采购预算，空表列示</w:t>
      </w:r>
    </w:p>
    <w:p w14:paraId="45A6C325">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p>
    <w:p w14:paraId="174102AD">
      <w:pPr>
        <w:pStyle w:val="7"/>
        <w:shd w:val="clear" w:color="auto" w:fill="FFFFFF"/>
        <w:spacing w:before="0" w:beforeAutospacing="0" w:after="0" w:afterAutospacing="0" w:line="570" w:lineRule="exact"/>
        <w:rPr>
          <w:rFonts w:ascii="方正黑体简体" w:hAnsi="方正黑体简体" w:eastAsia="方正黑体简体" w:cs="方正黑体简体"/>
          <w:sz w:val="32"/>
          <w:szCs w:val="32"/>
        </w:rPr>
      </w:pPr>
      <w:r>
        <w:rPr>
          <w:rFonts w:hint="eastAsia" w:ascii="黑体" w:hAnsi="Times New Roman" w:eastAsia="黑体" w:cs="Times New Roman"/>
          <w:sz w:val="32"/>
          <w:szCs w:val="32"/>
        </w:rPr>
        <w:t xml:space="preserve"> </w:t>
      </w:r>
      <w:r>
        <w:rPr>
          <w:rFonts w:hint="eastAsia" w:ascii="方正黑体简体" w:hAnsi="方正黑体简体" w:eastAsia="方正黑体简体" w:cs="方正黑体简体"/>
          <w:sz w:val="32"/>
          <w:szCs w:val="32"/>
        </w:rPr>
        <w:t>五、国有资产占有情况</w:t>
      </w:r>
    </w:p>
    <w:p w14:paraId="029F32CB">
      <w:pPr>
        <w:pStyle w:val="7"/>
        <w:shd w:val="clear" w:color="auto" w:fill="FFFFFF"/>
        <w:spacing w:before="0" w:beforeAutospacing="0" w:after="0" w:afterAutospacing="0" w:line="570" w:lineRule="exact"/>
        <w:ind w:left="-283" w:leftChars="-135" w:firstLine="921" w:firstLineChars="288"/>
        <w:rPr>
          <w:rFonts w:eastAsia="方正仿宋简体" w:cs="Times New Roman"/>
          <w:sz w:val="32"/>
          <w:szCs w:val="32"/>
        </w:rPr>
      </w:pPr>
      <w:r>
        <w:rPr>
          <w:rFonts w:hint="eastAsia" w:eastAsia="方正仿宋简体" w:cs="Times New Roman"/>
          <w:sz w:val="32"/>
          <w:szCs w:val="32"/>
        </w:rPr>
        <w:t>唐山市海港开发区发改局（交通局、审批局）本级上年末固定资产金额为224.4030万元（详见下表）。本年度拟购置固定资产总额为0.00万元，详见政府采购预算表。</w:t>
      </w:r>
    </w:p>
    <w:p w14:paraId="611D1D15">
      <w:pPr>
        <w:pStyle w:val="7"/>
        <w:shd w:val="clear" w:color="auto" w:fill="FFFFFF"/>
        <w:spacing w:before="0" w:beforeAutospacing="0" w:after="0" w:afterAutospacing="0" w:line="570" w:lineRule="exact"/>
        <w:rPr>
          <w:rFonts w:ascii="方正黑体简体" w:hAnsi="方正黑体简体" w:eastAsia="方正黑体简体" w:cs="方正黑体简体"/>
          <w:sz w:val="32"/>
          <w:szCs w:val="32"/>
        </w:rPr>
      </w:pPr>
    </w:p>
    <w:tbl>
      <w:tblPr>
        <w:tblStyle w:val="8"/>
        <w:tblW w:w="8447" w:type="dxa"/>
        <w:jc w:val="center"/>
        <w:tblLayout w:type="fixed"/>
        <w:tblCellMar>
          <w:top w:w="0" w:type="dxa"/>
          <w:left w:w="108" w:type="dxa"/>
          <w:bottom w:w="0" w:type="dxa"/>
          <w:right w:w="108" w:type="dxa"/>
        </w:tblCellMar>
      </w:tblPr>
      <w:tblGrid>
        <w:gridCol w:w="4536"/>
        <w:gridCol w:w="1418"/>
        <w:gridCol w:w="2493"/>
      </w:tblGrid>
      <w:tr w14:paraId="68611FAB">
        <w:tblPrEx>
          <w:tblCellMar>
            <w:top w:w="0" w:type="dxa"/>
            <w:left w:w="108" w:type="dxa"/>
            <w:bottom w:w="0" w:type="dxa"/>
            <w:right w:w="108" w:type="dxa"/>
          </w:tblCellMar>
        </w:tblPrEx>
        <w:trPr>
          <w:trHeight w:val="705" w:hRule="atLeast"/>
          <w:jc w:val="center"/>
        </w:trPr>
        <w:tc>
          <w:tcPr>
            <w:tcW w:w="8447" w:type="dxa"/>
            <w:gridSpan w:val="3"/>
            <w:tcBorders>
              <w:top w:val="nil"/>
              <w:left w:val="nil"/>
              <w:bottom w:val="nil"/>
              <w:right w:val="nil"/>
            </w:tcBorders>
            <w:vAlign w:val="center"/>
          </w:tcPr>
          <w:p w14:paraId="6363D24E">
            <w:pPr>
              <w:widowControl/>
              <w:jc w:val="center"/>
              <w:rPr>
                <w:rFonts w:ascii="仿宋" w:hAnsi="仿宋" w:eastAsia="仿宋"/>
                <w:kern w:val="0"/>
                <w:sz w:val="32"/>
                <w:szCs w:val="32"/>
              </w:rPr>
            </w:pPr>
            <w:r>
              <w:rPr>
                <w:rFonts w:hint="eastAsia" w:ascii="仿宋" w:hAnsi="仿宋" w:eastAsia="仿宋"/>
                <w:kern w:val="0"/>
                <w:sz w:val="32"/>
                <w:szCs w:val="32"/>
              </w:rPr>
              <w:t>固定资产占用情况表</w:t>
            </w:r>
          </w:p>
        </w:tc>
      </w:tr>
      <w:tr w14:paraId="42A3885F">
        <w:tblPrEx>
          <w:tblCellMar>
            <w:top w:w="0" w:type="dxa"/>
            <w:left w:w="108" w:type="dxa"/>
            <w:bottom w:w="0" w:type="dxa"/>
            <w:right w:w="108" w:type="dxa"/>
          </w:tblCellMar>
        </w:tblPrEx>
        <w:trPr>
          <w:trHeight w:val="510" w:hRule="atLeast"/>
          <w:jc w:val="center"/>
        </w:trPr>
        <w:tc>
          <w:tcPr>
            <w:tcW w:w="5954" w:type="dxa"/>
            <w:gridSpan w:val="2"/>
            <w:tcBorders>
              <w:top w:val="nil"/>
              <w:left w:val="nil"/>
              <w:bottom w:val="nil"/>
              <w:right w:val="nil"/>
            </w:tcBorders>
            <w:vAlign w:val="center"/>
          </w:tcPr>
          <w:p w14:paraId="2A8FA529">
            <w:pPr>
              <w:widowControl/>
              <w:rPr>
                <w:rFonts w:ascii="仿宋" w:hAnsi="仿宋" w:eastAsia="仿宋"/>
                <w:kern w:val="0"/>
                <w:sz w:val="32"/>
                <w:szCs w:val="32"/>
              </w:rPr>
            </w:pPr>
            <w:r>
              <w:rPr>
                <w:rFonts w:hint="eastAsia" w:ascii="仿宋" w:hAnsi="仿宋" w:eastAsia="仿宋"/>
                <w:kern w:val="0"/>
                <w:sz w:val="32"/>
                <w:szCs w:val="32"/>
              </w:rPr>
              <w:t>编制单位：</w:t>
            </w:r>
            <w:r>
              <w:rPr>
                <w:rFonts w:ascii="仿宋" w:hAnsi="仿宋" w:eastAsia="仿宋"/>
                <w:kern w:val="0"/>
                <w:sz w:val="32"/>
                <w:szCs w:val="32"/>
              </w:rPr>
              <w:t xml:space="preserve"> </w:t>
            </w:r>
          </w:p>
        </w:tc>
        <w:tc>
          <w:tcPr>
            <w:tcW w:w="2493" w:type="dxa"/>
            <w:tcBorders>
              <w:top w:val="nil"/>
              <w:left w:val="nil"/>
              <w:bottom w:val="nil"/>
              <w:right w:val="nil"/>
            </w:tcBorders>
            <w:vAlign w:val="center"/>
          </w:tcPr>
          <w:p w14:paraId="457BA3A8">
            <w:pPr>
              <w:widowControl/>
              <w:rPr>
                <w:rFonts w:ascii="仿宋" w:hAnsi="仿宋" w:eastAsia="仿宋"/>
                <w:kern w:val="0"/>
                <w:sz w:val="32"/>
                <w:szCs w:val="32"/>
              </w:rPr>
            </w:pPr>
            <w:r>
              <w:rPr>
                <w:rFonts w:hint="eastAsia" w:ascii="仿宋" w:hAnsi="仿宋" w:eastAsia="仿宋"/>
                <w:kern w:val="0"/>
                <w:sz w:val="32"/>
                <w:szCs w:val="32"/>
              </w:rPr>
              <w:t>截止时间：2020年</w:t>
            </w:r>
            <w:r>
              <w:rPr>
                <w:rFonts w:ascii="仿宋" w:hAnsi="仿宋" w:eastAsia="仿宋"/>
                <w:kern w:val="0"/>
                <w:sz w:val="32"/>
                <w:szCs w:val="32"/>
              </w:rPr>
              <w:t>12</w:t>
            </w:r>
            <w:r>
              <w:rPr>
                <w:rFonts w:hint="eastAsia" w:ascii="仿宋" w:hAnsi="仿宋" w:eastAsia="仿宋"/>
                <w:kern w:val="0"/>
                <w:sz w:val="32"/>
                <w:szCs w:val="32"/>
              </w:rPr>
              <w:t>月</w:t>
            </w:r>
            <w:r>
              <w:rPr>
                <w:rFonts w:ascii="仿宋" w:hAnsi="仿宋" w:eastAsia="仿宋"/>
                <w:kern w:val="0"/>
                <w:sz w:val="32"/>
                <w:szCs w:val="32"/>
              </w:rPr>
              <w:t>31</w:t>
            </w:r>
            <w:r>
              <w:rPr>
                <w:rFonts w:hint="eastAsia" w:ascii="仿宋" w:hAnsi="仿宋" w:eastAsia="仿宋"/>
                <w:kern w:val="0"/>
                <w:sz w:val="32"/>
                <w:szCs w:val="32"/>
              </w:rPr>
              <w:t>日</w:t>
            </w:r>
            <w:r>
              <w:rPr>
                <w:rFonts w:ascii="仿宋" w:hAnsi="仿宋" w:eastAsia="仿宋"/>
                <w:kern w:val="0"/>
                <w:sz w:val="32"/>
                <w:szCs w:val="32"/>
              </w:rPr>
              <w:t xml:space="preserve">  </w:t>
            </w:r>
          </w:p>
        </w:tc>
      </w:tr>
      <w:tr w14:paraId="0DFAAABA">
        <w:tblPrEx>
          <w:tblCellMar>
            <w:top w:w="0" w:type="dxa"/>
            <w:left w:w="108" w:type="dxa"/>
            <w:bottom w:w="0" w:type="dxa"/>
            <w:right w:w="108" w:type="dxa"/>
          </w:tblCellMar>
        </w:tblPrEx>
        <w:trPr>
          <w:trHeight w:val="645" w:hRule="atLeast"/>
          <w:jc w:val="center"/>
        </w:trPr>
        <w:tc>
          <w:tcPr>
            <w:tcW w:w="4536" w:type="dxa"/>
            <w:tcBorders>
              <w:top w:val="single" w:color="auto" w:sz="4" w:space="0"/>
              <w:left w:val="single" w:color="auto" w:sz="4" w:space="0"/>
              <w:bottom w:val="single" w:color="auto" w:sz="4" w:space="0"/>
              <w:right w:val="single" w:color="auto" w:sz="4" w:space="0"/>
            </w:tcBorders>
            <w:vAlign w:val="center"/>
          </w:tcPr>
          <w:p w14:paraId="6B2F5727">
            <w:pPr>
              <w:widowControl/>
              <w:jc w:val="center"/>
              <w:rPr>
                <w:rFonts w:ascii="仿宋" w:hAnsi="仿宋" w:eastAsia="仿宋"/>
                <w:kern w:val="0"/>
                <w:sz w:val="32"/>
                <w:szCs w:val="32"/>
              </w:rPr>
            </w:pPr>
            <w:r>
              <w:rPr>
                <w:rFonts w:hint="eastAsia" w:ascii="仿宋" w:hAnsi="仿宋" w:eastAsia="仿宋"/>
                <w:kern w:val="0"/>
                <w:sz w:val="32"/>
                <w:szCs w:val="32"/>
              </w:rPr>
              <w:t>项</w:t>
            </w:r>
            <w:r>
              <w:rPr>
                <w:rFonts w:ascii="仿宋" w:hAnsi="仿宋" w:eastAsia="仿宋"/>
                <w:kern w:val="0"/>
                <w:sz w:val="32"/>
                <w:szCs w:val="32"/>
              </w:rPr>
              <w:t xml:space="preserve">   </w:t>
            </w:r>
            <w:r>
              <w:rPr>
                <w:rFonts w:hint="eastAsia" w:ascii="仿宋" w:hAnsi="仿宋" w:eastAsia="仿宋"/>
                <w:kern w:val="0"/>
                <w:sz w:val="32"/>
                <w:szCs w:val="32"/>
              </w:rPr>
              <w:t>目</w:t>
            </w:r>
          </w:p>
        </w:tc>
        <w:tc>
          <w:tcPr>
            <w:tcW w:w="1418" w:type="dxa"/>
            <w:tcBorders>
              <w:top w:val="single" w:color="auto" w:sz="4" w:space="0"/>
              <w:left w:val="nil"/>
              <w:bottom w:val="single" w:color="auto" w:sz="4" w:space="0"/>
              <w:right w:val="single" w:color="auto" w:sz="4" w:space="0"/>
            </w:tcBorders>
            <w:vAlign w:val="center"/>
          </w:tcPr>
          <w:p w14:paraId="0187A07E">
            <w:pPr>
              <w:widowControl/>
              <w:jc w:val="center"/>
              <w:rPr>
                <w:rFonts w:ascii="仿宋" w:hAnsi="仿宋" w:eastAsia="仿宋"/>
                <w:kern w:val="0"/>
                <w:sz w:val="32"/>
                <w:szCs w:val="32"/>
              </w:rPr>
            </w:pPr>
            <w:r>
              <w:rPr>
                <w:rFonts w:hint="eastAsia" w:ascii="仿宋" w:hAnsi="仿宋" w:eastAsia="仿宋"/>
                <w:kern w:val="0"/>
                <w:sz w:val="32"/>
                <w:szCs w:val="32"/>
              </w:rPr>
              <w:t>数量</w:t>
            </w:r>
          </w:p>
        </w:tc>
        <w:tc>
          <w:tcPr>
            <w:tcW w:w="2493" w:type="dxa"/>
            <w:tcBorders>
              <w:top w:val="single" w:color="auto" w:sz="4" w:space="0"/>
              <w:left w:val="nil"/>
              <w:bottom w:val="single" w:color="auto" w:sz="4" w:space="0"/>
              <w:right w:val="single" w:color="auto" w:sz="4" w:space="0"/>
            </w:tcBorders>
            <w:vAlign w:val="center"/>
          </w:tcPr>
          <w:p w14:paraId="6EE4DA62">
            <w:pPr>
              <w:widowControl/>
              <w:jc w:val="center"/>
              <w:rPr>
                <w:rFonts w:ascii="仿宋" w:hAnsi="仿宋" w:eastAsia="仿宋"/>
                <w:kern w:val="0"/>
                <w:sz w:val="32"/>
                <w:szCs w:val="32"/>
              </w:rPr>
            </w:pPr>
            <w:r>
              <w:rPr>
                <w:rFonts w:hint="eastAsia" w:ascii="仿宋" w:hAnsi="仿宋" w:eastAsia="仿宋"/>
                <w:kern w:val="0"/>
                <w:sz w:val="32"/>
                <w:szCs w:val="32"/>
              </w:rPr>
              <w:t>价值（金额单位：万元）</w:t>
            </w:r>
          </w:p>
        </w:tc>
      </w:tr>
      <w:tr w14:paraId="6CAF284A">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59A75BD5">
            <w:pPr>
              <w:rPr>
                <w:rFonts w:ascii="仿宋" w:hAnsi="仿宋" w:eastAsia="仿宋"/>
                <w:kern w:val="0"/>
                <w:sz w:val="32"/>
                <w:szCs w:val="32"/>
              </w:rPr>
            </w:pPr>
            <w:r>
              <w:rPr>
                <w:rFonts w:hint="eastAsia" w:ascii="仿宋" w:hAnsi="仿宋" w:eastAsia="仿宋"/>
                <w:kern w:val="0"/>
                <w:sz w:val="32"/>
                <w:szCs w:val="32"/>
              </w:rPr>
              <w:t>　　　　　　合计　　　</w:t>
            </w:r>
          </w:p>
        </w:tc>
        <w:tc>
          <w:tcPr>
            <w:tcW w:w="1418" w:type="dxa"/>
            <w:tcBorders>
              <w:top w:val="nil"/>
              <w:left w:val="nil"/>
              <w:bottom w:val="single" w:color="auto" w:sz="4" w:space="0"/>
              <w:right w:val="single" w:color="auto" w:sz="4" w:space="0"/>
            </w:tcBorders>
            <w:vAlign w:val="center"/>
          </w:tcPr>
          <w:p w14:paraId="47AA1E01">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789C0CB1">
            <w:pPr>
              <w:jc w:val="right"/>
              <w:rPr>
                <w:rFonts w:ascii="仿宋" w:hAnsi="仿宋" w:eastAsia="仿宋"/>
                <w:kern w:val="0"/>
                <w:sz w:val="32"/>
                <w:szCs w:val="32"/>
              </w:rPr>
            </w:pPr>
            <w:r>
              <w:rPr>
                <w:rFonts w:hint="eastAsia" w:ascii="仿宋" w:hAnsi="仿宋" w:eastAsia="仿宋"/>
                <w:kern w:val="0"/>
                <w:sz w:val="32"/>
                <w:szCs w:val="32"/>
              </w:rPr>
              <w:t>224.4030</w:t>
            </w:r>
          </w:p>
        </w:tc>
      </w:tr>
      <w:tr w14:paraId="2FD974FD">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1B586721">
            <w:pPr>
              <w:rPr>
                <w:rFonts w:ascii="仿宋" w:hAnsi="仿宋" w:eastAsia="仿宋"/>
                <w:kern w:val="0"/>
                <w:sz w:val="32"/>
                <w:szCs w:val="32"/>
              </w:rPr>
            </w:pPr>
            <w:r>
              <w:rPr>
                <w:rFonts w:hint="eastAsia" w:ascii="仿宋" w:hAnsi="仿宋" w:eastAsia="仿宋"/>
                <w:kern w:val="0"/>
                <w:sz w:val="32"/>
                <w:szCs w:val="32"/>
              </w:rPr>
              <w:t>一、土地房屋及构筑物</w:t>
            </w:r>
          </w:p>
        </w:tc>
        <w:tc>
          <w:tcPr>
            <w:tcW w:w="1418" w:type="dxa"/>
            <w:tcBorders>
              <w:top w:val="nil"/>
              <w:left w:val="nil"/>
              <w:bottom w:val="single" w:color="auto" w:sz="4" w:space="0"/>
              <w:right w:val="single" w:color="auto" w:sz="4" w:space="0"/>
            </w:tcBorders>
            <w:vAlign w:val="center"/>
          </w:tcPr>
          <w:p w14:paraId="1C382991">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70B48131">
            <w:pPr>
              <w:jc w:val="right"/>
              <w:rPr>
                <w:rFonts w:ascii="仿宋" w:hAnsi="仿宋" w:eastAsia="仿宋"/>
                <w:kern w:val="0"/>
                <w:sz w:val="32"/>
                <w:szCs w:val="32"/>
              </w:rPr>
            </w:pPr>
          </w:p>
        </w:tc>
      </w:tr>
      <w:tr w14:paraId="7F76192E">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5F7F3EF0">
            <w:pPr>
              <w:rPr>
                <w:rFonts w:ascii="仿宋" w:hAnsi="仿宋" w:eastAsia="仿宋"/>
                <w:kern w:val="0"/>
                <w:sz w:val="32"/>
                <w:szCs w:val="32"/>
              </w:rPr>
            </w:pPr>
            <w:r>
              <w:rPr>
                <w:rFonts w:hint="eastAsia" w:ascii="仿宋" w:hAnsi="仿宋" w:eastAsia="仿宋"/>
                <w:kern w:val="0"/>
                <w:sz w:val="32"/>
                <w:szCs w:val="32"/>
              </w:rPr>
              <w:t>　　其中：房屋</w:t>
            </w:r>
          </w:p>
        </w:tc>
        <w:tc>
          <w:tcPr>
            <w:tcW w:w="1418" w:type="dxa"/>
            <w:tcBorders>
              <w:top w:val="nil"/>
              <w:left w:val="nil"/>
              <w:bottom w:val="single" w:color="auto" w:sz="4" w:space="0"/>
              <w:right w:val="single" w:color="auto" w:sz="4" w:space="0"/>
            </w:tcBorders>
            <w:vAlign w:val="center"/>
          </w:tcPr>
          <w:p w14:paraId="1F1A4D95">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574F4E70">
            <w:pPr>
              <w:jc w:val="right"/>
              <w:rPr>
                <w:rFonts w:ascii="仿宋" w:hAnsi="仿宋" w:eastAsia="仿宋"/>
                <w:kern w:val="0"/>
                <w:sz w:val="32"/>
                <w:szCs w:val="32"/>
              </w:rPr>
            </w:pPr>
          </w:p>
        </w:tc>
      </w:tr>
      <w:tr w14:paraId="24AD45AC">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4425C537">
            <w:pPr>
              <w:rPr>
                <w:rFonts w:ascii="仿宋" w:hAnsi="仿宋" w:eastAsia="仿宋"/>
                <w:kern w:val="0"/>
                <w:sz w:val="32"/>
                <w:szCs w:val="32"/>
              </w:rPr>
            </w:pPr>
            <w:r>
              <w:rPr>
                <w:rFonts w:hint="eastAsia" w:ascii="仿宋" w:hAnsi="仿宋" w:eastAsia="仿宋"/>
                <w:kern w:val="0"/>
                <w:sz w:val="32"/>
                <w:szCs w:val="32"/>
              </w:rPr>
              <w:t>二、通用设备</w:t>
            </w:r>
          </w:p>
        </w:tc>
        <w:tc>
          <w:tcPr>
            <w:tcW w:w="1418" w:type="dxa"/>
            <w:tcBorders>
              <w:top w:val="nil"/>
              <w:left w:val="nil"/>
              <w:bottom w:val="single" w:color="auto" w:sz="4" w:space="0"/>
              <w:right w:val="single" w:color="auto" w:sz="4" w:space="0"/>
            </w:tcBorders>
            <w:vAlign w:val="center"/>
          </w:tcPr>
          <w:p w14:paraId="304A1117">
            <w:pPr>
              <w:jc w:val="right"/>
              <w:rPr>
                <w:rFonts w:ascii="仿宋" w:hAnsi="仿宋" w:eastAsia="仿宋"/>
                <w:kern w:val="0"/>
                <w:sz w:val="32"/>
                <w:szCs w:val="32"/>
              </w:rPr>
            </w:pPr>
          </w:p>
        </w:tc>
        <w:tc>
          <w:tcPr>
            <w:tcW w:w="2493" w:type="dxa"/>
            <w:tcBorders>
              <w:top w:val="nil"/>
              <w:left w:val="nil"/>
              <w:bottom w:val="single" w:color="auto" w:sz="4" w:space="0"/>
              <w:right w:val="single" w:color="auto" w:sz="4" w:space="0"/>
            </w:tcBorders>
            <w:vAlign w:val="center"/>
          </w:tcPr>
          <w:p w14:paraId="66BE48A7">
            <w:pPr>
              <w:jc w:val="right"/>
              <w:rPr>
                <w:rFonts w:ascii="仿宋" w:hAnsi="仿宋" w:eastAsia="仿宋"/>
                <w:kern w:val="0"/>
                <w:sz w:val="32"/>
                <w:szCs w:val="32"/>
              </w:rPr>
            </w:pPr>
            <w:r>
              <w:rPr>
                <w:rFonts w:hint="eastAsia" w:ascii="仿宋" w:hAnsi="仿宋" w:eastAsia="仿宋"/>
                <w:kern w:val="0"/>
                <w:sz w:val="32"/>
                <w:szCs w:val="32"/>
              </w:rPr>
              <w:t>203.512078</w:t>
            </w:r>
          </w:p>
        </w:tc>
      </w:tr>
      <w:tr w14:paraId="3888368D">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5EE03F09">
            <w:pPr>
              <w:rPr>
                <w:rFonts w:ascii="仿宋" w:hAnsi="仿宋" w:eastAsia="仿宋"/>
                <w:kern w:val="0"/>
                <w:sz w:val="32"/>
                <w:szCs w:val="32"/>
              </w:rPr>
            </w:pPr>
            <w:r>
              <w:rPr>
                <w:rFonts w:hint="eastAsia" w:ascii="仿宋" w:hAnsi="仿宋" w:eastAsia="仿宋"/>
                <w:kern w:val="0"/>
                <w:sz w:val="32"/>
                <w:szCs w:val="32"/>
              </w:rPr>
              <w:t>　　其中：汽车</w:t>
            </w:r>
          </w:p>
        </w:tc>
        <w:tc>
          <w:tcPr>
            <w:tcW w:w="1418" w:type="dxa"/>
            <w:tcBorders>
              <w:top w:val="nil"/>
              <w:left w:val="nil"/>
              <w:bottom w:val="single" w:color="auto" w:sz="4" w:space="0"/>
              <w:right w:val="single" w:color="auto" w:sz="4" w:space="0"/>
            </w:tcBorders>
            <w:vAlign w:val="center"/>
          </w:tcPr>
          <w:p w14:paraId="2D3D5650">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00D1265B">
            <w:pPr>
              <w:jc w:val="right"/>
              <w:rPr>
                <w:rFonts w:ascii="仿宋" w:hAnsi="仿宋" w:eastAsia="仿宋"/>
                <w:kern w:val="0"/>
                <w:sz w:val="32"/>
                <w:szCs w:val="32"/>
              </w:rPr>
            </w:pPr>
          </w:p>
        </w:tc>
      </w:tr>
      <w:tr w14:paraId="798AE9E4">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61BA8B9E">
            <w:pPr>
              <w:rPr>
                <w:rFonts w:ascii="仿宋" w:hAnsi="仿宋" w:eastAsia="仿宋"/>
                <w:kern w:val="0"/>
                <w:sz w:val="32"/>
                <w:szCs w:val="32"/>
              </w:rPr>
            </w:pPr>
            <w:r>
              <w:rPr>
                <w:rFonts w:hint="eastAsia" w:ascii="仿宋" w:hAnsi="仿宋" w:eastAsia="仿宋"/>
                <w:kern w:val="0"/>
                <w:sz w:val="32"/>
                <w:szCs w:val="32"/>
              </w:rPr>
              <w:t>三、专用设备</w:t>
            </w:r>
          </w:p>
        </w:tc>
        <w:tc>
          <w:tcPr>
            <w:tcW w:w="1418" w:type="dxa"/>
            <w:tcBorders>
              <w:top w:val="nil"/>
              <w:left w:val="nil"/>
              <w:bottom w:val="single" w:color="auto" w:sz="4" w:space="0"/>
              <w:right w:val="single" w:color="auto" w:sz="4" w:space="0"/>
            </w:tcBorders>
            <w:vAlign w:val="center"/>
          </w:tcPr>
          <w:p w14:paraId="6EF19C9C">
            <w:pPr>
              <w:jc w:val="right"/>
              <w:rPr>
                <w:rFonts w:ascii="仿宋" w:hAnsi="仿宋" w:eastAsia="仿宋"/>
                <w:kern w:val="0"/>
                <w:sz w:val="32"/>
                <w:szCs w:val="32"/>
              </w:rPr>
            </w:pPr>
          </w:p>
        </w:tc>
        <w:tc>
          <w:tcPr>
            <w:tcW w:w="2493" w:type="dxa"/>
            <w:tcBorders>
              <w:top w:val="nil"/>
              <w:left w:val="nil"/>
              <w:bottom w:val="single" w:color="auto" w:sz="4" w:space="0"/>
              <w:right w:val="single" w:color="auto" w:sz="4" w:space="0"/>
            </w:tcBorders>
            <w:vAlign w:val="center"/>
          </w:tcPr>
          <w:p w14:paraId="11FDE269">
            <w:pPr>
              <w:jc w:val="right"/>
              <w:rPr>
                <w:rFonts w:ascii="仿宋" w:hAnsi="仿宋" w:eastAsia="仿宋"/>
                <w:kern w:val="0"/>
                <w:sz w:val="32"/>
                <w:szCs w:val="32"/>
              </w:rPr>
            </w:pPr>
          </w:p>
        </w:tc>
      </w:tr>
      <w:tr w14:paraId="665B0D58">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7F1BF5E3">
            <w:pPr>
              <w:rPr>
                <w:rFonts w:ascii="仿宋" w:hAnsi="仿宋" w:eastAsia="仿宋"/>
                <w:kern w:val="0"/>
                <w:sz w:val="32"/>
                <w:szCs w:val="32"/>
              </w:rPr>
            </w:pPr>
            <w:r>
              <w:rPr>
                <w:rFonts w:hint="eastAsia" w:ascii="仿宋" w:hAnsi="仿宋" w:eastAsia="仿宋"/>
                <w:kern w:val="0"/>
                <w:sz w:val="32"/>
                <w:szCs w:val="32"/>
              </w:rPr>
              <w:t>四、文物与陈列品</w:t>
            </w:r>
          </w:p>
        </w:tc>
        <w:tc>
          <w:tcPr>
            <w:tcW w:w="1418" w:type="dxa"/>
            <w:tcBorders>
              <w:top w:val="nil"/>
              <w:left w:val="nil"/>
              <w:bottom w:val="single" w:color="auto" w:sz="4" w:space="0"/>
              <w:right w:val="single" w:color="auto" w:sz="4" w:space="0"/>
            </w:tcBorders>
            <w:vAlign w:val="center"/>
          </w:tcPr>
          <w:p w14:paraId="110E811E">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07C471A3">
            <w:pPr>
              <w:jc w:val="right"/>
              <w:rPr>
                <w:rFonts w:ascii="仿宋" w:hAnsi="仿宋" w:eastAsia="仿宋"/>
                <w:kern w:val="0"/>
                <w:sz w:val="32"/>
                <w:szCs w:val="32"/>
              </w:rPr>
            </w:pPr>
            <w:r>
              <w:rPr>
                <w:rFonts w:hint="eastAsia" w:ascii="仿宋" w:hAnsi="仿宋" w:eastAsia="仿宋"/>
                <w:kern w:val="0"/>
                <w:sz w:val="32"/>
                <w:szCs w:val="32"/>
              </w:rPr>
              <w:t>　</w:t>
            </w:r>
          </w:p>
        </w:tc>
      </w:tr>
      <w:tr w14:paraId="6F6772E8">
        <w:tblPrEx>
          <w:tblCellMar>
            <w:top w:w="0" w:type="dxa"/>
            <w:left w:w="108" w:type="dxa"/>
            <w:bottom w:w="0" w:type="dxa"/>
            <w:right w:w="108" w:type="dxa"/>
          </w:tblCellMar>
        </w:tblPrEx>
        <w:trPr>
          <w:trHeight w:val="819" w:hRule="atLeast"/>
          <w:jc w:val="center"/>
        </w:trPr>
        <w:tc>
          <w:tcPr>
            <w:tcW w:w="4536" w:type="dxa"/>
            <w:tcBorders>
              <w:top w:val="nil"/>
              <w:left w:val="single" w:color="auto" w:sz="4" w:space="0"/>
              <w:bottom w:val="single" w:color="auto" w:sz="4" w:space="0"/>
              <w:right w:val="single" w:color="auto" w:sz="4" w:space="0"/>
            </w:tcBorders>
            <w:vAlign w:val="center"/>
          </w:tcPr>
          <w:p w14:paraId="2D7D3829">
            <w:pPr>
              <w:rPr>
                <w:rFonts w:ascii="仿宋" w:hAnsi="仿宋" w:eastAsia="仿宋"/>
                <w:kern w:val="0"/>
                <w:sz w:val="32"/>
                <w:szCs w:val="32"/>
              </w:rPr>
            </w:pPr>
            <w:r>
              <w:rPr>
                <w:rFonts w:hint="eastAsia" w:ascii="仿宋" w:hAnsi="仿宋" w:eastAsia="仿宋"/>
                <w:kern w:val="0"/>
                <w:sz w:val="32"/>
                <w:szCs w:val="32"/>
              </w:rPr>
              <w:t>　　其中：文物</w:t>
            </w:r>
          </w:p>
        </w:tc>
        <w:tc>
          <w:tcPr>
            <w:tcW w:w="1418" w:type="dxa"/>
            <w:tcBorders>
              <w:top w:val="nil"/>
              <w:left w:val="nil"/>
              <w:bottom w:val="single" w:color="auto" w:sz="4" w:space="0"/>
              <w:right w:val="single" w:color="auto" w:sz="4" w:space="0"/>
            </w:tcBorders>
            <w:vAlign w:val="center"/>
          </w:tcPr>
          <w:p w14:paraId="355390A0">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5E9E49E0">
            <w:pPr>
              <w:jc w:val="right"/>
              <w:rPr>
                <w:rFonts w:ascii="仿宋" w:hAnsi="仿宋" w:eastAsia="仿宋"/>
                <w:kern w:val="0"/>
                <w:sz w:val="32"/>
                <w:szCs w:val="32"/>
              </w:rPr>
            </w:pPr>
            <w:r>
              <w:rPr>
                <w:rFonts w:hint="eastAsia" w:ascii="仿宋" w:hAnsi="仿宋" w:eastAsia="仿宋"/>
                <w:kern w:val="0"/>
                <w:sz w:val="32"/>
                <w:szCs w:val="32"/>
              </w:rPr>
              <w:t>　</w:t>
            </w:r>
          </w:p>
        </w:tc>
      </w:tr>
      <w:tr w14:paraId="4C2DA6E7">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406CE464">
            <w:pPr>
              <w:rPr>
                <w:rFonts w:ascii="仿宋" w:hAnsi="仿宋" w:eastAsia="仿宋"/>
                <w:kern w:val="0"/>
                <w:sz w:val="32"/>
                <w:szCs w:val="32"/>
              </w:rPr>
            </w:pPr>
            <w:r>
              <w:rPr>
                <w:rFonts w:hint="eastAsia" w:ascii="仿宋" w:hAnsi="仿宋" w:eastAsia="仿宋"/>
                <w:kern w:val="0"/>
                <w:sz w:val="32"/>
                <w:szCs w:val="32"/>
              </w:rPr>
              <w:t>　　陈列品</w:t>
            </w:r>
          </w:p>
        </w:tc>
        <w:tc>
          <w:tcPr>
            <w:tcW w:w="1418" w:type="dxa"/>
            <w:tcBorders>
              <w:top w:val="nil"/>
              <w:left w:val="nil"/>
              <w:bottom w:val="single" w:color="auto" w:sz="4" w:space="0"/>
              <w:right w:val="single" w:color="auto" w:sz="4" w:space="0"/>
            </w:tcBorders>
            <w:vAlign w:val="center"/>
          </w:tcPr>
          <w:p w14:paraId="3DA14941">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3B890C06">
            <w:pPr>
              <w:jc w:val="right"/>
              <w:rPr>
                <w:rFonts w:ascii="仿宋" w:hAnsi="仿宋" w:eastAsia="仿宋"/>
                <w:kern w:val="0"/>
                <w:sz w:val="32"/>
                <w:szCs w:val="32"/>
              </w:rPr>
            </w:pPr>
            <w:r>
              <w:rPr>
                <w:rFonts w:hint="eastAsia" w:ascii="仿宋" w:hAnsi="仿宋" w:eastAsia="仿宋"/>
                <w:kern w:val="0"/>
                <w:sz w:val="32"/>
                <w:szCs w:val="32"/>
              </w:rPr>
              <w:t>　</w:t>
            </w:r>
          </w:p>
        </w:tc>
      </w:tr>
      <w:tr w14:paraId="07980D70">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09725B93">
            <w:pPr>
              <w:rPr>
                <w:rFonts w:ascii="仿宋" w:hAnsi="仿宋" w:eastAsia="仿宋"/>
                <w:kern w:val="0"/>
                <w:sz w:val="32"/>
                <w:szCs w:val="32"/>
              </w:rPr>
            </w:pPr>
            <w:r>
              <w:rPr>
                <w:rFonts w:hint="eastAsia" w:ascii="仿宋" w:hAnsi="仿宋" w:eastAsia="仿宋"/>
                <w:kern w:val="0"/>
                <w:sz w:val="32"/>
                <w:szCs w:val="32"/>
              </w:rPr>
              <w:t>五、图书档案</w:t>
            </w:r>
          </w:p>
        </w:tc>
        <w:tc>
          <w:tcPr>
            <w:tcW w:w="1418" w:type="dxa"/>
            <w:tcBorders>
              <w:top w:val="nil"/>
              <w:left w:val="nil"/>
              <w:bottom w:val="single" w:color="auto" w:sz="4" w:space="0"/>
              <w:right w:val="single" w:color="auto" w:sz="4" w:space="0"/>
            </w:tcBorders>
            <w:vAlign w:val="center"/>
          </w:tcPr>
          <w:p w14:paraId="5FF32CD4">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4312B7BF">
            <w:pPr>
              <w:jc w:val="right"/>
              <w:rPr>
                <w:rFonts w:ascii="仿宋" w:hAnsi="仿宋" w:eastAsia="仿宋"/>
                <w:kern w:val="0"/>
                <w:sz w:val="32"/>
                <w:szCs w:val="32"/>
              </w:rPr>
            </w:pPr>
            <w:r>
              <w:rPr>
                <w:rFonts w:hint="eastAsia" w:ascii="仿宋" w:hAnsi="仿宋" w:eastAsia="仿宋"/>
                <w:kern w:val="0"/>
                <w:sz w:val="32"/>
                <w:szCs w:val="32"/>
              </w:rPr>
              <w:t>　</w:t>
            </w:r>
          </w:p>
        </w:tc>
      </w:tr>
      <w:tr w14:paraId="3275D0F6">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5BF7EE04">
            <w:pPr>
              <w:rPr>
                <w:rFonts w:ascii="仿宋" w:hAnsi="仿宋" w:eastAsia="仿宋"/>
                <w:kern w:val="0"/>
                <w:sz w:val="32"/>
                <w:szCs w:val="32"/>
              </w:rPr>
            </w:pPr>
            <w:r>
              <w:rPr>
                <w:rFonts w:hint="eastAsia" w:ascii="仿宋" w:hAnsi="仿宋" w:eastAsia="仿宋"/>
                <w:kern w:val="0"/>
                <w:sz w:val="32"/>
                <w:szCs w:val="32"/>
              </w:rPr>
              <w:t>　　其中：图书资料</w:t>
            </w:r>
          </w:p>
        </w:tc>
        <w:tc>
          <w:tcPr>
            <w:tcW w:w="1418" w:type="dxa"/>
            <w:tcBorders>
              <w:top w:val="nil"/>
              <w:left w:val="nil"/>
              <w:bottom w:val="single" w:color="auto" w:sz="4" w:space="0"/>
              <w:right w:val="single" w:color="auto" w:sz="4" w:space="0"/>
            </w:tcBorders>
            <w:vAlign w:val="center"/>
          </w:tcPr>
          <w:p w14:paraId="25C0B8E6">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4BDECD7C">
            <w:pPr>
              <w:jc w:val="right"/>
              <w:rPr>
                <w:rFonts w:ascii="仿宋" w:hAnsi="仿宋" w:eastAsia="仿宋"/>
                <w:kern w:val="0"/>
                <w:sz w:val="32"/>
                <w:szCs w:val="32"/>
              </w:rPr>
            </w:pPr>
            <w:r>
              <w:rPr>
                <w:rFonts w:hint="eastAsia" w:ascii="仿宋" w:hAnsi="仿宋" w:eastAsia="仿宋"/>
                <w:kern w:val="0"/>
                <w:sz w:val="32"/>
                <w:szCs w:val="32"/>
              </w:rPr>
              <w:t>　</w:t>
            </w:r>
          </w:p>
        </w:tc>
      </w:tr>
      <w:tr w14:paraId="1770A527">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7DDE529D">
            <w:pPr>
              <w:rPr>
                <w:rFonts w:ascii="仿宋" w:hAnsi="仿宋" w:eastAsia="仿宋"/>
                <w:kern w:val="0"/>
                <w:sz w:val="32"/>
                <w:szCs w:val="32"/>
              </w:rPr>
            </w:pPr>
            <w:r>
              <w:rPr>
                <w:rFonts w:hint="eastAsia" w:ascii="仿宋" w:hAnsi="仿宋" w:eastAsia="仿宋"/>
                <w:kern w:val="0"/>
                <w:sz w:val="32"/>
                <w:szCs w:val="32"/>
              </w:rPr>
              <w:t>六、家具、用具、装具及动植物</w:t>
            </w:r>
          </w:p>
        </w:tc>
        <w:tc>
          <w:tcPr>
            <w:tcW w:w="1418" w:type="dxa"/>
            <w:tcBorders>
              <w:top w:val="nil"/>
              <w:left w:val="nil"/>
              <w:bottom w:val="single" w:color="auto" w:sz="4" w:space="0"/>
              <w:right w:val="single" w:color="auto" w:sz="4" w:space="0"/>
            </w:tcBorders>
            <w:vAlign w:val="center"/>
          </w:tcPr>
          <w:p w14:paraId="33C1B052">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732E512C">
            <w:pPr>
              <w:jc w:val="right"/>
              <w:rPr>
                <w:rFonts w:ascii="仿宋" w:hAnsi="仿宋" w:eastAsia="仿宋"/>
                <w:kern w:val="0"/>
                <w:sz w:val="32"/>
                <w:szCs w:val="32"/>
              </w:rPr>
            </w:pPr>
            <w:r>
              <w:rPr>
                <w:rFonts w:hint="eastAsia" w:ascii="仿宋" w:hAnsi="仿宋" w:eastAsia="仿宋"/>
                <w:kern w:val="0"/>
                <w:sz w:val="32"/>
                <w:szCs w:val="32"/>
              </w:rPr>
              <w:t>20.891</w:t>
            </w:r>
          </w:p>
        </w:tc>
      </w:tr>
      <w:tr w14:paraId="631881C5">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14ECBFFF">
            <w:pPr>
              <w:rPr>
                <w:rFonts w:ascii="仿宋" w:hAnsi="仿宋" w:eastAsia="仿宋"/>
                <w:kern w:val="0"/>
                <w:sz w:val="32"/>
                <w:szCs w:val="32"/>
              </w:rPr>
            </w:pPr>
            <w:r>
              <w:rPr>
                <w:rFonts w:hint="eastAsia" w:ascii="仿宋" w:hAnsi="仿宋" w:eastAsia="仿宋"/>
                <w:kern w:val="0"/>
                <w:sz w:val="32"/>
                <w:szCs w:val="32"/>
              </w:rPr>
              <w:t>　　其中：家具用具</w:t>
            </w:r>
          </w:p>
        </w:tc>
        <w:tc>
          <w:tcPr>
            <w:tcW w:w="1418" w:type="dxa"/>
            <w:tcBorders>
              <w:top w:val="nil"/>
              <w:left w:val="nil"/>
              <w:bottom w:val="single" w:color="auto" w:sz="4" w:space="0"/>
              <w:right w:val="single" w:color="auto" w:sz="4" w:space="0"/>
            </w:tcBorders>
            <w:vAlign w:val="center"/>
          </w:tcPr>
          <w:p w14:paraId="5BCC9B36">
            <w:pPr>
              <w:jc w:val="right"/>
              <w:rPr>
                <w:rFonts w:ascii="仿宋" w:hAnsi="仿宋" w:eastAsia="仿宋"/>
                <w:kern w:val="0"/>
                <w:sz w:val="32"/>
                <w:szCs w:val="32"/>
              </w:rPr>
            </w:pPr>
          </w:p>
        </w:tc>
        <w:tc>
          <w:tcPr>
            <w:tcW w:w="2493" w:type="dxa"/>
            <w:tcBorders>
              <w:top w:val="nil"/>
              <w:left w:val="nil"/>
              <w:bottom w:val="single" w:color="auto" w:sz="4" w:space="0"/>
              <w:right w:val="single" w:color="auto" w:sz="4" w:space="0"/>
            </w:tcBorders>
            <w:vAlign w:val="center"/>
          </w:tcPr>
          <w:p w14:paraId="708B0DD6">
            <w:pPr>
              <w:jc w:val="right"/>
              <w:rPr>
                <w:rFonts w:ascii="仿宋" w:hAnsi="仿宋" w:eastAsia="仿宋"/>
                <w:kern w:val="0"/>
                <w:sz w:val="32"/>
                <w:szCs w:val="32"/>
              </w:rPr>
            </w:pPr>
            <w:r>
              <w:rPr>
                <w:rFonts w:hint="eastAsia" w:ascii="仿宋" w:hAnsi="仿宋" w:eastAsia="仿宋"/>
                <w:kern w:val="0"/>
                <w:sz w:val="32"/>
                <w:szCs w:val="32"/>
              </w:rPr>
              <w:t>20.891　</w:t>
            </w:r>
          </w:p>
        </w:tc>
      </w:tr>
    </w:tbl>
    <w:p w14:paraId="43D110C0">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2021年我单位拟购置固定资产0万元。</w:t>
      </w:r>
    </w:p>
    <w:p w14:paraId="30E79FFB">
      <w:pPr>
        <w:pStyle w:val="2"/>
        <w:ind w:firstLine="640" w:firstLineChars="200"/>
        <w:rPr>
          <w:rFonts w:ascii="黑体" w:hAnsi="黑体" w:eastAsia="黑体"/>
          <w:b w:val="0"/>
          <w:sz w:val="32"/>
          <w:szCs w:val="32"/>
        </w:rPr>
      </w:pPr>
      <w:bookmarkStart w:id="18" w:name="_Toc110263671"/>
      <w:r>
        <w:rPr>
          <w:rFonts w:hint="eastAsia" w:ascii="黑体" w:hAnsi="黑体" w:eastAsia="黑体"/>
          <w:b w:val="0"/>
          <w:sz w:val="32"/>
          <w:szCs w:val="32"/>
        </w:rPr>
        <w:t>六、机关运行经费情况</w:t>
      </w:r>
      <w:bookmarkEnd w:id="18"/>
    </w:p>
    <w:p w14:paraId="2851E85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本年度，我单位机关运行经费安排385.10万元，其中办公费10.89 万元、邮电费4.22 万元、差旅费6.50 万元、会议费0.5 万元、培训费2.00 万元、公务接待费5.00万元、劳务费332.00万元、工会费9.60 万元、福利费 11.00万元、其他交通费 3.39万元。保证日常公用经费的使用。</w:t>
      </w:r>
    </w:p>
    <w:p w14:paraId="163E8AEF">
      <w:pPr>
        <w:outlineLvl w:val="0"/>
        <w:rPr>
          <w:rFonts w:ascii="方正小标宋_GBK" w:eastAsia="方正小标宋_GBK"/>
          <w:sz w:val="32"/>
        </w:rPr>
        <w:sectPr>
          <w:pgSz w:w="11907" w:h="16839"/>
          <w:pgMar w:top="2098" w:right="1588" w:bottom="2098" w:left="1588" w:header="851" w:footer="992" w:gutter="0"/>
          <w:cols w:space="720" w:num="1"/>
          <w:docGrid w:type="linesAndChars" w:linePitch="312" w:charSpace="0"/>
        </w:sectPr>
      </w:pPr>
      <w:bookmarkStart w:id="19" w:name="_Toc509306960"/>
    </w:p>
    <w:bookmarkEnd w:id="19"/>
    <w:p w14:paraId="6CE5E68A">
      <w:pPr>
        <w:pStyle w:val="2"/>
        <w:rPr>
          <w:rFonts w:ascii="黑体" w:hAnsi="黑体" w:eastAsia="黑体"/>
          <w:b w:val="0"/>
          <w:sz w:val="32"/>
          <w:szCs w:val="32"/>
        </w:rPr>
      </w:pPr>
      <w:bookmarkStart w:id="20" w:name="_Toc110263672"/>
      <w:bookmarkStart w:id="21" w:name="_Toc1572310"/>
      <w:r>
        <w:rPr>
          <w:rFonts w:hint="eastAsia" w:ascii="黑体" w:hAnsi="黑体" w:eastAsia="黑体"/>
          <w:b w:val="0"/>
          <w:sz w:val="32"/>
          <w:szCs w:val="32"/>
        </w:rPr>
        <w:t>七、绩效预算情况</w:t>
      </w:r>
      <w:bookmarkEnd w:id="20"/>
    </w:p>
    <w:p w14:paraId="4334D453">
      <w:pPr>
        <w:jc w:val="center"/>
        <w:rPr>
          <w:rFonts w:ascii="宋体" w:hAnsi="宋体"/>
          <w:sz w:val="32"/>
          <w:szCs w:val="32"/>
        </w:rPr>
      </w:pPr>
      <w:r>
        <w:rPr>
          <w:rFonts w:hint="eastAsia" w:ascii="宋体" w:hAnsi="宋体"/>
          <w:sz w:val="32"/>
          <w:szCs w:val="32"/>
        </w:rPr>
        <w:t>单位职责-工作活动绩效目标</w:t>
      </w:r>
      <w:r>
        <w:rPr>
          <w:rStyle w:val="12"/>
          <w:rFonts w:ascii="宋体" w:hAnsi="宋体"/>
          <w:color w:val="FFFFFF"/>
          <w:sz w:val="32"/>
          <w:szCs w:val="32"/>
        </w:rPr>
        <w:footnoteReference w:id="0" w:customMarkFollows="1"/>
        <w:sym w:font="Symbol" w:char="F020"/>
      </w:r>
      <w:bookmarkEnd w:id="21"/>
    </w:p>
    <w:tbl>
      <w:tblPr>
        <w:tblStyle w:val="8"/>
        <w:tblW w:w="139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17"/>
        <w:gridCol w:w="20"/>
        <w:gridCol w:w="737"/>
        <w:gridCol w:w="93"/>
        <w:gridCol w:w="644"/>
        <w:gridCol w:w="737"/>
        <w:gridCol w:w="37"/>
      </w:tblGrid>
      <w:tr w14:paraId="26E7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7DD55349">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发改局</w:t>
            </w:r>
          </w:p>
        </w:tc>
        <w:tc>
          <w:tcPr>
            <w:tcW w:w="2985" w:type="dxa"/>
            <w:gridSpan w:val="7"/>
            <w:tcBorders>
              <w:top w:val="single" w:color="FFFFFF" w:sz="6" w:space="0"/>
              <w:left w:val="single" w:color="FFFFFF" w:sz="6" w:space="0"/>
              <w:right w:val="single" w:color="FFFFFF" w:sz="6" w:space="0"/>
            </w:tcBorders>
            <w:vAlign w:val="center"/>
          </w:tcPr>
          <w:p w14:paraId="56A96210">
            <w:pPr>
              <w:spacing w:line="300" w:lineRule="exact"/>
              <w:jc w:val="right"/>
              <w:rPr>
                <w:rFonts w:ascii="方正书宋_GBK" w:eastAsia="方正书宋_GBK"/>
                <w:sz w:val="24"/>
              </w:rPr>
            </w:pPr>
            <w:r>
              <w:rPr>
                <w:rFonts w:hint="eastAsia" w:ascii="方正书宋_GBK" w:eastAsia="方正书宋_GBK"/>
                <w:sz w:val="24"/>
              </w:rPr>
              <w:t>单位：元</w:t>
            </w:r>
          </w:p>
        </w:tc>
      </w:tr>
      <w:tr w14:paraId="3C3B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473EB4E6">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09CCB44B">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715D75C7">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2EFA2FC9">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2BE3501A">
            <w:pPr>
              <w:spacing w:line="300" w:lineRule="exact"/>
              <w:jc w:val="center"/>
              <w:rPr>
                <w:rFonts w:ascii="方正书宋_GBK" w:eastAsia="方正书宋_GBK"/>
                <w:b/>
              </w:rPr>
            </w:pPr>
            <w:r>
              <w:rPr>
                <w:rFonts w:hint="eastAsia" w:ascii="方正书宋_GBK" w:eastAsia="方正书宋_GBK"/>
                <w:b/>
              </w:rPr>
              <w:t>绩效指标</w:t>
            </w:r>
          </w:p>
        </w:tc>
        <w:tc>
          <w:tcPr>
            <w:tcW w:w="2985" w:type="dxa"/>
            <w:gridSpan w:val="7"/>
            <w:vAlign w:val="center"/>
          </w:tcPr>
          <w:p w14:paraId="781F0860">
            <w:pPr>
              <w:spacing w:line="300" w:lineRule="exact"/>
              <w:jc w:val="center"/>
              <w:rPr>
                <w:rFonts w:ascii="方正书宋_GBK" w:eastAsia="方正书宋_GBK"/>
                <w:b/>
              </w:rPr>
            </w:pPr>
            <w:r>
              <w:rPr>
                <w:rFonts w:hint="eastAsia" w:ascii="方正书宋_GBK" w:eastAsia="方正书宋_GBK"/>
                <w:b/>
              </w:rPr>
              <w:t>评价标准</w:t>
            </w:r>
          </w:p>
        </w:tc>
      </w:tr>
      <w:tr w14:paraId="2F396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4761639E">
            <w:pPr>
              <w:spacing w:line="300" w:lineRule="exact"/>
              <w:jc w:val="left"/>
              <w:outlineLvl w:val="0"/>
            </w:pPr>
          </w:p>
        </w:tc>
        <w:tc>
          <w:tcPr>
            <w:tcW w:w="1276" w:type="dxa"/>
            <w:vMerge w:val="continue"/>
            <w:vAlign w:val="center"/>
          </w:tcPr>
          <w:p w14:paraId="04EDC012">
            <w:pPr>
              <w:spacing w:line="300" w:lineRule="exact"/>
              <w:jc w:val="left"/>
              <w:outlineLvl w:val="0"/>
            </w:pPr>
          </w:p>
        </w:tc>
        <w:tc>
          <w:tcPr>
            <w:tcW w:w="2976" w:type="dxa"/>
            <w:vMerge w:val="continue"/>
            <w:vAlign w:val="center"/>
          </w:tcPr>
          <w:p w14:paraId="3EAEE5D4">
            <w:pPr>
              <w:spacing w:line="300" w:lineRule="exact"/>
              <w:jc w:val="left"/>
              <w:outlineLvl w:val="0"/>
            </w:pPr>
          </w:p>
        </w:tc>
        <w:tc>
          <w:tcPr>
            <w:tcW w:w="2976" w:type="dxa"/>
            <w:vMerge w:val="continue"/>
            <w:vAlign w:val="center"/>
          </w:tcPr>
          <w:p w14:paraId="2B74048C">
            <w:pPr>
              <w:spacing w:line="300" w:lineRule="exact"/>
              <w:jc w:val="left"/>
              <w:outlineLvl w:val="0"/>
            </w:pPr>
          </w:p>
        </w:tc>
        <w:tc>
          <w:tcPr>
            <w:tcW w:w="1417" w:type="dxa"/>
            <w:vMerge w:val="continue"/>
            <w:vAlign w:val="center"/>
          </w:tcPr>
          <w:p w14:paraId="7B1486C6">
            <w:pPr>
              <w:spacing w:line="300" w:lineRule="exact"/>
              <w:jc w:val="left"/>
              <w:outlineLvl w:val="0"/>
            </w:pPr>
          </w:p>
        </w:tc>
        <w:tc>
          <w:tcPr>
            <w:tcW w:w="717" w:type="dxa"/>
            <w:vAlign w:val="center"/>
          </w:tcPr>
          <w:p w14:paraId="0988AADF">
            <w:pPr>
              <w:spacing w:line="300" w:lineRule="exact"/>
              <w:jc w:val="center"/>
              <w:rPr>
                <w:rFonts w:ascii="方正书宋_GBK" w:eastAsia="方正书宋_GBK"/>
                <w:b/>
              </w:rPr>
            </w:pPr>
            <w:r>
              <w:rPr>
                <w:rFonts w:hint="eastAsia" w:ascii="方正书宋_GBK" w:eastAsia="方正书宋_GBK"/>
                <w:b/>
              </w:rPr>
              <w:t>优</w:t>
            </w:r>
          </w:p>
        </w:tc>
        <w:tc>
          <w:tcPr>
            <w:tcW w:w="850" w:type="dxa"/>
            <w:gridSpan w:val="3"/>
            <w:vAlign w:val="center"/>
          </w:tcPr>
          <w:p w14:paraId="642973B8">
            <w:pPr>
              <w:spacing w:line="300" w:lineRule="exact"/>
              <w:jc w:val="center"/>
              <w:rPr>
                <w:rFonts w:ascii="方正书宋_GBK" w:eastAsia="方正书宋_GBK"/>
                <w:b/>
              </w:rPr>
            </w:pPr>
            <w:r>
              <w:rPr>
                <w:rFonts w:hint="eastAsia" w:ascii="方正书宋_GBK" w:eastAsia="方正书宋_GBK"/>
                <w:b/>
              </w:rPr>
              <w:t>良</w:t>
            </w:r>
          </w:p>
        </w:tc>
        <w:tc>
          <w:tcPr>
            <w:tcW w:w="644" w:type="dxa"/>
            <w:vAlign w:val="center"/>
          </w:tcPr>
          <w:p w14:paraId="2000AA66">
            <w:pPr>
              <w:spacing w:line="300" w:lineRule="exact"/>
              <w:jc w:val="center"/>
              <w:rPr>
                <w:rFonts w:ascii="方正书宋_GBK" w:eastAsia="方正书宋_GBK"/>
                <w:b/>
              </w:rPr>
            </w:pPr>
            <w:r>
              <w:rPr>
                <w:rFonts w:hint="eastAsia" w:ascii="方正书宋_GBK" w:eastAsia="方正书宋_GBK"/>
                <w:b/>
              </w:rPr>
              <w:t>中</w:t>
            </w:r>
          </w:p>
        </w:tc>
        <w:tc>
          <w:tcPr>
            <w:tcW w:w="774" w:type="dxa"/>
            <w:gridSpan w:val="2"/>
            <w:vAlign w:val="center"/>
          </w:tcPr>
          <w:p w14:paraId="677C22AF">
            <w:pPr>
              <w:spacing w:line="300" w:lineRule="exact"/>
              <w:jc w:val="center"/>
              <w:rPr>
                <w:rFonts w:ascii="方正书宋_GBK" w:eastAsia="方正书宋_GBK"/>
                <w:b/>
              </w:rPr>
            </w:pPr>
            <w:r>
              <w:rPr>
                <w:rFonts w:hint="eastAsia" w:ascii="方正书宋_GBK" w:eastAsia="方正书宋_GBK"/>
                <w:b/>
              </w:rPr>
              <w:t>差</w:t>
            </w:r>
          </w:p>
        </w:tc>
      </w:tr>
      <w:tr w14:paraId="63B6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E7A733F">
            <w:pPr>
              <w:spacing w:line="300" w:lineRule="exact"/>
              <w:jc w:val="left"/>
              <w:rPr>
                <w:rFonts w:ascii="方正书宋_GBK" w:eastAsia="方正书宋_GBK"/>
                <w:b/>
              </w:rPr>
            </w:pPr>
            <w:r>
              <w:rPr>
                <w:rFonts w:hint="eastAsia" w:ascii="方正书宋_GBK" w:eastAsia="方正书宋_GBK"/>
                <w:b/>
              </w:rPr>
              <w:t>一、科学创新项目支撑</w:t>
            </w:r>
          </w:p>
        </w:tc>
        <w:tc>
          <w:tcPr>
            <w:tcW w:w="1276" w:type="dxa"/>
            <w:vAlign w:val="center"/>
          </w:tcPr>
          <w:p w14:paraId="2B4A3448">
            <w:pPr>
              <w:spacing w:line="300" w:lineRule="exact"/>
              <w:jc w:val="left"/>
              <w:rPr>
                <w:rFonts w:ascii="方正书宋_GBK" w:eastAsia="方正书宋_GBK"/>
              </w:rPr>
            </w:pPr>
            <w:r>
              <w:rPr>
                <w:rFonts w:hint="eastAsia" w:ascii="方正书宋_GBK" w:eastAsia="方正书宋_GBK"/>
              </w:rPr>
              <w:t>3000000</w:t>
            </w:r>
          </w:p>
        </w:tc>
        <w:tc>
          <w:tcPr>
            <w:tcW w:w="2976" w:type="dxa"/>
            <w:vAlign w:val="center"/>
          </w:tcPr>
          <w:p w14:paraId="64BD9C21">
            <w:pPr>
              <w:spacing w:line="300" w:lineRule="exact"/>
              <w:jc w:val="left"/>
              <w:rPr>
                <w:rFonts w:ascii="方正书宋_GBK" w:eastAsia="方正书宋_GBK"/>
              </w:rPr>
            </w:pPr>
            <w:r>
              <w:rPr>
                <w:rFonts w:hint="eastAsia" w:ascii="方正书宋_GBK" w:eastAsia="方正书宋_GBK"/>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机协同创新实施科技合作项目；支持重大科技成果转化和产业化。</w:t>
            </w:r>
          </w:p>
        </w:tc>
        <w:tc>
          <w:tcPr>
            <w:tcW w:w="2976" w:type="dxa"/>
            <w:vAlign w:val="center"/>
          </w:tcPr>
          <w:p w14:paraId="2D4F4C58">
            <w:pPr>
              <w:spacing w:line="300" w:lineRule="exact"/>
              <w:jc w:val="left"/>
              <w:rPr>
                <w:rFonts w:ascii="方正书宋_GBK" w:eastAsia="方正书宋_GBK"/>
              </w:rPr>
            </w:pPr>
            <w:r>
              <w:rPr>
                <w:rFonts w:hint="eastAsia" w:ascii="方正书宋_GBK" w:eastAsia="方正书宋_GBK"/>
              </w:rPr>
              <w:t>获得一批重要原始新创成果，培养一批高层次科技人才和创，提升基础研究能力。为产业转型升级、现代农业建设、和谐宜居环境创建和民生改善提供创新支撑；提升科技开放与合作水平，提高科技成果转化和产业化能力，促进京津冀科技协同创新。</w:t>
            </w:r>
          </w:p>
        </w:tc>
        <w:tc>
          <w:tcPr>
            <w:tcW w:w="1417" w:type="dxa"/>
            <w:vAlign w:val="center"/>
          </w:tcPr>
          <w:p w14:paraId="6B547388">
            <w:pPr>
              <w:spacing w:line="300" w:lineRule="exact"/>
              <w:jc w:val="left"/>
              <w:rPr>
                <w:rFonts w:ascii="方正书宋_GBK" w:eastAsia="方正书宋_GBK"/>
              </w:rPr>
            </w:pPr>
            <w:r>
              <w:rPr>
                <w:rFonts w:hint="eastAsia" w:ascii="方正书宋_GBK" w:eastAsia="方正书宋_GBK"/>
              </w:rPr>
              <w:t>促进京津冀科技协同创新。</w:t>
            </w:r>
          </w:p>
        </w:tc>
        <w:tc>
          <w:tcPr>
            <w:tcW w:w="717" w:type="dxa"/>
            <w:vAlign w:val="center"/>
          </w:tcPr>
          <w:p w14:paraId="079B86B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8F4EDD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E5AFE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D0296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072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64CE709">
            <w:pPr>
              <w:spacing w:line="300" w:lineRule="exact"/>
              <w:jc w:val="left"/>
              <w:rPr>
                <w:rFonts w:ascii="方正书宋_GBK" w:eastAsia="方正书宋_GBK"/>
                <w:b/>
              </w:rPr>
            </w:pPr>
            <w:r>
              <w:rPr>
                <w:rFonts w:hint="eastAsia" w:ascii="方正书宋_GBK" w:eastAsia="方正书宋_GBK"/>
                <w:b/>
              </w:rPr>
              <w:t>　1、产业结构调整与升级技术研究</w:t>
            </w:r>
          </w:p>
        </w:tc>
        <w:tc>
          <w:tcPr>
            <w:tcW w:w="1276" w:type="dxa"/>
            <w:vAlign w:val="center"/>
          </w:tcPr>
          <w:p w14:paraId="5C53DF2C">
            <w:pPr>
              <w:spacing w:line="300" w:lineRule="exact"/>
              <w:jc w:val="left"/>
              <w:rPr>
                <w:rFonts w:ascii="方正书宋_GBK" w:eastAsia="方正书宋_GBK"/>
              </w:rPr>
            </w:pPr>
          </w:p>
        </w:tc>
        <w:tc>
          <w:tcPr>
            <w:tcW w:w="2976" w:type="dxa"/>
            <w:vAlign w:val="center"/>
          </w:tcPr>
          <w:p w14:paraId="0322343B">
            <w:pPr>
              <w:spacing w:line="300" w:lineRule="exact"/>
              <w:jc w:val="left"/>
              <w:rPr>
                <w:rFonts w:ascii="方正书宋_GBK" w:eastAsia="方正书宋_GBK"/>
              </w:rPr>
            </w:pPr>
            <w:r>
              <w:rPr>
                <w:rFonts w:hint="eastAsia" w:ascii="方正书宋_GBK" w:eastAsia="方正书宋_GBK"/>
              </w:rPr>
              <w:t>面向工业转型升级重大科技需求，实施高新技术产业倍增计划，培育壮大战略性新兴产业，重点支持产业关键共性技术研究、集成与重大产品的开发、应用示范；围绕传统产业升级，重点实施钢铁产业技术升级、制造业信息化等科技专项。</w:t>
            </w:r>
          </w:p>
        </w:tc>
        <w:tc>
          <w:tcPr>
            <w:tcW w:w="2976" w:type="dxa"/>
            <w:vAlign w:val="center"/>
          </w:tcPr>
          <w:p w14:paraId="12508249">
            <w:pPr>
              <w:spacing w:line="300" w:lineRule="exact"/>
              <w:jc w:val="left"/>
              <w:rPr>
                <w:rFonts w:ascii="方正书宋_GBK" w:eastAsia="方正书宋_GBK"/>
              </w:rPr>
            </w:pPr>
          </w:p>
        </w:tc>
        <w:tc>
          <w:tcPr>
            <w:tcW w:w="1417" w:type="dxa"/>
            <w:vAlign w:val="center"/>
          </w:tcPr>
          <w:p w14:paraId="30E52025">
            <w:pPr>
              <w:spacing w:line="300" w:lineRule="exact"/>
              <w:jc w:val="left"/>
              <w:rPr>
                <w:rFonts w:ascii="方正书宋_GBK" w:eastAsia="方正书宋_GBK"/>
              </w:rPr>
            </w:pPr>
          </w:p>
        </w:tc>
        <w:tc>
          <w:tcPr>
            <w:tcW w:w="717" w:type="dxa"/>
            <w:vAlign w:val="center"/>
          </w:tcPr>
          <w:p w14:paraId="4D81D88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8AD08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F25A55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8E93E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716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B556F87">
            <w:pPr>
              <w:spacing w:line="300" w:lineRule="exact"/>
              <w:jc w:val="left"/>
              <w:rPr>
                <w:rFonts w:ascii="方正书宋_GBK" w:eastAsia="方正书宋_GBK"/>
                <w:b/>
              </w:rPr>
            </w:pPr>
            <w:r>
              <w:rPr>
                <w:rFonts w:hint="eastAsia" w:ascii="方正书宋_GBK" w:eastAsia="方正书宋_GBK"/>
                <w:b/>
              </w:rPr>
              <w:t>　　2、支持科技型中小企业技术创新</w:t>
            </w:r>
          </w:p>
        </w:tc>
        <w:tc>
          <w:tcPr>
            <w:tcW w:w="1276" w:type="dxa"/>
            <w:vAlign w:val="center"/>
          </w:tcPr>
          <w:p w14:paraId="003A5FAF">
            <w:pPr>
              <w:spacing w:line="300" w:lineRule="exact"/>
              <w:jc w:val="left"/>
              <w:rPr>
                <w:rFonts w:ascii="方正书宋_GBK" w:eastAsia="方正书宋_GBK"/>
              </w:rPr>
            </w:pPr>
            <w:r>
              <w:rPr>
                <w:rFonts w:hint="eastAsia" w:ascii="方正书宋_GBK" w:eastAsia="方正书宋_GBK"/>
              </w:rPr>
              <w:t>3000000</w:t>
            </w:r>
          </w:p>
        </w:tc>
        <w:tc>
          <w:tcPr>
            <w:tcW w:w="2976" w:type="dxa"/>
            <w:vAlign w:val="center"/>
          </w:tcPr>
          <w:p w14:paraId="7671F219">
            <w:pPr>
              <w:spacing w:line="300" w:lineRule="exact"/>
              <w:jc w:val="left"/>
              <w:rPr>
                <w:rFonts w:ascii="方正书宋_GBK" w:eastAsia="方正书宋_GBK"/>
              </w:rPr>
            </w:pPr>
            <w:r>
              <w:rPr>
                <w:rFonts w:hint="eastAsia" w:ascii="方正书宋_GBK" w:eastAsia="方正书宋_GBK"/>
              </w:rPr>
              <w:t>创新财政投入方式，主要以后补助和间接投入方式，支持和引导科技型中小企业开展技术创新；建立健全多元化、多层次的中小企业技术创新公共服务体系；壮大科技型中小企业创业投资引导基金规模，建立和完善融资风险补偿资金、科技成果转化引导资金、科技担保机制等；开展科技与金融的对接合作，搭建科技金融服务平台。</w:t>
            </w:r>
          </w:p>
        </w:tc>
        <w:tc>
          <w:tcPr>
            <w:tcW w:w="2976" w:type="dxa"/>
            <w:vAlign w:val="center"/>
          </w:tcPr>
          <w:p w14:paraId="38E859FA">
            <w:pPr>
              <w:spacing w:line="300" w:lineRule="exact"/>
              <w:jc w:val="left"/>
              <w:rPr>
                <w:rFonts w:ascii="方正书宋_GBK" w:eastAsia="方正书宋_GBK"/>
              </w:rPr>
            </w:pPr>
            <w:r>
              <w:rPr>
                <w:rFonts w:hint="eastAsia" w:ascii="方正书宋_GBK" w:eastAsia="方正书宋_GBK"/>
              </w:rPr>
              <w:t>发挥财政资金引导作用，推动科技型中小企业技术创新能力不断增强，发挥科技基金作用，逐步建立有利于促进企业自主创新的多元化、多层次、多渠</w:t>
            </w:r>
          </w:p>
        </w:tc>
        <w:tc>
          <w:tcPr>
            <w:tcW w:w="1417" w:type="dxa"/>
            <w:vAlign w:val="center"/>
          </w:tcPr>
          <w:p w14:paraId="13AFF616">
            <w:pPr>
              <w:spacing w:line="300" w:lineRule="exact"/>
              <w:jc w:val="left"/>
              <w:rPr>
                <w:rFonts w:ascii="方正书宋_GBK" w:eastAsia="方正书宋_GBK"/>
              </w:rPr>
            </w:pPr>
            <w:r>
              <w:rPr>
                <w:rFonts w:hint="eastAsia" w:ascii="方正书宋_GBK" w:eastAsia="方正书宋_GBK"/>
              </w:rPr>
              <w:t>科技基金直接杠杆放大倍数</w:t>
            </w:r>
          </w:p>
        </w:tc>
        <w:tc>
          <w:tcPr>
            <w:tcW w:w="717" w:type="dxa"/>
            <w:vAlign w:val="center"/>
          </w:tcPr>
          <w:p w14:paraId="23B84E4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8266D3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5E3DC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AD719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79A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37FB1FC">
            <w:pPr>
              <w:spacing w:line="300" w:lineRule="exact"/>
              <w:jc w:val="left"/>
              <w:rPr>
                <w:rFonts w:ascii="方正书宋_GBK" w:eastAsia="方正书宋_GBK"/>
                <w:b/>
              </w:rPr>
            </w:pPr>
            <w:r>
              <w:rPr>
                <w:rFonts w:hint="eastAsia" w:ascii="方正书宋_GBK" w:eastAsia="方正书宋_GBK"/>
                <w:b/>
              </w:rPr>
              <w:t>二、科技创新环境建设</w:t>
            </w:r>
          </w:p>
        </w:tc>
        <w:tc>
          <w:tcPr>
            <w:tcW w:w="1276" w:type="dxa"/>
            <w:vAlign w:val="center"/>
          </w:tcPr>
          <w:p w14:paraId="24EA77CC">
            <w:pPr>
              <w:spacing w:line="300" w:lineRule="exact"/>
              <w:jc w:val="left"/>
              <w:rPr>
                <w:rFonts w:ascii="方正书宋_GBK" w:eastAsia="方正书宋_GBK"/>
              </w:rPr>
            </w:pPr>
            <w:r>
              <w:rPr>
                <w:rFonts w:hint="eastAsia" w:ascii="方正书宋_GBK" w:eastAsia="方正书宋_GBK"/>
              </w:rPr>
              <w:t>1226500</w:t>
            </w:r>
          </w:p>
        </w:tc>
        <w:tc>
          <w:tcPr>
            <w:tcW w:w="2976" w:type="dxa"/>
            <w:vAlign w:val="center"/>
          </w:tcPr>
          <w:p w14:paraId="76000971">
            <w:pPr>
              <w:spacing w:line="300" w:lineRule="exact"/>
              <w:jc w:val="left"/>
              <w:rPr>
                <w:rFonts w:ascii="方正书宋_GBK" w:eastAsia="方正书宋_GBK"/>
              </w:rPr>
            </w:pPr>
            <w:r>
              <w:rPr>
                <w:rFonts w:hint="eastAsia" w:ascii="方正书宋_GBK" w:eastAsia="方正书宋_GBK"/>
              </w:rPr>
              <w:t>发挥政府职能作用，支持科技创新平台、创业平台建设，支持技术创新服务体系建设，实施科学技术奖励，加强科技人才引进培养，支持科研院所发展，开展软科学研究，加强科学技术普及，打造技术创新良好环境。</w:t>
            </w:r>
          </w:p>
        </w:tc>
        <w:tc>
          <w:tcPr>
            <w:tcW w:w="2976" w:type="dxa"/>
            <w:vAlign w:val="center"/>
          </w:tcPr>
          <w:p w14:paraId="26CA5D17">
            <w:pPr>
              <w:spacing w:line="300" w:lineRule="exact"/>
              <w:jc w:val="left"/>
              <w:rPr>
                <w:rFonts w:ascii="方正书宋_GBK" w:eastAsia="方正书宋_GBK"/>
              </w:rPr>
            </w:pPr>
            <w:r>
              <w:rPr>
                <w:rFonts w:hint="eastAsia" w:ascii="方正书宋_GBK" w:eastAsia="方正书宋_GBK"/>
              </w:rPr>
              <w:t>创新体系进一步完善，政策环境进一步优化，人才团队进一步壮大，创新平台对创业技术创新的支撑和服务能力进一步增强，园区和基地的培育、聚集和示范作用进一步提升。</w:t>
            </w:r>
          </w:p>
        </w:tc>
        <w:tc>
          <w:tcPr>
            <w:tcW w:w="1417" w:type="dxa"/>
            <w:vAlign w:val="center"/>
          </w:tcPr>
          <w:p w14:paraId="14BDE314">
            <w:pPr>
              <w:spacing w:line="300" w:lineRule="exact"/>
              <w:jc w:val="left"/>
              <w:rPr>
                <w:rFonts w:ascii="方正书宋_GBK" w:eastAsia="方正书宋_GBK"/>
              </w:rPr>
            </w:pPr>
            <w:r>
              <w:rPr>
                <w:rFonts w:hint="eastAsia" w:ascii="方正书宋_GBK" w:eastAsia="方正书宋_GBK"/>
              </w:rPr>
              <w:t>促进科技创新发展</w:t>
            </w:r>
          </w:p>
        </w:tc>
        <w:tc>
          <w:tcPr>
            <w:tcW w:w="717" w:type="dxa"/>
            <w:vAlign w:val="center"/>
          </w:tcPr>
          <w:p w14:paraId="606F3E3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C0451A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3EF6FC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6BC57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C5E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387463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、科技创新平台建设</w:t>
            </w:r>
          </w:p>
        </w:tc>
        <w:tc>
          <w:tcPr>
            <w:tcW w:w="1276" w:type="dxa"/>
            <w:vAlign w:val="center"/>
          </w:tcPr>
          <w:p w14:paraId="66C2B342">
            <w:pPr>
              <w:spacing w:line="300" w:lineRule="exact"/>
              <w:jc w:val="left"/>
              <w:rPr>
                <w:rFonts w:ascii="方正书宋_GBK" w:eastAsia="方正书宋_GBK"/>
              </w:rPr>
            </w:pPr>
            <w:r>
              <w:rPr>
                <w:rFonts w:hint="eastAsia" w:ascii="方正书宋_GBK" w:eastAsia="方正书宋_GBK"/>
              </w:rPr>
              <w:t>700000</w:t>
            </w:r>
          </w:p>
        </w:tc>
        <w:tc>
          <w:tcPr>
            <w:tcW w:w="2976" w:type="dxa"/>
            <w:vAlign w:val="center"/>
          </w:tcPr>
          <w:p w14:paraId="446B801F">
            <w:pPr>
              <w:spacing w:line="300" w:lineRule="exact"/>
              <w:jc w:val="left"/>
              <w:rPr>
                <w:rFonts w:ascii="方正书宋_GBK" w:eastAsia="方正书宋_GBK"/>
              </w:rPr>
            </w:pPr>
            <w:r>
              <w:rPr>
                <w:rFonts w:hint="eastAsia" w:ascii="方正书宋_GBK" w:eastAsia="方正书宋_GBK"/>
              </w:rPr>
              <w:t>围绕县级经济社会和科技发展的需求，主要根据绩效评价结果，以奖励性后补助方式，支持重点实验室等科技创新平台发展</w:t>
            </w:r>
          </w:p>
        </w:tc>
        <w:tc>
          <w:tcPr>
            <w:tcW w:w="2976" w:type="dxa"/>
            <w:vAlign w:val="center"/>
          </w:tcPr>
          <w:p w14:paraId="7C9B4155">
            <w:pPr>
              <w:spacing w:line="300" w:lineRule="exact"/>
              <w:jc w:val="left"/>
              <w:rPr>
                <w:rFonts w:ascii="方正书宋_GBK" w:eastAsia="方正书宋_GBK"/>
              </w:rPr>
            </w:pPr>
            <w:r>
              <w:rPr>
                <w:rFonts w:hint="eastAsia" w:ascii="方正书宋_GBK" w:eastAsia="方正书宋_GBK"/>
              </w:rPr>
              <w:t>促进开发区经济发展和科学创新</w:t>
            </w:r>
          </w:p>
        </w:tc>
        <w:tc>
          <w:tcPr>
            <w:tcW w:w="1417" w:type="dxa"/>
            <w:vAlign w:val="center"/>
          </w:tcPr>
          <w:p w14:paraId="26F9FDAC">
            <w:pPr>
              <w:spacing w:line="300" w:lineRule="exact"/>
              <w:jc w:val="left"/>
              <w:rPr>
                <w:rFonts w:ascii="方正书宋_GBK" w:eastAsia="方正书宋_GBK"/>
              </w:rPr>
            </w:pPr>
            <w:r>
              <w:rPr>
                <w:rFonts w:hint="eastAsia" w:ascii="方正书宋_GBK" w:eastAsia="方正书宋_GBK"/>
              </w:rPr>
              <w:t>促进开发区经济发展和科学创新</w:t>
            </w:r>
          </w:p>
        </w:tc>
        <w:tc>
          <w:tcPr>
            <w:tcW w:w="717" w:type="dxa"/>
            <w:vAlign w:val="center"/>
          </w:tcPr>
          <w:p w14:paraId="16B2A7FD">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CE501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98E01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40C3C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015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717F79">
            <w:pPr>
              <w:spacing w:line="300" w:lineRule="exact"/>
              <w:jc w:val="left"/>
              <w:rPr>
                <w:rFonts w:ascii="方正书宋_GBK" w:eastAsia="方正书宋_GBK"/>
                <w:b/>
              </w:rPr>
            </w:pPr>
            <w:r>
              <w:rPr>
                <w:rFonts w:hint="eastAsia" w:ascii="方正书宋_GBK" w:eastAsia="方正书宋_GBK"/>
                <w:b/>
              </w:rPr>
              <w:t>2、科学技术奖励</w:t>
            </w:r>
          </w:p>
        </w:tc>
        <w:tc>
          <w:tcPr>
            <w:tcW w:w="1276" w:type="dxa"/>
            <w:vAlign w:val="center"/>
          </w:tcPr>
          <w:p w14:paraId="1BC1C3A4">
            <w:pPr>
              <w:spacing w:line="300" w:lineRule="exact"/>
              <w:jc w:val="left"/>
              <w:rPr>
                <w:rFonts w:ascii="方正书宋_GBK" w:eastAsia="方正书宋_GBK"/>
              </w:rPr>
            </w:pPr>
            <w:r>
              <w:rPr>
                <w:rFonts w:hint="eastAsia" w:ascii="方正书宋_GBK" w:eastAsia="方正书宋_GBK"/>
              </w:rPr>
              <w:t>526500</w:t>
            </w:r>
          </w:p>
        </w:tc>
        <w:tc>
          <w:tcPr>
            <w:tcW w:w="2976" w:type="dxa"/>
            <w:vAlign w:val="center"/>
          </w:tcPr>
          <w:p w14:paraId="16A75ADF">
            <w:pPr>
              <w:spacing w:line="300" w:lineRule="exact"/>
              <w:jc w:val="left"/>
              <w:rPr>
                <w:rFonts w:ascii="方正书宋_GBK" w:eastAsia="方正书宋_GBK"/>
              </w:rPr>
            </w:pPr>
            <w:r>
              <w:rPr>
                <w:rFonts w:hint="eastAsia" w:ascii="方正书宋_GBK" w:eastAsia="方正书宋_GBK"/>
              </w:rPr>
              <w:t>组织实施科学技术奖等科技奖励工作</w:t>
            </w:r>
          </w:p>
        </w:tc>
        <w:tc>
          <w:tcPr>
            <w:tcW w:w="2976" w:type="dxa"/>
            <w:vAlign w:val="center"/>
          </w:tcPr>
          <w:p w14:paraId="3EC7E4A5">
            <w:pPr>
              <w:spacing w:line="300" w:lineRule="exact"/>
              <w:jc w:val="left"/>
              <w:rPr>
                <w:rFonts w:ascii="方正书宋_GBK" w:eastAsia="方正书宋_GBK"/>
              </w:rPr>
            </w:pPr>
            <w:r>
              <w:rPr>
                <w:rFonts w:hint="eastAsia" w:ascii="方正书宋_GBK" w:eastAsia="方正书宋_GBK"/>
              </w:rPr>
              <w:t>促进创新能力发展</w:t>
            </w:r>
          </w:p>
        </w:tc>
        <w:tc>
          <w:tcPr>
            <w:tcW w:w="1417" w:type="dxa"/>
            <w:vAlign w:val="center"/>
          </w:tcPr>
          <w:p w14:paraId="1E1892E7">
            <w:pPr>
              <w:spacing w:line="300" w:lineRule="exact"/>
              <w:jc w:val="left"/>
              <w:rPr>
                <w:rFonts w:ascii="方正书宋_GBK" w:eastAsia="方正书宋_GBK"/>
              </w:rPr>
            </w:pPr>
            <w:r>
              <w:rPr>
                <w:rFonts w:hint="eastAsia" w:ascii="方正书宋_GBK" w:eastAsia="方正书宋_GBK"/>
              </w:rPr>
              <w:t>促进创新能力发展</w:t>
            </w:r>
          </w:p>
        </w:tc>
        <w:tc>
          <w:tcPr>
            <w:tcW w:w="717" w:type="dxa"/>
            <w:vAlign w:val="center"/>
          </w:tcPr>
          <w:p w14:paraId="60E5E9AA">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5B7B2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8BDCB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11847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1E8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095365A">
            <w:pPr>
              <w:spacing w:line="300" w:lineRule="exact"/>
              <w:jc w:val="left"/>
              <w:rPr>
                <w:rFonts w:ascii="方正书宋_GBK" w:eastAsia="方正书宋_GBK"/>
                <w:b/>
              </w:rPr>
            </w:pPr>
            <w:r>
              <w:rPr>
                <w:rFonts w:hint="eastAsia" w:ascii="方正书宋_GBK" w:eastAsia="方正书宋_GBK"/>
                <w:b/>
              </w:rPr>
              <w:t>3、科技人才队伍建设</w:t>
            </w:r>
          </w:p>
        </w:tc>
        <w:tc>
          <w:tcPr>
            <w:tcW w:w="1276" w:type="dxa"/>
            <w:vAlign w:val="center"/>
          </w:tcPr>
          <w:p w14:paraId="7AE8C11A">
            <w:pPr>
              <w:spacing w:line="300" w:lineRule="exact"/>
              <w:jc w:val="left"/>
              <w:rPr>
                <w:rFonts w:ascii="方正书宋_GBK" w:eastAsia="方正书宋_GBK"/>
              </w:rPr>
            </w:pPr>
          </w:p>
        </w:tc>
        <w:tc>
          <w:tcPr>
            <w:tcW w:w="2976" w:type="dxa"/>
            <w:vAlign w:val="center"/>
          </w:tcPr>
          <w:p w14:paraId="69B35E16">
            <w:pPr>
              <w:spacing w:line="300" w:lineRule="exact"/>
              <w:jc w:val="left"/>
              <w:rPr>
                <w:rFonts w:ascii="方正书宋_GBK" w:eastAsia="方正书宋_GBK"/>
              </w:rPr>
            </w:pPr>
            <w:r>
              <w:rPr>
                <w:rFonts w:hint="eastAsia" w:ascii="方正书宋_GBK" w:eastAsia="方正书宋_GBK"/>
              </w:rPr>
              <w:t>加快各类科技人才的引进、培养、选拔和使用</w:t>
            </w:r>
          </w:p>
        </w:tc>
        <w:tc>
          <w:tcPr>
            <w:tcW w:w="2976" w:type="dxa"/>
            <w:vAlign w:val="center"/>
          </w:tcPr>
          <w:p w14:paraId="127850B3">
            <w:pPr>
              <w:spacing w:line="300" w:lineRule="exact"/>
              <w:jc w:val="left"/>
              <w:rPr>
                <w:rFonts w:ascii="方正书宋_GBK" w:eastAsia="方正书宋_GBK"/>
              </w:rPr>
            </w:pPr>
            <w:r>
              <w:rPr>
                <w:rFonts w:hint="eastAsia" w:ascii="方正书宋_GBK" w:eastAsia="方正书宋_GBK"/>
              </w:rPr>
              <w:t>促进创新能力发展</w:t>
            </w:r>
          </w:p>
        </w:tc>
        <w:tc>
          <w:tcPr>
            <w:tcW w:w="1417" w:type="dxa"/>
            <w:vAlign w:val="center"/>
          </w:tcPr>
          <w:p w14:paraId="6D58C6F8">
            <w:pPr>
              <w:spacing w:line="300" w:lineRule="exact"/>
              <w:jc w:val="left"/>
              <w:rPr>
                <w:rFonts w:ascii="方正书宋_GBK" w:eastAsia="方正书宋_GBK"/>
              </w:rPr>
            </w:pPr>
            <w:r>
              <w:rPr>
                <w:rFonts w:hint="eastAsia" w:ascii="方正书宋_GBK" w:eastAsia="方正书宋_GBK"/>
              </w:rPr>
              <w:t>促进创新能力发展</w:t>
            </w:r>
          </w:p>
        </w:tc>
        <w:tc>
          <w:tcPr>
            <w:tcW w:w="717" w:type="dxa"/>
            <w:vAlign w:val="center"/>
          </w:tcPr>
          <w:p w14:paraId="452A5EB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DE509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934091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2046E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224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42D064">
            <w:pPr>
              <w:spacing w:line="300" w:lineRule="exact"/>
              <w:jc w:val="left"/>
              <w:rPr>
                <w:rFonts w:ascii="方正书宋_GBK" w:eastAsia="方正书宋_GBK"/>
                <w:b/>
              </w:rPr>
            </w:pPr>
            <w:r>
              <w:rPr>
                <w:rFonts w:hint="eastAsia" w:ascii="方正书宋_GBK" w:eastAsia="方正书宋_GBK"/>
                <w:b/>
              </w:rPr>
              <w:t>三、知识产权管理与保护</w:t>
            </w:r>
          </w:p>
        </w:tc>
        <w:tc>
          <w:tcPr>
            <w:tcW w:w="1276" w:type="dxa"/>
            <w:vAlign w:val="center"/>
          </w:tcPr>
          <w:p w14:paraId="40C12C01">
            <w:pPr>
              <w:spacing w:line="300" w:lineRule="exact"/>
              <w:jc w:val="left"/>
              <w:rPr>
                <w:rFonts w:ascii="方正书宋_GBK" w:eastAsia="方正书宋_GBK"/>
              </w:rPr>
            </w:pPr>
          </w:p>
        </w:tc>
        <w:tc>
          <w:tcPr>
            <w:tcW w:w="2976" w:type="dxa"/>
            <w:vAlign w:val="center"/>
          </w:tcPr>
          <w:p w14:paraId="4CD25468">
            <w:pPr>
              <w:spacing w:line="300" w:lineRule="exact"/>
              <w:jc w:val="left"/>
              <w:rPr>
                <w:rFonts w:ascii="方正书宋_GBK" w:eastAsia="方正书宋_GBK"/>
              </w:rPr>
            </w:pPr>
            <w:r>
              <w:rPr>
                <w:rFonts w:hint="eastAsia" w:ascii="方正书宋_GBK" w:eastAsia="方正书宋_GBK"/>
              </w:rPr>
              <w:t>加强知识产权管理，促进知识产权运用，加大知识产权保护力度；加强知识产权宣传培训，加快知识产权服务业发展。</w:t>
            </w:r>
          </w:p>
        </w:tc>
        <w:tc>
          <w:tcPr>
            <w:tcW w:w="2976" w:type="dxa"/>
            <w:vAlign w:val="center"/>
          </w:tcPr>
          <w:p w14:paraId="3C514CDE">
            <w:pPr>
              <w:spacing w:line="300" w:lineRule="exact"/>
              <w:jc w:val="left"/>
              <w:rPr>
                <w:rFonts w:ascii="方正书宋_GBK" w:eastAsia="方正书宋_GBK"/>
              </w:rPr>
            </w:pPr>
          </w:p>
        </w:tc>
        <w:tc>
          <w:tcPr>
            <w:tcW w:w="1417" w:type="dxa"/>
            <w:vAlign w:val="center"/>
          </w:tcPr>
          <w:p w14:paraId="43BF7147">
            <w:pPr>
              <w:spacing w:line="300" w:lineRule="exact"/>
              <w:jc w:val="left"/>
              <w:rPr>
                <w:rFonts w:ascii="方正书宋_GBK" w:eastAsia="方正书宋_GBK"/>
              </w:rPr>
            </w:pPr>
          </w:p>
        </w:tc>
        <w:tc>
          <w:tcPr>
            <w:tcW w:w="717" w:type="dxa"/>
            <w:vAlign w:val="center"/>
          </w:tcPr>
          <w:p w14:paraId="0396F3BA">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E69CF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220EB7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D36B52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D9C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5B4000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、知识产权管理</w:t>
            </w:r>
          </w:p>
        </w:tc>
        <w:tc>
          <w:tcPr>
            <w:tcW w:w="1276" w:type="dxa"/>
            <w:vAlign w:val="center"/>
          </w:tcPr>
          <w:p w14:paraId="09184FF1">
            <w:pPr>
              <w:spacing w:line="300" w:lineRule="exact"/>
              <w:jc w:val="left"/>
              <w:rPr>
                <w:rFonts w:ascii="方正书宋_GBK" w:eastAsia="方正书宋_GBK"/>
              </w:rPr>
            </w:pPr>
          </w:p>
        </w:tc>
        <w:tc>
          <w:tcPr>
            <w:tcW w:w="2976" w:type="dxa"/>
            <w:vAlign w:val="center"/>
          </w:tcPr>
          <w:p w14:paraId="54DACB6E">
            <w:pPr>
              <w:spacing w:line="300" w:lineRule="exact"/>
              <w:jc w:val="left"/>
              <w:rPr>
                <w:rFonts w:ascii="方正书宋_GBK" w:eastAsia="方正书宋_GBK"/>
              </w:rPr>
            </w:pPr>
            <w:r>
              <w:rPr>
                <w:rFonts w:hint="eastAsia" w:ascii="方正书宋_GBK" w:eastAsia="方正书宋_GBK"/>
              </w:rPr>
              <w:t>资助专利申请、授权，推进专利质押融资，规范知识产权评估；引导企业制定专利战略，规范企业知识制定专利战略，规范企业知识产权管理，培育知识产权竞争优势。健全专利奖励机制，促进专利转化。</w:t>
            </w:r>
          </w:p>
        </w:tc>
        <w:tc>
          <w:tcPr>
            <w:tcW w:w="2976" w:type="dxa"/>
            <w:vAlign w:val="center"/>
          </w:tcPr>
          <w:p w14:paraId="52811D39">
            <w:pPr>
              <w:spacing w:line="300" w:lineRule="exact"/>
              <w:jc w:val="left"/>
              <w:rPr>
                <w:rFonts w:ascii="方正书宋_GBK" w:eastAsia="方正书宋_GBK"/>
              </w:rPr>
            </w:pPr>
          </w:p>
        </w:tc>
        <w:tc>
          <w:tcPr>
            <w:tcW w:w="1417" w:type="dxa"/>
            <w:vAlign w:val="center"/>
          </w:tcPr>
          <w:p w14:paraId="58C20BBA">
            <w:pPr>
              <w:spacing w:line="300" w:lineRule="exact"/>
              <w:jc w:val="left"/>
              <w:rPr>
                <w:rFonts w:ascii="方正书宋_GBK" w:eastAsia="方正书宋_GBK"/>
              </w:rPr>
            </w:pPr>
          </w:p>
        </w:tc>
        <w:tc>
          <w:tcPr>
            <w:tcW w:w="717" w:type="dxa"/>
            <w:vAlign w:val="center"/>
          </w:tcPr>
          <w:p w14:paraId="6FE6E59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F4DE6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930FE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F6ABF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54F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C0E28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、知识产权保护</w:t>
            </w:r>
          </w:p>
        </w:tc>
        <w:tc>
          <w:tcPr>
            <w:tcW w:w="1276" w:type="dxa"/>
            <w:vAlign w:val="center"/>
          </w:tcPr>
          <w:p w14:paraId="57FBB927">
            <w:pPr>
              <w:spacing w:line="300" w:lineRule="exact"/>
              <w:jc w:val="left"/>
              <w:rPr>
                <w:rFonts w:ascii="方正书宋_GBK" w:eastAsia="方正书宋_GBK"/>
              </w:rPr>
            </w:pPr>
          </w:p>
        </w:tc>
        <w:tc>
          <w:tcPr>
            <w:tcW w:w="2976" w:type="dxa"/>
            <w:vAlign w:val="center"/>
          </w:tcPr>
          <w:p w14:paraId="53036D36">
            <w:pPr>
              <w:spacing w:line="300" w:lineRule="exact"/>
              <w:jc w:val="left"/>
              <w:rPr>
                <w:rFonts w:ascii="方正书宋_GBK" w:eastAsia="方正书宋_GBK"/>
              </w:rPr>
            </w:pPr>
            <w:r>
              <w:rPr>
                <w:rFonts w:hint="eastAsia" w:ascii="方正书宋_GBK" w:eastAsia="方正书宋_GBK"/>
              </w:rPr>
              <w:t>改善专利行政执法条件，依法及时调处专利经济纠纷案件，查处假冒专利行为，规范专业市场知识产权保护，提供知识产权维护援助与举报投诉服务，组织协调县级知识保护产权工作。</w:t>
            </w:r>
          </w:p>
        </w:tc>
        <w:tc>
          <w:tcPr>
            <w:tcW w:w="2976" w:type="dxa"/>
            <w:vAlign w:val="center"/>
          </w:tcPr>
          <w:p w14:paraId="4308EE3D">
            <w:pPr>
              <w:spacing w:line="300" w:lineRule="exact"/>
              <w:jc w:val="left"/>
              <w:rPr>
                <w:rFonts w:ascii="方正书宋_GBK" w:eastAsia="方正书宋_GBK"/>
              </w:rPr>
            </w:pPr>
          </w:p>
        </w:tc>
        <w:tc>
          <w:tcPr>
            <w:tcW w:w="1417" w:type="dxa"/>
            <w:vAlign w:val="center"/>
          </w:tcPr>
          <w:p w14:paraId="7688AD82">
            <w:pPr>
              <w:spacing w:line="300" w:lineRule="exact"/>
              <w:jc w:val="left"/>
              <w:rPr>
                <w:rFonts w:ascii="方正书宋_GBK" w:eastAsia="方正书宋_GBK"/>
              </w:rPr>
            </w:pPr>
          </w:p>
        </w:tc>
        <w:tc>
          <w:tcPr>
            <w:tcW w:w="717" w:type="dxa"/>
            <w:vAlign w:val="center"/>
          </w:tcPr>
          <w:p w14:paraId="044E092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6FA024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1B943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1DFC6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505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1E45136">
            <w:pPr>
              <w:spacing w:line="300" w:lineRule="exact"/>
              <w:jc w:val="left"/>
              <w:rPr>
                <w:rFonts w:ascii="方正书宋_GBK" w:eastAsia="方正书宋_GBK"/>
                <w:b/>
              </w:rPr>
            </w:pPr>
            <w:r>
              <w:rPr>
                <w:rFonts w:hint="eastAsia" w:ascii="方正书宋_GBK" w:eastAsia="方正书宋_GBK"/>
                <w:b/>
              </w:rPr>
              <w:t>四、科技政务管理</w:t>
            </w:r>
          </w:p>
        </w:tc>
        <w:tc>
          <w:tcPr>
            <w:tcW w:w="1276" w:type="dxa"/>
            <w:vAlign w:val="center"/>
          </w:tcPr>
          <w:p w14:paraId="7DE39BC7">
            <w:pPr>
              <w:spacing w:line="300" w:lineRule="exact"/>
              <w:jc w:val="left"/>
              <w:rPr>
                <w:rFonts w:ascii="方正书宋_GBK" w:eastAsia="方正书宋_GBK"/>
              </w:rPr>
            </w:pPr>
          </w:p>
        </w:tc>
        <w:tc>
          <w:tcPr>
            <w:tcW w:w="2976" w:type="dxa"/>
            <w:vAlign w:val="center"/>
          </w:tcPr>
          <w:p w14:paraId="023479B5">
            <w:pPr>
              <w:spacing w:line="300" w:lineRule="exact"/>
              <w:jc w:val="left"/>
              <w:rPr>
                <w:rFonts w:ascii="方正书宋_GBK" w:eastAsia="方正书宋_GBK"/>
              </w:rPr>
            </w:pPr>
            <w:r>
              <w:rPr>
                <w:rFonts w:hint="eastAsia" w:ascii="方正书宋_GBK" w:eastAsia="方正书宋_GBK"/>
              </w:rPr>
              <w:t>负责系统综合业务管理和机关综合管理</w:t>
            </w:r>
          </w:p>
        </w:tc>
        <w:tc>
          <w:tcPr>
            <w:tcW w:w="2976" w:type="dxa"/>
            <w:vAlign w:val="center"/>
          </w:tcPr>
          <w:p w14:paraId="72E21496">
            <w:pPr>
              <w:spacing w:line="300" w:lineRule="exact"/>
              <w:jc w:val="left"/>
              <w:rPr>
                <w:rFonts w:ascii="方正书宋_GBK" w:eastAsia="方正书宋_GBK"/>
              </w:rPr>
            </w:pPr>
          </w:p>
        </w:tc>
        <w:tc>
          <w:tcPr>
            <w:tcW w:w="1417" w:type="dxa"/>
            <w:vAlign w:val="center"/>
          </w:tcPr>
          <w:p w14:paraId="6322EE36">
            <w:pPr>
              <w:spacing w:line="300" w:lineRule="exact"/>
              <w:jc w:val="left"/>
              <w:rPr>
                <w:rFonts w:ascii="方正书宋_GBK" w:eastAsia="方正书宋_GBK"/>
              </w:rPr>
            </w:pPr>
          </w:p>
        </w:tc>
        <w:tc>
          <w:tcPr>
            <w:tcW w:w="717" w:type="dxa"/>
            <w:vAlign w:val="center"/>
          </w:tcPr>
          <w:p w14:paraId="4494C70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4571A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2E6C9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2D0A5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688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67AADE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14:paraId="796189BA">
            <w:pPr>
              <w:spacing w:line="300" w:lineRule="exact"/>
              <w:jc w:val="left"/>
              <w:rPr>
                <w:rFonts w:ascii="方正书宋_GBK" w:eastAsia="方正书宋_GBK"/>
              </w:rPr>
            </w:pPr>
          </w:p>
        </w:tc>
        <w:tc>
          <w:tcPr>
            <w:tcW w:w="2976" w:type="dxa"/>
            <w:vAlign w:val="center"/>
          </w:tcPr>
          <w:p w14:paraId="4EA382F0">
            <w:pPr>
              <w:spacing w:line="300" w:lineRule="exact"/>
              <w:jc w:val="left"/>
              <w:rPr>
                <w:rFonts w:ascii="方正书宋_GBK" w:eastAsia="方正书宋_GBK"/>
              </w:rPr>
            </w:pPr>
            <w:r>
              <w:rPr>
                <w:rFonts w:hint="eastAsia" w:ascii="方正书宋_GBK" w:eastAsia="方正书宋_GBK"/>
              </w:rPr>
              <w:t>开展科技重点工作和重大活动，开展科技宣传、科技调研、高新技术企业认定、技术市场管理、科技档案管理，科技成果管理、科普管理、科技评估管理、绩效评价管理</w:t>
            </w:r>
          </w:p>
        </w:tc>
        <w:tc>
          <w:tcPr>
            <w:tcW w:w="2976" w:type="dxa"/>
            <w:vAlign w:val="center"/>
          </w:tcPr>
          <w:p w14:paraId="55C8AEA8">
            <w:pPr>
              <w:spacing w:line="300" w:lineRule="exact"/>
              <w:jc w:val="left"/>
              <w:rPr>
                <w:rFonts w:ascii="方正书宋_GBK" w:eastAsia="方正书宋_GBK"/>
              </w:rPr>
            </w:pPr>
          </w:p>
        </w:tc>
        <w:tc>
          <w:tcPr>
            <w:tcW w:w="1417" w:type="dxa"/>
            <w:vAlign w:val="center"/>
          </w:tcPr>
          <w:p w14:paraId="4C2D2E6E">
            <w:pPr>
              <w:spacing w:line="300" w:lineRule="exact"/>
              <w:jc w:val="left"/>
              <w:rPr>
                <w:rFonts w:ascii="方正书宋_GBK" w:eastAsia="方正书宋_GBK"/>
              </w:rPr>
            </w:pPr>
          </w:p>
        </w:tc>
        <w:tc>
          <w:tcPr>
            <w:tcW w:w="717" w:type="dxa"/>
            <w:vAlign w:val="center"/>
          </w:tcPr>
          <w:p w14:paraId="12D8E2B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2544D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86031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8754F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9BC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446B24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、开展科普活动</w:t>
            </w:r>
          </w:p>
        </w:tc>
        <w:tc>
          <w:tcPr>
            <w:tcW w:w="1276" w:type="dxa"/>
            <w:vAlign w:val="center"/>
          </w:tcPr>
          <w:p w14:paraId="3214FBD0">
            <w:pPr>
              <w:spacing w:line="300" w:lineRule="exact"/>
              <w:jc w:val="left"/>
              <w:rPr>
                <w:rFonts w:ascii="方正书宋_GBK" w:eastAsia="方正书宋_GBK"/>
              </w:rPr>
            </w:pPr>
          </w:p>
        </w:tc>
        <w:tc>
          <w:tcPr>
            <w:tcW w:w="2976" w:type="dxa"/>
            <w:vAlign w:val="center"/>
          </w:tcPr>
          <w:p w14:paraId="6E941DE2">
            <w:pPr>
              <w:spacing w:line="300" w:lineRule="exact"/>
              <w:jc w:val="left"/>
              <w:rPr>
                <w:rFonts w:ascii="方正书宋_GBK" w:eastAsia="方正书宋_GBK"/>
              </w:rPr>
            </w:pPr>
            <w:r>
              <w:rPr>
                <w:rFonts w:hint="eastAsia" w:ascii="方正书宋_GBK" w:eastAsia="方正书宋_GBK"/>
              </w:rPr>
              <w:t>面向农民、社区居民、青少年、领导干部和公务员等重点人群，开展科普惠农、科普益民等重点科普活动；开展科普日、科技周、减灾日、三下乡等系列科普活动。</w:t>
            </w:r>
          </w:p>
        </w:tc>
        <w:tc>
          <w:tcPr>
            <w:tcW w:w="2976" w:type="dxa"/>
            <w:vAlign w:val="center"/>
          </w:tcPr>
          <w:p w14:paraId="72DC393C">
            <w:pPr>
              <w:spacing w:line="300" w:lineRule="exact"/>
              <w:jc w:val="left"/>
              <w:rPr>
                <w:rFonts w:ascii="方正书宋_GBK" w:eastAsia="方正书宋_GBK"/>
              </w:rPr>
            </w:pPr>
          </w:p>
        </w:tc>
        <w:tc>
          <w:tcPr>
            <w:tcW w:w="1417" w:type="dxa"/>
            <w:vAlign w:val="center"/>
          </w:tcPr>
          <w:p w14:paraId="1F005E03">
            <w:pPr>
              <w:spacing w:line="300" w:lineRule="exact"/>
              <w:jc w:val="left"/>
              <w:rPr>
                <w:rFonts w:ascii="方正书宋_GBK" w:eastAsia="方正书宋_GBK"/>
              </w:rPr>
            </w:pPr>
          </w:p>
        </w:tc>
        <w:tc>
          <w:tcPr>
            <w:tcW w:w="717" w:type="dxa"/>
            <w:vAlign w:val="center"/>
          </w:tcPr>
          <w:p w14:paraId="00D0B08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1EBF09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863BA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FBEB17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490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198518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、科普设施建设</w:t>
            </w:r>
          </w:p>
        </w:tc>
        <w:tc>
          <w:tcPr>
            <w:tcW w:w="1276" w:type="dxa"/>
            <w:vAlign w:val="center"/>
          </w:tcPr>
          <w:p w14:paraId="6A955B2E">
            <w:pPr>
              <w:spacing w:line="300" w:lineRule="exact"/>
              <w:jc w:val="left"/>
              <w:rPr>
                <w:rFonts w:ascii="方正书宋_GBK" w:eastAsia="方正书宋_GBK"/>
              </w:rPr>
            </w:pPr>
          </w:p>
        </w:tc>
        <w:tc>
          <w:tcPr>
            <w:tcW w:w="2976" w:type="dxa"/>
            <w:vAlign w:val="center"/>
          </w:tcPr>
          <w:p w14:paraId="5A4D6DF3">
            <w:pPr>
              <w:spacing w:line="300" w:lineRule="exact"/>
              <w:jc w:val="left"/>
              <w:rPr>
                <w:rFonts w:ascii="方正书宋_GBK" w:eastAsia="方正书宋_GBK"/>
              </w:rPr>
            </w:pPr>
            <w:r>
              <w:rPr>
                <w:rFonts w:hint="eastAsia" w:ascii="方正书宋_GBK" w:eastAsia="方正书宋_GBK"/>
              </w:rPr>
              <w:t>加强全县科技馆体系建设，推动科普大篷车、流动科技馆建设，加强全民科学素质教育基地建设，加强科普设施、展品研发，建立互联网科普、数字科技馆等数字化科普公共服务平台。</w:t>
            </w:r>
          </w:p>
        </w:tc>
        <w:tc>
          <w:tcPr>
            <w:tcW w:w="2976" w:type="dxa"/>
            <w:vAlign w:val="center"/>
          </w:tcPr>
          <w:p w14:paraId="3E39FF9B">
            <w:pPr>
              <w:spacing w:line="300" w:lineRule="exact"/>
              <w:jc w:val="left"/>
              <w:rPr>
                <w:rFonts w:ascii="方正书宋_GBK" w:eastAsia="方正书宋_GBK"/>
              </w:rPr>
            </w:pPr>
          </w:p>
        </w:tc>
        <w:tc>
          <w:tcPr>
            <w:tcW w:w="1417" w:type="dxa"/>
            <w:vAlign w:val="center"/>
          </w:tcPr>
          <w:p w14:paraId="30DF5422">
            <w:pPr>
              <w:spacing w:line="300" w:lineRule="exact"/>
              <w:jc w:val="left"/>
              <w:rPr>
                <w:rFonts w:ascii="方正书宋_GBK" w:eastAsia="方正书宋_GBK"/>
              </w:rPr>
            </w:pPr>
          </w:p>
        </w:tc>
        <w:tc>
          <w:tcPr>
            <w:tcW w:w="717" w:type="dxa"/>
            <w:vAlign w:val="center"/>
          </w:tcPr>
          <w:p w14:paraId="4361A6E8">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16CCA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CCB1E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1F8CBC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FBB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1DEE61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、科普能力建设</w:t>
            </w:r>
          </w:p>
        </w:tc>
        <w:tc>
          <w:tcPr>
            <w:tcW w:w="1276" w:type="dxa"/>
            <w:vAlign w:val="center"/>
          </w:tcPr>
          <w:p w14:paraId="6D64E29C">
            <w:pPr>
              <w:spacing w:line="300" w:lineRule="exact"/>
              <w:jc w:val="left"/>
              <w:rPr>
                <w:rFonts w:ascii="方正书宋_GBK" w:eastAsia="方正书宋_GBK"/>
              </w:rPr>
            </w:pPr>
          </w:p>
        </w:tc>
        <w:tc>
          <w:tcPr>
            <w:tcW w:w="2976" w:type="dxa"/>
            <w:vAlign w:val="center"/>
          </w:tcPr>
          <w:p w14:paraId="5A4D30A3">
            <w:pPr>
              <w:spacing w:line="300" w:lineRule="exact"/>
              <w:jc w:val="left"/>
              <w:rPr>
                <w:rFonts w:ascii="方正书宋_GBK" w:eastAsia="方正书宋_GBK"/>
              </w:rPr>
            </w:pPr>
            <w:r>
              <w:rPr>
                <w:rFonts w:hint="eastAsia" w:ascii="方正书宋_GBK" w:eastAsia="方正书宋_GBK"/>
              </w:rPr>
              <w:t>实施社会科普资源开发共享、县级特色科普工程，加强大众媒体科普传播能力建设，实施科学教育培训工程，培养科普组织和科普人才。</w:t>
            </w:r>
          </w:p>
        </w:tc>
        <w:tc>
          <w:tcPr>
            <w:tcW w:w="2976" w:type="dxa"/>
            <w:vAlign w:val="center"/>
          </w:tcPr>
          <w:p w14:paraId="73355156">
            <w:pPr>
              <w:spacing w:line="300" w:lineRule="exact"/>
              <w:jc w:val="left"/>
              <w:rPr>
                <w:rFonts w:ascii="方正书宋_GBK" w:eastAsia="方正书宋_GBK"/>
              </w:rPr>
            </w:pPr>
          </w:p>
        </w:tc>
        <w:tc>
          <w:tcPr>
            <w:tcW w:w="1417" w:type="dxa"/>
            <w:vAlign w:val="center"/>
          </w:tcPr>
          <w:p w14:paraId="217C1F1A">
            <w:pPr>
              <w:spacing w:line="300" w:lineRule="exact"/>
              <w:jc w:val="left"/>
              <w:rPr>
                <w:rFonts w:ascii="方正书宋_GBK" w:eastAsia="方正书宋_GBK"/>
              </w:rPr>
            </w:pPr>
          </w:p>
        </w:tc>
        <w:tc>
          <w:tcPr>
            <w:tcW w:w="717" w:type="dxa"/>
            <w:vAlign w:val="center"/>
          </w:tcPr>
          <w:p w14:paraId="74A5E68C">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BECE8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5FC93A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3C9F7C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C092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EC3CC3">
            <w:pPr>
              <w:spacing w:line="300" w:lineRule="exact"/>
              <w:jc w:val="left"/>
              <w:rPr>
                <w:rFonts w:ascii="方正书宋_GBK" w:eastAsia="方正书宋_GBK"/>
                <w:b/>
              </w:rPr>
            </w:pPr>
            <w:r>
              <w:rPr>
                <w:rFonts w:hint="eastAsia" w:ascii="方正书宋_GBK" w:eastAsia="方正书宋_GBK"/>
                <w:b/>
              </w:rPr>
              <w:t>五、价格总水平调控和价格管理</w:t>
            </w:r>
          </w:p>
        </w:tc>
        <w:tc>
          <w:tcPr>
            <w:tcW w:w="1276" w:type="dxa"/>
            <w:vAlign w:val="center"/>
          </w:tcPr>
          <w:p w14:paraId="31E605DE">
            <w:pPr>
              <w:spacing w:line="300" w:lineRule="exact"/>
              <w:jc w:val="left"/>
              <w:rPr>
                <w:rFonts w:ascii="方正书宋_GBK" w:eastAsia="方正书宋_GBK"/>
              </w:rPr>
            </w:pPr>
          </w:p>
        </w:tc>
        <w:tc>
          <w:tcPr>
            <w:tcW w:w="2976" w:type="dxa"/>
            <w:vAlign w:val="center"/>
          </w:tcPr>
          <w:p w14:paraId="398C28D8">
            <w:pPr>
              <w:spacing w:line="300" w:lineRule="exact"/>
              <w:jc w:val="left"/>
              <w:rPr>
                <w:rFonts w:ascii="方正书宋_GBK" w:eastAsia="方正书宋_GBK"/>
              </w:rPr>
            </w:pPr>
            <w:r>
              <w:rPr>
                <w:rFonts w:hint="eastAsia" w:ascii="方正书宋_GBK" w:eastAsia="方正书宋_GBK"/>
              </w:rPr>
              <w:t>管理与国民经济和人民生活关系重大、资源稀缺、自然垄断经营的商品价格</w:t>
            </w:r>
          </w:p>
        </w:tc>
        <w:tc>
          <w:tcPr>
            <w:tcW w:w="2976" w:type="dxa"/>
            <w:vAlign w:val="center"/>
          </w:tcPr>
          <w:p w14:paraId="142DD6C3">
            <w:pPr>
              <w:spacing w:line="300" w:lineRule="exact"/>
              <w:jc w:val="left"/>
              <w:rPr>
                <w:rFonts w:ascii="方正书宋_GBK" w:eastAsia="方正书宋_GBK"/>
              </w:rPr>
            </w:pPr>
          </w:p>
        </w:tc>
        <w:tc>
          <w:tcPr>
            <w:tcW w:w="1417" w:type="dxa"/>
            <w:vAlign w:val="center"/>
          </w:tcPr>
          <w:p w14:paraId="0C2CE9EE">
            <w:pPr>
              <w:spacing w:line="300" w:lineRule="exact"/>
              <w:jc w:val="left"/>
              <w:rPr>
                <w:rFonts w:ascii="方正书宋_GBK" w:eastAsia="方正书宋_GBK"/>
              </w:rPr>
            </w:pPr>
          </w:p>
        </w:tc>
        <w:tc>
          <w:tcPr>
            <w:tcW w:w="717" w:type="dxa"/>
            <w:vAlign w:val="center"/>
          </w:tcPr>
          <w:p w14:paraId="7B4BAE6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5C28C3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3CEC54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62AA2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16F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0F1787">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、调整商品、运输、服务价格</w:t>
            </w:r>
          </w:p>
        </w:tc>
        <w:tc>
          <w:tcPr>
            <w:tcW w:w="1276" w:type="dxa"/>
            <w:vAlign w:val="center"/>
          </w:tcPr>
          <w:p w14:paraId="7373F32D">
            <w:pPr>
              <w:spacing w:line="300" w:lineRule="exact"/>
              <w:jc w:val="left"/>
              <w:rPr>
                <w:rFonts w:ascii="方正书宋_GBK" w:eastAsia="方正书宋_GBK"/>
              </w:rPr>
            </w:pPr>
          </w:p>
        </w:tc>
        <w:tc>
          <w:tcPr>
            <w:tcW w:w="2976" w:type="dxa"/>
            <w:vAlign w:val="center"/>
          </w:tcPr>
          <w:p w14:paraId="53152547">
            <w:pPr>
              <w:spacing w:line="300" w:lineRule="exact"/>
              <w:jc w:val="left"/>
              <w:rPr>
                <w:rFonts w:ascii="方正书宋_GBK" w:eastAsia="方正书宋_GBK"/>
              </w:rPr>
            </w:pPr>
            <w:r>
              <w:rPr>
                <w:rFonts w:hint="eastAsia" w:ascii="方正书宋_GBK" w:eastAsia="方正书宋_GBK"/>
              </w:rPr>
              <w:t>落实国家电力、燃气、热力、成品油等价格政策，拟定调整方案，完善价格形成机制；调整部分地方铁路货物运价和铁路货物装卸费标准</w:t>
            </w:r>
          </w:p>
        </w:tc>
        <w:tc>
          <w:tcPr>
            <w:tcW w:w="2976" w:type="dxa"/>
            <w:vAlign w:val="center"/>
          </w:tcPr>
          <w:p w14:paraId="43DEA45F">
            <w:pPr>
              <w:spacing w:line="300" w:lineRule="exact"/>
              <w:jc w:val="left"/>
              <w:rPr>
                <w:rFonts w:ascii="方正书宋_GBK" w:eastAsia="方正书宋_GBK"/>
              </w:rPr>
            </w:pPr>
          </w:p>
        </w:tc>
        <w:tc>
          <w:tcPr>
            <w:tcW w:w="1417" w:type="dxa"/>
            <w:vAlign w:val="center"/>
          </w:tcPr>
          <w:p w14:paraId="058EAB3C">
            <w:pPr>
              <w:spacing w:line="300" w:lineRule="exact"/>
              <w:jc w:val="left"/>
              <w:rPr>
                <w:rFonts w:ascii="方正书宋_GBK" w:eastAsia="方正书宋_GBK"/>
              </w:rPr>
            </w:pPr>
          </w:p>
        </w:tc>
        <w:tc>
          <w:tcPr>
            <w:tcW w:w="717" w:type="dxa"/>
            <w:vAlign w:val="center"/>
          </w:tcPr>
          <w:p w14:paraId="62B38DA8">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13C050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75236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0DED9C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879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9F94CD">
            <w:pPr>
              <w:spacing w:line="300" w:lineRule="exact"/>
              <w:jc w:val="left"/>
              <w:rPr>
                <w:rFonts w:ascii="方正书宋_GBK" w:eastAsia="方正书宋_GBK"/>
                <w:b/>
              </w:rPr>
            </w:pPr>
            <w:r>
              <w:rPr>
                <w:rFonts w:ascii="方正书宋_GBK" w:eastAsia="方正书宋_GBK"/>
                <w:b/>
              </w:rPr>
              <w:t>2</w:t>
            </w:r>
            <w:r>
              <w:rPr>
                <w:rFonts w:hint="eastAsia" w:ascii="方正书宋_GBK" w:eastAsia="方正书宋_GBK"/>
                <w:b/>
              </w:rPr>
              <w:t>、收费标准</w:t>
            </w:r>
          </w:p>
        </w:tc>
        <w:tc>
          <w:tcPr>
            <w:tcW w:w="1276" w:type="dxa"/>
            <w:vAlign w:val="center"/>
          </w:tcPr>
          <w:p w14:paraId="2B260497">
            <w:pPr>
              <w:spacing w:line="300" w:lineRule="exact"/>
              <w:jc w:val="left"/>
              <w:rPr>
                <w:rFonts w:ascii="方正书宋_GBK" w:eastAsia="方正书宋_GBK"/>
              </w:rPr>
            </w:pPr>
          </w:p>
        </w:tc>
        <w:tc>
          <w:tcPr>
            <w:tcW w:w="2976" w:type="dxa"/>
            <w:vAlign w:val="center"/>
          </w:tcPr>
          <w:p w14:paraId="2CB97F35">
            <w:pPr>
              <w:spacing w:line="300" w:lineRule="exact"/>
              <w:jc w:val="left"/>
              <w:rPr>
                <w:rFonts w:ascii="方正书宋_GBK" w:eastAsia="方正书宋_GBK"/>
              </w:rPr>
            </w:pPr>
            <w:r>
              <w:rPr>
                <w:rFonts w:hint="eastAsia" w:ascii="方正书宋_GBK" w:eastAsia="方正书宋_GBK"/>
              </w:rPr>
              <w:t>贯彻执行国家机关、公益事业、公用事业、中介服务和重要经营收费的标准</w:t>
            </w:r>
          </w:p>
        </w:tc>
        <w:tc>
          <w:tcPr>
            <w:tcW w:w="2976" w:type="dxa"/>
            <w:vAlign w:val="center"/>
          </w:tcPr>
          <w:p w14:paraId="3E72337A">
            <w:pPr>
              <w:spacing w:line="300" w:lineRule="exact"/>
              <w:jc w:val="left"/>
              <w:rPr>
                <w:rFonts w:ascii="方正书宋_GBK" w:eastAsia="方正书宋_GBK"/>
              </w:rPr>
            </w:pPr>
          </w:p>
        </w:tc>
        <w:tc>
          <w:tcPr>
            <w:tcW w:w="1417" w:type="dxa"/>
            <w:vAlign w:val="center"/>
          </w:tcPr>
          <w:p w14:paraId="68D9E53C">
            <w:pPr>
              <w:spacing w:line="300" w:lineRule="exact"/>
              <w:jc w:val="left"/>
              <w:rPr>
                <w:rFonts w:ascii="方正书宋_GBK" w:eastAsia="方正书宋_GBK"/>
              </w:rPr>
            </w:pPr>
          </w:p>
        </w:tc>
        <w:tc>
          <w:tcPr>
            <w:tcW w:w="717" w:type="dxa"/>
            <w:vAlign w:val="center"/>
          </w:tcPr>
          <w:p w14:paraId="1E565D6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5BD3C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491EC5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F488F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C6EC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9FC372B">
            <w:pPr>
              <w:spacing w:line="300" w:lineRule="exact"/>
              <w:jc w:val="left"/>
              <w:rPr>
                <w:rFonts w:ascii="方正书宋_GBK" w:eastAsia="方正书宋_GBK"/>
                <w:b/>
              </w:rPr>
            </w:pPr>
            <w:r>
              <w:rPr>
                <w:rFonts w:ascii="方正书宋_GBK" w:eastAsia="方正书宋_GBK"/>
                <w:b/>
              </w:rPr>
              <w:t>3</w:t>
            </w:r>
            <w:r>
              <w:rPr>
                <w:rFonts w:hint="eastAsia" w:ascii="方正书宋_GBK" w:eastAsia="方正书宋_GBK"/>
                <w:b/>
              </w:rPr>
              <w:t>、组织价格听证会</w:t>
            </w:r>
          </w:p>
        </w:tc>
        <w:tc>
          <w:tcPr>
            <w:tcW w:w="1276" w:type="dxa"/>
            <w:vAlign w:val="center"/>
          </w:tcPr>
          <w:p w14:paraId="38219DC0">
            <w:pPr>
              <w:spacing w:line="300" w:lineRule="exact"/>
              <w:jc w:val="left"/>
              <w:rPr>
                <w:rFonts w:ascii="方正书宋_GBK" w:eastAsia="方正书宋_GBK"/>
              </w:rPr>
            </w:pPr>
          </w:p>
        </w:tc>
        <w:tc>
          <w:tcPr>
            <w:tcW w:w="2976" w:type="dxa"/>
            <w:vAlign w:val="center"/>
          </w:tcPr>
          <w:p w14:paraId="6CFABF54">
            <w:pPr>
              <w:spacing w:line="300" w:lineRule="exact"/>
              <w:jc w:val="left"/>
              <w:rPr>
                <w:rFonts w:ascii="方正书宋_GBK" w:eastAsia="方正书宋_GBK"/>
              </w:rPr>
            </w:pPr>
            <w:r>
              <w:rPr>
                <w:rFonts w:hint="eastAsia" w:ascii="方正书宋_GBK" w:eastAsia="方正书宋_GBK"/>
              </w:rPr>
              <w:t>组织召开听证会，征求经营者、消费者和有关方面的意见，对制定价格的必要性、可行性进行论证</w:t>
            </w:r>
          </w:p>
        </w:tc>
        <w:tc>
          <w:tcPr>
            <w:tcW w:w="2976" w:type="dxa"/>
            <w:vAlign w:val="center"/>
          </w:tcPr>
          <w:p w14:paraId="1B944B29">
            <w:pPr>
              <w:spacing w:line="300" w:lineRule="exact"/>
              <w:jc w:val="left"/>
              <w:rPr>
                <w:rFonts w:ascii="方正书宋_GBK" w:eastAsia="方正书宋_GBK"/>
              </w:rPr>
            </w:pPr>
          </w:p>
        </w:tc>
        <w:tc>
          <w:tcPr>
            <w:tcW w:w="1417" w:type="dxa"/>
            <w:vAlign w:val="center"/>
          </w:tcPr>
          <w:p w14:paraId="63357363">
            <w:pPr>
              <w:spacing w:line="300" w:lineRule="exact"/>
              <w:jc w:val="left"/>
              <w:rPr>
                <w:rFonts w:ascii="方正书宋_GBK" w:eastAsia="方正书宋_GBK"/>
              </w:rPr>
            </w:pPr>
          </w:p>
        </w:tc>
        <w:tc>
          <w:tcPr>
            <w:tcW w:w="717" w:type="dxa"/>
            <w:vAlign w:val="center"/>
          </w:tcPr>
          <w:p w14:paraId="14D0E98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2FDC33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2AA639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FFB4A4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EB5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D450B33">
            <w:pPr>
              <w:spacing w:line="300" w:lineRule="exact"/>
              <w:jc w:val="left"/>
              <w:rPr>
                <w:rFonts w:ascii="方正书宋_GBK" w:eastAsia="方正书宋_GBK"/>
                <w:b/>
              </w:rPr>
            </w:pPr>
            <w:r>
              <w:rPr>
                <w:rFonts w:hint="eastAsia" w:ascii="方正书宋_GBK" w:eastAsia="方正书宋_GBK"/>
                <w:b/>
              </w:rPr>
              <w:t>六、价格监督检查</w:t>
            </w:r>
          </w:p>
        </w:tc>
        <w:tc>
          <w:tcPr>
            <w:tcW w:w="1276" w:type="dxa"/>
            <w:vAlign w:val="center"/>
          </w:tcPr>
          <w:p w14:paraId="58D74849">
            <w:pPr>
              <w:spacing w:line="300" w:lineRule="exact"/>
              <w:jc w:val="left"/>
              <w:rPr>
                <w:rFonts w:ascii="方正书宋_GBK" w:eastAsia="方正书宋_GBK"/>
              </w:rPr>
            </w:pPr>
          </w:p>
        </w:tc>
        <w:tc>
          <w:tcPr>
            <w:tcW w:w="2976" w:type="dxa"/>
            <w:vAlign w:val="center"/>
          </w:tcPr>
          <w:p w14:paraId="07BC2A45">
            <w:pPr>
              <w:spacing w:line="300" w:lineRule="exact"/>
              <w:jc w:val="left"/>
              <w:rPr>
                <w:rFonts w:ascii="方正书宋_GBK" w:eastAsia="方正书宋_GBK"/>
              </w:rPr>
            </w:pPr>
            <w:r>
              <w:rPr>
                <w:rFonts w:hint="eastAsia" w:ascii="方正书宋_GBK" w:eastAsia="方正书宋_GBK"/>
              </w:rPr>
              <w:t>组织价格和收费监督检查；依法办理价格举报案件；推行明码标价和价格、收费公示制度，对市场放开商品实施价格监管，加强反价格欺诈反垄断工作</w:t>
            </w:r>
          </w:p>
        </w:tc>
        <w:tc>
          <w:tcPr>
            <w:tcW w:w="2976" w:type="dxa"/>
            <w:vAlign w:val="center"/>
          </w:tcPr>
          <w:p w14:paraId="5D326A67">
            <w:pPr>
              <w:spacing w:line="300" w:lineRule="exact"/>
              <w:jc w:val="left"/>
              <w:rPr>
                <w:rFonts w:ascii="方正书宋_GBK" w:eastAsia="方正书宋_GBK"/>
              </w:rPr>
            </w:pPr>
          </w:p>
        </w:tc>
        <w:tc>
          <w:tcPr>
            <w:tcW w:w="1417" w:type="dxa"/>
            <w:vAlign w:val="center"/>
          </w:tcPr>
          <w:p w14:paraId="3EDD6F1E">
            <w:pPr>
              <w:spacing w:line="300" w:lineRule="exact"/>
              <w:jc w:val="left"/>
              <w:rPr>
                <w:rFonts w:ascii="方正书宋_GBK" w:eastAsia="方正书宋_GBK"/>
              </w:rPr>
            </w:pPr>
          </w:p>
        </w:tc>
        <w:tc>
          <w:tcPr>
            <w:tcW w:w="717" w:type="dxa"/>
            <w:vAlign w:val="center"/>
          </w:tcPr>
          <w:p w14:paraId="7A14D5F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36B13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F316BA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931B8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218E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4DA3F4">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、商品和服务价格监督检查</w:t>
            </w:r>
          </w:p>
        </w:tc>
        <w:tc>
          <w:tcPr>
            <w:tcW w:w="1276" w:type="dxa"/>
            <w:vAlign w:val="center"/>
          </w:tcPr>
          <w:p w14:paraId="49F480EF">
            <w:pPr>
              <w:spacing w:line="300" w:lineRule="exact"/>
              <w:jc w:val="left"/>
              <w:rPr>
                <w:rFonts w:ascii="方正书宋_GBK" w:eastAsia="方正书宋_GBK"/>
              </w:rPr>
            </w:pPr>
          </w:p>
        </w:tc>
        <w:tc>
          <w:tcPr>
            <w:tcW w:w="2976" w:type="dxa"/>
            <w:vAlign w:val="center"/>
          </w:tcPr>
          <w:p w14:paraId="4EE44628">
            <w:pPr>
              <w:spacing w:line="300" w:lineRule="exact"/>
              <w:jc w:val="left"/>
              <w:rPr>
                <w:rFonts w:ascii="方正书宋_GBK" w:eastAsia="方正书宋_GBK"/>
              </w:rPr>
            </w:pPr>
            <w:r>
              <w:rPr>
                <w:rFonts w:hint="eastAsia" w:ascii="方正书宋_GBK" w:eastAsia="方正书宋_GBK"/>
              </w:rPr>
              <w:t>规范市场价格秩序，打击虚构原价、虚假打折等欺诈行为；打击价格违法行为，防范价格异动</w:t>
            </w:r>
          </w:p>
        </w:tc>
        <w:tc>
          <w:tcPr>
            <w:tcW w:w="2976" w:type="dxa"/>
            <w:vAlign w:val="center"/>
          </w:tcPr>
          <w:p w14:paraId="7528EF7C">
            <w:pPr>
              <w:spacing w:line="300" w:lineRule="exact"/>
              <w:jc w:val="left"/>
              <w:rPr>
                <w:rFonts w:ascii="方正书宋_GBK" w:eastAsia="方正书宋_GBK"/>
              </w:rPr>
            </w:pPr>
          </w:p>
        </w:tc>
        <w:tc>
          <w:tcPr>
            <w:tcW w:w="1417" w:type="dxa"/>
            <w:vAlign w:val="center"/>
          </w:tcPr>
          <w:p w14:paraId="369EB3C6">
            <w:pPr>
              <w:spacing w:line="300" w:lineRule="exact"/>
              <w:jc w:val="left"/>
              <w:rPr>
                <w:rFonts w:ascii="方正书宋_GBK" w:eastAsia="方正书宋_GBK"/>
              </w:rPr>
            </w:pPr>
          </w:p>
        </w:tc>
        <w:tc>
          <w:tcPr>
            <w:tcW w:w="717" w:type="dxa"/>
            <w:vAlign w:val="center"/>
          </w:tcPr>
          <w:p w14:paraId="13813A3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91218D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39F98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EB50C1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6FB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F9E0801">
            <w:pPr>
              <w:spacing w:line="300" w:lineRule="exact"/>
              <w:jc w:val="left"/>
              <w:rPr>
                <w:rFonts w:ascii="方正书宋_GBK" w:eastAsia="方正书宋_GBK"/>
                <w:b/>
              </w:rPr>
            </w:pPr>
            <w:r>
              <w:rPr>
                <w:rFonts w:hint="eastAsia" w:ascii="方正书宋_GBK" w:eastAsia="方正书宋_GBK"/>
                <w:b/>
              </w:rPr>
              <w:t>七、组织编制经济社会发展规划和计划</w:t>
            </w:r>
          </w:p>
        </w:tc>
        <w:tc>
          <w:tcPr>
            <w:tcW w:w="1276" w:type="dxa"/>
            <w:vAlign w:val="center"/>
          </w:tcPr>
          <w:p w14:paraId="257E2BE2">
            <w:pPr>
              <w:spacing w:line="300" w:lineRule="exact"/>
              <w:jc w:val="left"/>
              <w:rPr>
                <w:rFonts w:ascii="方正书宋_GBK" w:eastAsia="方正书宋_GBK"/>
              </w:rPr>
            </w:pPr>
            <w:r>
              <w:rPr>
                <w:rFonts w:hint="eastAsia" w:ascii="方正书宋_GBK" w:eastAsia="方正书宋_GBK"/>
              </w:rPr>
              <w:t>860000</w:t>
            </w:r>
          </w:p>
        </w:tc>
        <w:tc>
          <w:tcPr>
            <w:tcW w:w="2976" w:type="dxa"/>
            <w:vAlign w:val="center"/>
          </w:tcPr>
          <w:p w14:paraId="22200EB0">
            <w:pPr>
              <w:spacing w:line="300" w:lineRule="exact"/>
              <w:jc w:val="left"/>
              <w:rPr>
                <w:rFonts w:ascii="方正书宋_GBK" w:eastAsia="方正书宋_GBK"/>
              </w:rPr>
            </w:pPr>
            <w:r>
              <w:rPr>
                <w:rFonts w:hint="eastAsia" w:ascii="方正书宋_GBK" w:eastAsia="方正书宋_GBK"/>
              </w:rPr>
              <w:t>组织拟订开发区经济社会发展规划</w:t>
            </w:r>
          </w:p>
        </w:tc>
        <w:tc>
          <w:tcPr>
            <w:tcW w:w="2976" w:type="dxa"/>
            <w:vAlign w:val="center"/>
          </w:tcPr>
          <w:p w14:paraId="46FA7895">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vAlign w:val="center"/>
          </w:tcPr>
          <w:p w14:paraId="5B84F04F">
            <w:pPr>
              <w:spacing w:line="300" w:lineRule="exact"/>
              <w:jc w:val="left"/>
              <w:rPr>
                <w:rFonts w:ascii="方正书宋_GBK" w:eastAsia="方正书宋_GBK"/>
              </w:rPr>
            </w:pPr>
            <w:r>
              <w:rPr>
                <w:rFonts w:hint="eastAsia" w:ascii="方正书宋_GBK" w:eastAsia="方正书宋_GBK"/>
              </w:rPr>
              <w:t>促进开发区经济发展</w:t>
            </w:r>
          </w:p>
        </w:tc>
        <w:tc>
          <w:tcPr>
            <w:tcW w:w="717" w:type="dxa"/>
            <w:vAlign w:val="center"/>
          </w:tcPr>
          <w:p w14:paraId="72E29CF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A1A5D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279740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A2FA1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8429D1F">
        <w:tblPrEx>
          <w:tblCellMar>
            <w:top w:w="0" w:type="dxa"/>
            <w:left w:w="108" w:type="dxa"/>
            <w:bottom w:w="0" w:type="dxa"/>
            <w:right w:w="108" w:type="dxa"/>
          </w:tblCellMar>
        </w:tblPrEx>
        <w:trPr>
          <w:trHeight w:val="227" w:hRule="atLeast"/>
          <w:jc w:val="center"/>
        </w:trPr>
        <w:tc>
          <w:tcPr>
            <w:tcW w:w="2341" w:type="dxa"/>
            <w:vAlign w:val="center"/>
          </w:tcPr>
          <w:p w14:paraId="22A69E3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、经济社会发展中长期规划编制</w:t>
            </w:r>
          </w:p>
        </w:tc>
        <w:tc>
          <w:tcPr>
            <w:tcW w:w="1276" w:type="dxa"/>
            <w:vAlign w:val="center"/>
          </w:tcPr>
          <w:p w14:paraId="022A8407">
            <w:pPr>
              <w:spacing w:line="300" w:lineRule="exact"/>
              <w:jc w:val="left"/>
              <w:rPr>
                <w:rFonts w:ascii="方正书宋_GBK" w:eastAsia="方正书宋_GBK"/>
              </w:rPr>
            </w:pPr>
            <w:r>
              <w:rPr>
                <w:rFonts w:hint="eastAsia" w:ascii="方正书宋_GBK" w:eastAsia="方正书宋_GBK"/>
              </w:rPr>
              <w:t>270000</w:t>
            </w:r>
          </w:p>
        </w:tc>
        <w:tc>
          <w:tcPr>
            <w:tcW w:w="2976" w:type="dxa"/>
            <w:vAlign w:val="center"/>
          </w:tcPr>
          <w:p w14:paraId="3348D1BD">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2976" w:type="dxa"/>
            <w:vAlign w:val="center"/>
          </w:tcPr>
          <w:p w14:paraId="7DF1CFCD">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1417" w:type="dxa"/>
            <w:vAlign w:val="center"/>
          </w:tcPr>
          <w:p w14:paraId="2B540697">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717" w:type="dxa"/>
            <w:vAlign w:val="center"/>
          </w:tcPr>
          <w:p w14:paraId="6ED26F9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4BA3E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83075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182EA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27D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7237F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、重点领域和区域经济社会规划编制</w:t>
            </w:r>
          </w:p>
        </w:tc>
        <w:tc>
          <w:tcPr>
            <w:tcW w:w="1276" w:type="dxa"/>
            <w:vAlign w:val="center"/>
          </w:tcPr>
          <w:p w14:paraId="76728BBD">
            <w:pPr>
              <w:spacing w:line="300" w:lineRule="exact"/>
              <w:jc w:val="left"/>
              <w:rPr>
                <w:rFonts w:ascii="方正书宋_GBK" w:eastAsia="方正书宋_GBK"/>
              </w:rPr>
            </w:pPr>
            <w:r>
              <w:rPr>
                <w:rFonts w:hint="eastAsia" w:ascii="方正书宋_GBK" w:eastAsia="方正书宋_GBK"/>
              </w:rPr>
              <w:t>590000</w:t>
            </w:r>
          </w:p>
        </w:tc>
        <w:tc>
          <w:tcPr>
            <w:tcW w:w="2976" w:type="dxa"/>
            <w:vAlign w:val="center"/>
          </w:tcPr>
          <w:p w14:paraId="34EA1042">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2976" w:type="dxa"/>
            <w:vAlign w:val="center"/>
          </w:tcPr>
          <w:p w14:paraId="0875427B">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1417" w:type="dxa"/>
            <w:vAlign w:val="center"/>
          </w:tcPr>
          <w:p w14:paraId="367A644A">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717" w:type="dxa"/>
            <w:vAlign w:val="center"/>
          </w:tcPr>
          <w:p w14:paraId="3B498D6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FE2D66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6BDD51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82899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CB2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A8488B">
            <w:pPr>
              <w:spacing w:line="300" w:lineRule="exact"/>
              <w:jc w:val="left"/>
              <w:rPr>
                <w:rFonts w:ascii="方正书宋_GBK" w:eastAsia="方正书宋_GBK"/>
                <w:b/>
              </w:rPr>
            </w:pPr>
            <w:r>
              <w:rPr>
                <w:rFonts w:hint="eastAsia" w:ascii="方正书宋_GBK" w:eastAsia="方正书宋_GBK"/>
                <w:b/>
              </w:rPr>
              <w:t>八、促进开发区区域经济发展</w:t>
            </w:r>
          </w:p>
        </w:tc>
        <w:tc>
          <w:tcPr>
            <w:tcW w:w="1276" w:type="dxa"/>
            <w:vAlign w:val="center"/>
          </w:tcPr>
          <w:p w14:paraId="78CB888A">
            <w:pPr>
              <w:spacing w:line="300" w:lineRule="exact"/>
              <w:jc w:val="left"/>
              <w:rPr>
                <w:rFonts w:ascii="方正书宋_GBK" w:eastAsia="方正书宋_GBK"/>
              </w:rPr>
            </w:pPr>
          </w:p>
        </w:tc>
        <w:tc>
          <w:tcPr>
            <w:tcW w:w="2976" w:type="dxa"/>
            <w:vAlign w:val="center"/>
          </w:tcPr>
          <w:p w14:paraId="6348B32D">
            <w:pPr>
              <w:spacing w:line="300" w:lineRule="exact"/>
              <w:jc w:val="left"/>
              <w:rPr>
                <w:rFonts w:ascii="方正书宋_GBK" w:eastAsia="方正书宋_GBK"/>
              </w:rPr>
            </w:pPr>
            <w:r>
              <w:rPr>
                <w:rFonts w:hint="eastAsia" w:ascii="方正书宋_GBK" w:eastAsia="方正书宋_GBK"/>
              </w:rPr>
              <w:t>研究提出区域经济协调发展、加快城镇化发展的政策建议；负责区域</w:t>
            </w:r>
          </w:p>
        </w:tc>
        <w:tc>
          <w:tcPr>
            <w:tcW w:w="2976" w:type="dxa"/>
            <w:vAlign w:val="center"/>
          </w:tcPr>
          <w:p w14:paraId="7EB6A16C">
            <w:pPr>
              <w:spacing w:line="300" w:lineRule="exact"/>
              <w:jc w:val="left"/>
              <w:rPr>
                <w:rFonts w:ascii="方正书宋_GBK" w:eastAsia="方正书宋_GBK"/>
              </w:rPr>
            </w:pPr>
          </w:p>
        </w:tc>
        <w:tc>
          <w:tcPr>
            <w:tcW w:w="1417" w:type="dxa"/>
            <w:vAlign w:val="center"/>
          </w:tcPr>
          <w:p w14:paraId="40B8C98D">
            <w:pPr>
              <w:spacing w:line="300" w:lineRule="exact"/>
              <w:jc w:val="left"/>
              <w:rPr>
                <w:rFonts w:ascii="方正书宋_GBK" w:eastAsia="方正书宋_GBK"/>
              </w:rPr>
            </w:pPr>
          </w:p>
        </w:tc>
        <w:tc>
          <w:tcPr>
            <w:tcW w:w="717" w:type="dxa"/>
            <w:vAlign w:val="center"/>
          </w:tcPr>
          <w:p w14:paraId="452960D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AE225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D07061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54D3A7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9B9A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59811F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、推动京津冀协同发展</w:t>
            </w:r>
          </w:p>
        </w:tc>
        <w:tc>
          <w:tcPr>
            <w:tcW w:w="1276" w:type="dxa"/>
            <w:vAlign w:val="center"/>
          </w:tcPr>
          <w:p w14:paraId="57FAC684">
            <w:pPr>
              <w:spacing w:line="300" w:lineRule="exact"/>
              <w:jc w:val="left"/>
              <w:rPr>
                <w:rFonts w:ascii="方正书宋_GBK" w:eastAsia="方正书宋_GBK"/>
              </w:rPr>
            </w:pPr>
          </w:p>
        </w:tc>
        <w:tc>
          <w:tcPr>
            <w:tcW w:w="2976" w:type="dxa"/>
            <w:vAlign w:val="center"/>
          </w:tcPr>
          <w:p w14:paraId="241A0CA0">
            <w:pPr>
              <w:spacing w:line="300" w:lineRule="exact"/>
              <w:jc w:val="left"/>
              <w:rPr>
                <w:rFonts w:ascii="方正书宋_GBK" w:eastAsia="方正书宋_GBK"/>
              </w:rPr>
            </w:pPr>
            <w:r>
              <w:rPr>
                <w:rFonts w:hint="eastAsia" w:ascii="方正书宋_GBK" w:eastAsia="方正书宋_GBK"/>
              </w:rPr>
              <w:t>负责全区外资项目的审批工作</w:t>
            </w:r>
          </w:p>
        </w:tc>
        <w:tc>
          <w:tcPr>
            <w:tcW w:w="2976" w:type="dxa"/>
            <w:vAlign w:val="center"/>
          </w:tcPr>
          <w:p w14:paraId="5641AD35">
            <w:pPr>
              <w:spacing w:line="300" w:lineRule="exact"/>
              <w:jc w:val="left"/>
              <w:rPr>
                <w:rFonts w:ascii="方正仿宋简体" w:eastAsia="方正仿宋简体"/>
              </w:rPr>
            </w:pPr>
          </w:p>
        </w:tc>
        <w:tc>
          <w:tcPr>
            <w:tcW w:w="1417" w:type="dxa"/>
            <w:vAlign w:val="center"/>
          </w:tcPr>
          <w:p w14:paraId="55887A31">
            <w:pPr>
              <w:spacing w:line="300" w:lineRule="exact"/>
              <w:jc w:val="left"/>
              <w:rPr>
                <w:rFonts w:ascii="方正仿宋简体" w:eastAsia="方正仿宋简体"/>
              </w:rPr>
            </w:pPr>
          </w:p>
        </w:tc>
        <w:tc>
          <w:tcPr>
            <w:tcW w:w="717" w:type="dxa"/>
            <w:vAlign w:val="center"/>
          </w:tcPr>
          <w:p w14:paraId="4679D637">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2AFA83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60D45A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2D565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52D329A">
        <w:tblPrEx>
          <w:tblCellMar>
            <w:top w:w="0" w:type="dxa"/>
            <w:left w:w="108" w:type="dxa"/>
            <w:bottom w:w="0" w:type="dxa"/>
            <w:right w:w="108" w:type="dxa"/>
          </w:tblCellMar>
        </w:tblPrEx>
        <w:trPr>
          <w:trHeight w:val="227" w:hRule="atLeast"/>
          <w:jc w:val="center"/>
        </w:trPr>
        <w:tc>
          <w:tcPr>
            <w:tcW w:w="2341" w:type="dxa"/>
            <w:vAlign w:val="center"/>
          </w:tcPr>
          <w:p w14:paraId="02E029B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、推动沿海地区率先发展</w:t>
            </w:r>
          </w:p>
        </w:tc>
        <w:tc>
          <w:tcPr>
            <w:tcW w:w="1276" w:type="dxa"/>
            <w:vAlign w:val="center"/>
          </w:tcPr>
          <w:p w14:paraId="0194CC25">
            <w:pPr>
              <w:spacing w:line="300" w:lineRule="exact"/>
              <w:jc w:val="left"/>
              <w:rPr>
                <w:rFonts w:ascii="方正书宋_GBK" w:eastAsia="方正书宋_GBK"/>
              </w:rPr>
            </w:pPr>
          </w:p>
        </w:tc>
        <w:tc>
          <w:tcPr>
            <w:tcW w:w="2976" w:type="dxa"/>
            <w:vAlign w:val="center"/>
          </w:tcPr>
          <w:p w14:paraId="0C92E157">
            <w:pPr>
              <w:spacing w:line="300" w:lineRule="exact"/>
              <w:jc w:val="left"/>
              <w:rPr>
                <w:rFonts w:ascii="方正书宋_GBK" w:eastAsia="方正书宋_GBK"/>
              </w:rPr>
            </w:pPr>
            <w:r>
              <w:rPr>
                <w:rFonts w:hint="eastAsia" w:ascii="方正书宋_GBK" w:eastAsia="方正书宋_GBK"/>
              </w:rPr>
              <w:t>协调解决沿海地区发展规划实施中的重大问题</w:t>
            </w:r>
          </w:p>
        </w:tc>
        <w:tc>
          <w:tcPr>
            <w:tcW w:w="2976" w:type="dxa"/>
            <w:vAlign w:val="center"/>
          </w:tcPr>
          <w:p w14:paraId="383A0B6E">
            <w:pPr>
              <w:spacing w:line="300" w:lineRule="exact"/>
              <w:jc w:val="left"/>
              <w:rPr>
                <w:rFonts w:ascii="方正仿宋简体" w:eastAsia="方正仿宋简体"/>
              </w:rPr>
            </w:pPr>
          </w:p>
        </w:tc>
        <w:tc>
          <w:tcPr>
            <w:tcW w:w="1417" w:type="dxa"/>
            <w:vAlign w:val="center"/>
          </w:tcPr>
          <w:p w14:paraId="7241653F">
            <w:pPr>
              <w:spacing w:line="300" w:lineRule="exact"/>
              <w:jc w:val="left"/>
              <w:rPr>
                <w:rFonts w:ascii="方正仿宋简体" w:eastAsia="方正仿宋简体"/>
              </w:rPr>
            </w:pPr>
          </w:p>
        </w:tc>
        <w:tc>
          <w:tcPr>
            <w:tcW w:w="717" w:type="dxa"/>
            <w:vAlign w:val="center"/>
          </w:tcPr>
          <w:p w14:paraId="7246C5B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66AC62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E0A1C3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47252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A74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ED54B4">
            <w:pPr>
              <w:spacing w:line="300" w:lineRule="exact"/>
              <w:jc w:val="left"/>
              <w:rPr>
                <w:rFonts w:ascii="方正书宋_GBK" w:eastAsia="方正书宋_GBK"/>
                <w:b/>
              </w:rPr>
            </w:pPr>
            <w:r>
              <w:rPr>
                <w:rFonts w:hint="eastAsia" w:ascii="方正书宋_GBK" w:eastAsia="方正书宋_GBK"/>
                <w:b/>
              </w:rPr>
              <w:t>九、推进区内产业结构调整和转型升级</w:t>
            </w:r>
          </w:p>
        </w:tc>
        <w:tc>
          <w:tcPr>
            <w:tcW w:w="1276" w:type="dxa"/>
            <w:vAlign w:val="center"/>
          </w:tcPr>
          <w:p w14:paraId="56E9CF63">
            <w:pPr>
              <w:spacing w:line="300" w:lineRule="exact"/>
              <w:jc w:val="left"/>
              <w:rPr>
                <w:rFonts w:ascii="方正书宋_GBK" w:eastAsia="方正书宋_GBK"/>
              </w:rPr>
            </w:pPr>
            <w:r>
              <w:rPr>
                <w:rFonts w:hint="eastAsia" w:ascii="方正书宋_GBK" w:eastAsia="方正书宋_GBK"/>
              </w:rPr>
              <w:t>2200000</w:t>
            </w:r>
          </w:p>
        </w:tc>
        <w:tc>
          <w:tcPr>
            <w:tcW w:w="2976" w:type="dxa"/>
            <w:vAlign w:val="center"/>
          </w:tcPr>
          <w:p w14:paraId="3DC0FC5A">
            <w:pPr>
              <w:spacing w:line="300" w:lineRule="exact"/>
              <w:jc w:val="left"/>
              <w:rPr>
                <w:rFonts w:ascii="方正书宋_GBK" w:eastAsia="方正书宋_GBK"/>
              </w:rPr>
            </w:pPr>
            <w:r>
              <w:rPr>
                <w:rFonts w:hint="eastAsia" w:ascii="方正书宋_GBK" w:eastAsia="方正书宋_GBK"/>
              </w:rPr>
              <w:t>组织实施综合性产业政策，负责协调开发区第一、二、三产业发展，推进经济结构战略性调整。按照经济和社会发展要求，引导产业升级和转型，支持懂点领域和行业建设</w:t>
            </w:r>
          </w:p>
        </w:tc>
        <w:tc>
          <w:tcPr>
            <w:tcW w:w="2976" w:type="dxa"/>
            <w:vAlign w:val="center"/>
          </w:tcPr>
          <w:p w14:paraId="19A3276E">
            <w:pPr>
              <w:spacing w:line="300" w:lineRule="exact"/>
              <w:jc w:val="left"/>
              <w:rPr>
                <w:rFonts w:ascii="方正书宋_GBK" w:eastAsia="方正书宋_GBK"/>
              </w:rPr>
            </w:pPr>
            <w:r>
              <w:rPr>
                <w:rFonts w:hint="eastAsia" w:ascii="方正书宋_GBK" w:eastAsia="方正书宋_GBK"/>
              </w:rPr>
              <w:t>有效引导行业健康发展，提升全区产业和行业竞争力</w:t>
            </w:r>
          </w:p>
        </w:tc>
        <w:tc>
          <w:tcPr>
            <w:tcW w:w="1417" w:type="dxa"/>
            <w:vAlign w:val="center"/>
          </w:tcPr>
          <w:p w14:paraId="329F8572">
            <w:pPr>
              <w:spacing w:line="300" w:lineRule="exact"/>
              <w:jc w:val="left"/>
              <w:rPr>
                <w:rFonts w:ascii="方正书宋_GBK" w:eastAsia="方正书宋_GBK"/>
              </w:rPr>
            </w:pPr>
            <w:r>
              <w:rPr>
                <w:rFonts w:hint="eastAsia" w:ascii="方正书宋_GBK" w:eastAsia="方正书宋_GBK"/>
              </w:rPr>
              <w:t>提升全区产业和行业竞争力</w:t>
            </w:r>
          </w:p>
        </w:tc>
        <w:tc>
          <w:tcPr>
            <w:tcW w:w="717" w:type="dxa"/>
            <w:vAlign w:val="center"/>
          </w:tcPr>
          <w:p w14:paraId="482DF84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68875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3BD23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C5F0F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3DA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A9D775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、组织规上工业及服务业发展</w:t>
            </w:r>
          </w:p>
        </w:tc>
        <w:tc>
          <w:tcPr>
            <w:tcW w:w="1276" w:type="dxa"/>
            <w:vAlign w:val="center"/>
          </w:tcPr>
          <w:p w14:paraId="0F76B9B8">
            <w:pPr>
              <w:spacing w:line="300" w:lineRule="exact"/>
              <w:jc w:val="left"/>
              <w:rPr>
                <w:rFonts w:ascii="方正书宋_GBK" w:eastAsia="方正书宋_GBK"/>
              </w:rPr>
            </w:pPr>
            <w:r>
              <w:rPr>
                <w:rFonts w:hint="eastAsia" w:ascii="方正书宋_GBK" w:eastAsia="方正书宋_GBK"/>
              </w:rPr>
              <w:t>2200000</w:t>
            </w:r>
          </w:p>
        </w:tc>
        <w:tc>
          <w:tcPr>
            <w:tcW w:w="2976" w:type="dxa"/>
            <w:vAlign w:val="center"/>
          </w:tcPr>
          <w:p w14:paraId="091EFD21">
            <w:pPr>
              <w:spacing w:line="300" w:lineRule="exact"/>
              <w:jc w:val="left"/>
              <w:rPr>
                <w:rFonts w:ascii="方正书宋_GBK" w:eastAsia="方正书宋_GBK"/>
              </w:rPr>
            </w:pPr>
            <w:r>
              <w:rPr>
                <w:rFonts w:hint="eastAsia" w:ascii="方正书宋_GBK" w:eastAsia="方正书宋_GBK"/>
              </w:rPr>
              <w:t>组织实施加快服务业发展，落实有关政策措施，推进服务业项目建设</w:t>
            </w:r>
          </w:p>
        </w:tc>
        <w:tc>
          <w:tcPr>
            <w:tcW w:w="2976" w:type="dxa"/>
            <w:vAlign w:val="center"/>
          </w:tcPr>
          <w:p w14:paraId="2A66A054">
            <w:pPr>
              <w:spacing w:line="300" w:lineRule="exact"/>
              <w:jc w:val="left"/>
              <w:rPr>
                <w:rFonts w:ascii="方正书宋_GBK" w:eastAsia="方正书宋_GBK"/>
              </w:rPr>
            </w:pPr>
            <w:r>
              <w:rPr>
                <w:rFonts w:hint="eastAsia" w:ascii="方正书宋_GBK" w:eastAsia="方正书宋_GBK"/>
              </w:rPr>
              <w:t>加快服务业发展</w:t>
            </w:r>
          </w:p>
        </w:tc>
        <w:tc>
          <w:tcPr>
            <w:tcW w:w="1417" w:type="dxa"/>
            <w:vAlign w:val="center"/>
          </w:tcPr>
          <w:p w14:paraId="4A3E4273">
            <w:pPr>
              <w:spacing w:line="300" w:lineRule="exact"/>
              <w:jc w:val="left"/>
              <w:rPr>
                <w:rFonts w:ascii="方正书宋_GBK" w:eastAsia="方正书宋_GBK"/>
              </w:rPr>
            </w:pPr>
            <w:r>
              <w:rPr>
                <w:rFonts w:hint="eastAsia" w:ascii="方正书宋_GBK" w:eastAsia="方正书宋_GBK"/>
              </w:rPr>
              <w:t>加快服务业发展</w:t>
            </w:r>
          </w:p>
        </w:tc>
        <w:tc>
          <w:tcPr>
            <w:tcW w:w="717" w:type="dxa"/>
            <w:vAlign w:val="center"/>
          </w:tcPr>
          <w:p w14:paraId="65E83E1A">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F5900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0137D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738662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F76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21AB7D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、促进节能降耗、资源综合利用和生态建设</w:t>
            </w:r>
          </w:p>
        </w:tc>
        <w:tc>
          <w:tcPr>
            <w:tcW w:w="1276" w:type="dxa"/>
            <w:vAlign w:val="center"/>
          </w:tcPr>
          <w:p w14:paraId="69FDED23">
            <w:pPr>
              <w:spacing w:line="300" w:lineRule="exact"/>
              <w:jc w:val="left"/>
              <w:rPr>
                <w:rFonts w:ascii="方正书宋_GBK" w:eastAsia="方正书宋_GBK"/>
              </w:rPr>
            </w:pPr>
          </w:p>
        </w:tc>
        <w:tc>
          <w:tcPr>
            <w:tcW w:w="2976" w:type="dxa"/>
            <w:vAlign w:val="center"/>
          </w:tcPr>
          <w:p w14:paraId="424169D5">
            <w:pPr>
              <w:spacing w:line="300" w:lineRule="exact"/>
              <w:jc w:val="left"/>
              <w:rPr>
                <w:rFonts w:ascii="方正书宋_GBK" w:eastAsia="方正书宋_GBK"/>
              </w:rPr>
            </w:pPr>
            <w:r>
              <w:rPr>
                <w:rFonts w:hint="eastAsia" w:ascii="方正书宋_GBK" w:eastAsia="方正书宋_GBK"/>
              </w:rPr>
              <w:t>推进可持续发展战略，组织发展循环经济、全社会资源节约和综合利用；协调生态建设、能源资源节约和综合利用等工作</w:t>
            </w:r>
          </w:p>
        </w:tc>
        <w:tc>
          <w:tcPr>
            <w:tcW w:w="2976" w:type="dxa"/>
            <w:vAlign w:val="center"/>
          </w:tcPr>
          <w:p w14:paraId="2130D28B">
            <w:pPr>
              <w:spacing w:line="300" w:lineRule="exact"/>
              <w:jc w:val="left"/>
              <w:rPr>
                <w:rFonts w:ascii="方正书宋_GBK" w:eastAsia="方正书宋_GBK"/>
              </w:rPr>
            </w:pPr>
          </w:p>
        </w:tc>
        <w:tc>
          <w:tcPr>
            <w:tcW w:w="1417" w:type="dxa"/>
            <w:vAlign w:val="center"/>
          </w:tcPr>
          <w:p w14:paraId="40DA35D6">
            <w:pPr>
              <w:spacing w:line="300" w:lineRule="exact"/>
              <w:jc w:val="left"/>
              <w:rPr>
                <w:rFonts w:ascii="方正书宋_GBK" w:eastAsia="方正书宋_GBK"/>
              </w:rPr>
            </w:pPr>
          </w:p>
        </w:tc>
        <w:tc>
          <w:tcPr>
            <w:tcW w:w="717" w:type="dxa"/>
            <w:vAlign w:val="center"/>
          </w:tcPr>
          <w:p w14:paraId="46A7558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AE6D6C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E9BFA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9CCA7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914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DA02CB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、组织制订和实施产业政策措施</w:t>
            </w:r>
          </w:p>
        </w:tc>
        <w:tc>
          <w:tcPr>
            <w:tcW w:w="1276" w:type="dxa"/>
            <w:vAlign w:val="center"/>
          </w:tcPr>
          <w:p w14:paraId="3E1E2D4B">
            <w:pPr>
              <w:spacing w:line="300" w:lineRule="exact"/>
              <w:jc w:val="left"/>
              <w:rPr>
                <w:rFonts w:ascii="方正书宋_GBK" w:eastAsia="方正书宋_GBK"/>
              </w:rPr>
            </w:pPr>
          </w:p>
        </w:tc>
        <w:tc>
          <w:tcPr>
            <w:tcW w:w="2976" w:type="dxa"/>
            <w:vAlign w:val="center"/>
          </w:tcPr>
          <w:p w14:paraId="26000F51">
            <w:pPr>
              <w:spacing w:line="300" w:lineRule="exact"/>
              <w:jc w:val="left"/>
              <w:rPr>
                <w:rFonts w:ascii="方正书宋_GBK" w:eastAsia="方正书宋_GBK"/>
              </w:rPr>
            </w:pPr>
            <w:r>
              <w:rPr>
                <w:rFonts w:hint="eastAsia" w:ascii="方正书宋_GBK" w:eastAsia="方正书宋_GBK"/>
              </w:rPr>
              <w:t>组织贯彻落实国家《产业结构调整指导目录》</w:t>
            </w:r>
          </w:p>
        </w:tc>
        <w:tc>
          <w:tcPr>
            <w:tcW w:w="2976" w:type="dxa"/>
            <w:vAlign w:val="center"/>
          </w:tcPr>
          <w:p w14:paraId="35C169D4">
            <w:pPr>
              <w:spacing w:line="300" w:lineRule="exact"/>
              <w:jc w:val="left"/>
              <w:rPr>
                <w:rFonts w:ascii="方正书宋_GBK" w:eastAsia="方正书宋_GBK"/>
              </w:rPr>
            </w:pPr>
          </w:p>
        </w:tc>
        <w:tc>
          <w:tcPr>
            <w:tcW w:w="1417" w:type="dxa"/>
            <w:vAlign w:val="center"/>
          </w:tcPr>
          <w:p w14:paraId="348D4FA6">
            <w:pPr>
              <w:spacing w:line="300" w:lineRule="exact"/>
              <w:jc w:val="left"/>
              <w:rPr>
                <w:rFonts w:ascii="方正书宋_GBK" w:eastAsia="方正书宋_GBK"/>
              </w:rPr>
            </w:pPr>
          </w:p>
        </w:tc>
        <w:tc>
          <w:tcPr>
            <w:tcW w:w="717" w:type="dxa"/>
            <w:vAlign w:val="center"/>
          </w:tcPr>
          <w:p w14:paraId="3BFCD89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277A4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64B66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8A7893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640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4AD2A15">
            <w:pPr>
              <w:spacing w:line="300" w:lineRule="exact"/>
              <w:jc w:val="left"/>
              <w:rPr>
                <w:rFonts w:ascii="方正书宋_GBK" w:eastAsia="方正书宋_GBK"/>
                <w:b/>
              </w:rPr>
            </w:pPr>
            <w:r>
              <w:rPr>
                <w:rFonts w:hint="eastAsia" w:ascii="方正书宋_GBK" w:eastAsia="方正书宋_GBK"/>
                <w:b/>
              </w:rPr>
              <w:t>十、固定资产投资调控和管理</w:t>
            </w:r>
          </w:p>
        </w:tc>
        <w:tc>
          <w:tcPr>
            <w:tcW w:w="1276" w:type="dxa"/>
            <w:vAlign w:val="center"/>
          </w:tcPr>
          <w:p w14:paraId="466E45F1">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02DD88EF">
            <w:pPr>
              <w:spacing w:line="300" w:lineRule="exact"/>
              <w:jc w:val="left"/>
              <w:rPr>
                <w:rFonts w:ascii="方正书宋_GBK" w:eastAsia="方正书宋_GBK"/>
              </w:rPr>
            </w:pPr>
            <w:r>
              <w:rPr>
                <w:rFonts w:hint="eastAsia" w:ascii="方正书宋_GBK" w:eastAsia="方正书宋_GBK"/>
              </w:rPr>
              <w:t>指导和监督政策性贷款的使用发现，引导民间资金用于固定资产投资的方向；组织开展重点项目稽察；指导工程咨询业发展，参与管理和投资建设有关的标准定额。化工、煤炭建设项目工程质量监督管理</w:t>
            </w:r>
          </w:p>
        </w:tc>
        <w:tc>
          <w:tcPr>
            <w:tcW w:w="2976" w:type="dxa"/>
            <w:vAlign w:val="center"/>
          </w:tcPr>
          <w:p w14:paraId="7885BA52">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1417" w:type="dxa"/>
            <w:vAlign w:val="center"/>
          </w:tcPr>
          <w:p w14:paraId="30BF6AB5">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717" w:type="dxa"/>
            <w:vAlign w:val="center"/>
          </w:tcPr>
          <w:p w14:paraId="2DB13A4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E56A9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48F30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66ABC9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733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24687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、落实与中央、省投资项目配套；及时下达预算内基建项目投资计划</w:t>
            </w:r>
          </w:p>
        </w:tc>
        <w:tc>
          <w:tcPr>
            <w:tcW w:w="1276" w:type="dxa"/>
            <w:vAlign w:val="center"/>
          </w:tcPr>
          <w:p w14:paraId="1FDF1F34">
            <w:pPr>
              <w:spacing w:line="300" w:lineRule="exact"/>
              <w:jc w:val="left"/>
              <w:rPr>
                <w:rFonts w:ascii="方正书宋_GBK" w:eastAsia="方正书宋_GBK"/>
              </w:rPr>
            </w:pPr>
          </w:p>
        </w:tc>
        <w:tc>
          <w:tcPr>
            <w:tcW w:w="2976" w:type="dxa"/>
            <w:vAlign w:val="center"/>
          </w:tcPr>
          <w:p w14:paraId="2BA46B1B">
            <w:pPr>
              <w:spacing w:line="300" w:lineRule="exact"/>
              <w:jc w:val="left"/>
              <w:rPr>
                <w:rFonts w:ascii="方正书宋_GBK" w:eastAsia="方正书宋_GBK"/>
              </w:rPr>
            </w:pPr>
            <w:r>
              <w:rPr>
                <w:rFonts w:hint="eastAsia" w:ascii="方正书宋_GBK" w:eastAsia="方正书宋_GBK"/>
              </w:rPr>
              <w:t>落实与中央、省投资项目配套；及时下达预算内基建项目投资计划</w:t>
            </w:r>
          </w:p>
        </w:tc>
        <w:tc>
          <w:tcPr>
            <w:tcW w:w="2976" w:type="dxa"/>
            <w:vAlign w:val="center"/>
          </w:tcPr>
          <w:p w14:paraId="7342976B">
            <w:pPr>
              <w:spacing w:line="300" w:lineRule="exact"/>
              <w:jc w:val="left"/>
              <w:rPr>
                <w:rFonts w:ascii="方正书宋_GBK" w:eastAsia="方正书宋_GBK"/>
              </w:rPr>
            </w:pPr>
          </w:p>
        </w:tc>
        <w:tc>
          <w:tcPr>
            <w:tcW w:w="1417" w:type="dxa"/>
            <w:vAlign w:val="center"/>
          </w:tcPr>
          <w:p w14:paraId="370AA1CA">
            <w:pPr>
              <w:spacing w:line="300" w:lineRule="exact"/>
              <w:jc w:val="left"/>
              <w:rPr>
                <w:rFonts w:ascii="方正书宋_GBK" w:eastAsia="方正书宋_GBK"/>
              </w:rPr>
            </w:pPr>
          </w:p>
        </w:tc>
        <w:tc>
          <w:tcPr>
            <w:tcW w:w="717" w:type="dxa"/>
            <w:vAlign w:val="center"/>
          </w:tcPr>
          <w:p w14:paraId="512CD07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EF7F2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B9AB08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6FCA1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E0F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A8F30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、组织实施开发区重点项目管理和稽察</w:t>
            </w:r>
          </w:p>
        </w:tc>
        <w:tc>
          <w:tcPr>
            <w:tcW w:w="1276" w:type="dxa"/>
            <w:vAlign w:val="center"/>
          </w:tcPr>
          <w:p w14:paraId="330DCD0C">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6DAA03C1">
            <w:pPr>
              <w:spacing w:line="300" w:lineRule="exact"/>
              <w:jc w:val="left"/>
              <w:rPr>
                <w:rFonts w:ascii="方正书宋_GBK" w:eastAsia="方正书宋_GBK"/>
              </w:rPr>
            </w:pPr>
            <w:r>
              <w:rPr>
                <w:rFonts w:hint="eastAsia" w:ascii="方正书宋_GBK" w:eastAsia="方正书宋_GBK"/>
              </w:rPr>
              <w:t>组织筛选和实施开发区重点项目，协调建设要素及推进中的重大问题；按规定权限审批、核准、审核重大建设项目</w:t>
            </w:r>
          </w:p>
        </w:tc>
        <w:tc>
          <w:tcPr>
            <w:tcW w:w="2976" w:type="dxa"/>
            <w:vAlign w:val="center"/>
          </w:tcPr>
          <w:p w14:paraId="50190824">
            <w:pPr>
              <w:spacing w:line="300" w:lineRule="exact"/>
              <w:jc w:val="left"/>
              <w:rPr>
                <w:rFonts w:ascii="方正书宋_GBK" w:eastAsia="方正书宋_GBK"/>
              </w:rPr>
            </w:pPr>
            <w:r>
              <w:rPr>
                <w:rFonts w:hint="eastAsia" w:ascii="方正书宋_GBK" w:eastAsia="方正书宋_GBK"/>
              </w:rPr>
              <w:t>促进开发区项目发展</w:t>
            </w:r>
          </w:p>
        </w:tc>
        <w:tc>
          <w:tcPr>
            <w:tcW w:w="1417" w:type="dxa"/>
            <w:vAlign w:val="center"/>
          </w:tcPr>
          <w:p w14:paraId="1FCDFBB5">
            <w:pPr>
              <w:spacing w:line="300" w:lineRule="exact"/>
              <w:jc w:val="left"/>
              <w:rPr>
                <w:rFonts w:ascii="方正书宋_GBK" w:eastAsia="方正书宋_GBK"/>
              </w:rPr>
            </w:pPr>
            <w:r>
              <w:rPr>
                <w:rFonts w:hint="eastAsia" w:ascii="方正书宋_GBK" w:eastAsia="方正书宋_GBK"/>
              </w:rPr>
              <w:t>项目集中开工及观摩</w:t>
            </w:r>
          </w:p>
        </w:tc>
        <w:tc>
          <w:tcPr>
            <w:tcW w:w="717" w:type="dxa"/>
            <w:vAlign w:val="center"/>
          </w:tcPr>
          <w:p w14:paraId="3C4A10C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9D1E1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CA609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66A87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F327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2544233">
            <w:pPr>
              <w:spacing w:line="300" w:lineRule="exact"/>
              <w:jc w:val="left"/>
              <w:rPr>
                <w:rFonts w:ascii="方正书宋_GBK" w:eastAsia="方正书宋_GBK"/>
                <w:b/>
              </w:rPr>
            </w:pPr>
            <w:r>
              <w:rPr>
                <w:rFonts w:hint="eastAsia" w:ascii="方正书宋_GBK" w:eastAsia="方正书宋_GBK"/>
                <w:b/>
              </w:rPr>
              <w:t>十一、国民经济核算</w:t>
            </w:r>
          </w:p>
        </w:tc>
        <w:tc>
          <w:tcPr>
            <w:tcW w:w="1276" w:type="dxa"/>
            <w:vAlign w:val="center"/>
          </w:tcPr>
          <w:p w14:paraId="6FEAA712">
            <w:pPr>
              <w:spacing w:line="300" w:lineRule="exact"/>
              <w:jc w:val="left"/>
              <w:rPr>
                <w:rFonts w:ascii="方正书宋_GBK" w:eastAsia="方正书宋_GBK"/>
              </w:rPr>
            </w:pPr>
          </w:p>
        </w:tc>
        <w:tc>
          <w:tcPr>
            <w:tcW w:w="2976" w:type="dxa"/>
            <w:vAlign w:val="center"/>
          </w:tcPr>
          <w:p w14:paraId="041E453F">
            <w:pPr>
              <w:spacing w:line="300" w:lineRule="exact"/>
              <w:jc w:val="left"/>
              <w:rPr>
                <w:rFonts w:ascii="方正书宋_GBK" w:eastAsia="方正书宋_GBK"/>
              </w:rPr>
            </w:pPr>
            <w:r>
              <w:rPr>
                <w:rFonts w:hint="eastAsia" w:ascii="方正书宋_GBK" w:eastAsia="方正书宋_GBK"/>
              </w:rPr>
              <w:t>在全区开展</w:t>
            </w:r>
            <w:r>
              <w:rPr>
                <w:rFonts w:ascii="方正书宋_GBK" w:eastAsia="方正书宋_GBK"/>
              </w:rPr>
              <w:t>GDP</w:t>
            </w:r>
            <w:r>
              <w:rPr>
                <w:rFonts w:hint="eastAsia" w:ascii="方正书宋_GBK" w:eastAsia="方正书宋_GBK"/>
              </w:rPr>
              <w:t>核算</w:t>
            </w:r>
          </w:p>
        </w:tc>
        <w:tc>
          <w:tcPr>
            <w:tcW w:w="2976" w:type="dxa"/>
            <w:vAlign w:val="center"/>
          </w:tcPr>
          <w:p w14:paraId="58BF0396">
            <w:pPr>
              <w:spacing w:line="300" w:lineRule="exact"/>
              <w:jc w:val="left"/>
              <w:rPr>
                <w:rFonts w:ascii="方正书宋_GBK" w:eastAsia="方正书宋_GBK"/>
              </w:rPr>
            </w:pPr>
          </w:p>
        </w:tc>
        <w:tc>
          <w:tcPr>
            <w:tcW w:w="1417" w:type="dxa"/>
            <w:vAlign w:val="center"/>
          </w:tcPr>
          <w:p w14:paraId="64852EE8">
            <w:pPr>
              <w:spacing w:line="300" w:lineRule="exact"/>
              <w:jc w:val="left"/>
              <w:rPr>
                <w:rFonts w:ascii="方正书宋_GBK" w:eastAsia="方正书宋_GBK"/>
              </w:rPr>
            </w:pPr>
          </w:p>
        </w:tc>
        <w:tc>
          <w:tcPr>
            <w:tcW w:w="717" w:type="dxa"/>
            <w:vAlign w:val="center"/>
          </w:tcPr>
          <w:p w14:paraId="5C10176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A73D8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BE88C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93AD3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C8B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D8750D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、国民经济核算</w:t>
            </w:r>
          </w:p>
        </w:tc>
        <w:tc>
          <w:tcPr>
            <w:tcW w:w="1276" w:type="dxa"/>
            <w:vAlign w:val="center"/>
          </w:tcPr>
          <w:p w14:paraId="4FCC739E">
            <w:pPr>
              <w:spacing w:line="300" w:lineRule="exact"/>
              <w:jc w:val="left"/>
              <w:rPr>
                <w:rFonts w:ascii="方正书宋_GBK" w:eastAsia="方正书宋_GBK"/>
              </w:rPr>
            </w:pPr>
          </w:p>
        </w:tc>
        <w:tc>
          <w:tcPr>
            <w:tcW w:w="2976" w:type="dxa"/>
            <w:vAlign w:val="center"/>
          </w:tcPr>
          <w:p w14:paraId="1795E105">
            <w:pPr>
              <w:spacing w:line="300" w:lineRule="exact"/>
              <w:jc w:val="left"/>
              <w:rPr>
                <w:rFonts w:ascii="方正书宋_GBK" w:eastAsia="方正书宋_GBK"/>
              </w:rPr>
            </w:pPr>
            <w:r>
              <w:rPr>
                <w:rFonts w:hint="eastAsia" w:ascii="方正书宋_GBK" w:eastAsia="方正书宋_GBK"/>
              </w:rPr>
              <w:t>贯彻执行国家国民经济核算制度，组织实施全区国民经济核算制度和投入产出调查，核算全区生产总值，整理、测算，监督管理全区国民经济核算工作。</w:t>
            </w:r>
          </w:p>
        </w:tc>
        <w:tc>
          <w:tcPr>
            <w:tcW w:w="2976" w:type="dxa"/>
            <w:vAlign w:val="center"/>
          </w:tcPr>
          <w:p w14:paraId="6D6313F4">
            <w:pPr>
              <w:spacing w:line="300" w:lineRule="exact"/>
              <w:jc w:val="left"/>
              <w:rPr>
                <w:rFonts w:ascii="方正书宋_GBK" w:eastAsia="方正书宋_GBK"/>
              </w:rPr>
            </w:pPr>
          </w:p>
        </w:tc>
        <w:tc>
          <w:tcPr>
            <w:tcW w:w="1417" w:type="dxa"/>
            <w:vAlign w:val="center"/>
          </w:tcPr>
          <w:p w14:paraId="2B0D2445">
            <w:pPr>
              <w:spacing w:line="300" w:lineRule="exact"/>
              <w:jc w:val="left"/>
              <w:rPr>
                <w:rFonts w:ascii="方正书宋_GBK" w:eastAsia="方正书宋_GBK"/>
              </w:rPr>
            </w:pPr>
          </w:p>
        </w:tc>
        <w:tc>
          <w:tcPr>
            <w:tcW w:w="717" w:type="dxa"/>
            <w:vAlign w:val="center"/>
          </w:tcPr>
          <w:p w14:paraId="4900FE1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64108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10EF5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920933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38D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3165298">
            <w:pPr>
              <w:spacing w:line="300" w:lineRule="exact"/>
              <w:jc w:val="left"/>
              <w:rPr>
                <w:rFonts w:ascii="方正书宋_GBK" w:eastAsia="方正书宋_GBK"/>
                <w:b/>
              </w:rPr>
            </w:pPr>
            <w:r>
              <w:rPr>
                <w:rFonts w:hint="eastAsia" w:ascii="方正书宋_GBK" w:eastAsia="方正书宋_GBK"/>
                <w:b/>
              </w:rPr>
              <w:t>十二、统计调查</w:t>
            </w:r>
          </w:p>
        </w:tc>
        <w:tc>
          <w:tcPr>
            <w:tcW w:w="1276" w:type="dxa"/>
            <w:vAlign w:val="center"/>
          </w:tcPr>
          <w:p w14:paraId="7929859A">
            <w:pPr>
              <w:spacing w:line="300" w:lineRule="exact"/>
              <w:jc w:val="left"/>
              <w:rPr>
                <w:rFonts w:ascii="方正书宋_GBK" w:eastAsia="方正书宋_GBK"/>
              </w:rPr>
            </w:pPr>
            <w:r>
              <w:rPr>
                <w:rFonts w:hint="eastAsia" w:ascii="方正书宋_GBK" w:eastAsia="方正书宋_GBK"/>
              </w:rPr>
              <w:t>420600</w:t>
            </w:r>
          </w:p>
        </w:tc>
        <w:tc>
          <w:tcPr>
            <w:tcW w:w="2976" w:type="dxa"/>
            <w:vAlign w:val="center"/>
          </w:tcPr>
          <w:p w14:paraId="0EAC7141">
            <w:pPr>
              <w:spacing w:line="300" w:lineRule="exact"/>
              <w:jc w:val="lef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14:paraId="2757DB44">
            <w:pPr>
              <w:spacing w:line="300" w:lineRule="exact"/>
              <w:jc w:val="lef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14:paraId="130C7BB9">
            <w:pPr>
              <w:spacing w:line="300" w:lineRule="exact"/>
              <w:jc w:val="left"/>
              <w:rPr>
                <w:rFonts w:ascii="方正书宋_GBK" w:eastAsia="方正书宋_GBK"/>
              </w:rPr>
            </w:pPr>
            <w:r>
              <w:rPr>
                <w:rFonts w:hint="eastAsia" w:ascii="方正书宋_GBK" w:eastAsia="方正书宋_GBK"/>
              </w:rPr>
              <w:t>促进开发区普查工作的开展</w:t>
            </w:r>
          </w:p>
        </w:tc>
        <w:tc>
          <w:tcPr>
            <w:tcW w:w="717" w:type="dxa"/>
            <w:vAlign w:val="center"/>
          </w:tcPr>
          <w:p w14:paraId="579FA70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BF9BD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C8899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F8AA9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C2F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53E958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、国情国力普查</w:t>
            </w:r>
          </w:p>
        </w:tc>
        <w:tc>
          <w:tcPr>
            <w:tcW w:w="1276" w:type="dxa"/>
            <w:vAlign w:val="center"/>
          </w:tcPr>
          <w:p w14:paraId="7B16CE13">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12BCF25D">
            <w:pPr>
              <w:spacing w:line="300" w:lineRule="exact"/>
              <w:jc w:val="left"/>
              <w:rPr>
                <w:rFonts w:ascii="方正书宋_GBK" w:eastAsia="方正书宋_GBK"/>
              </w:rPr>
            </w:pPr>
            <w:r>
              <w:rPr>
                <w:rFonts w:hint="eastAsia" w:ascii="方正书宋_GBK" w:eastAsia="方正书宋_GBK"/>
              </w:rPr>
              <w:t>组织完成国家部署的国情国力普查及重要调查任务，汇总、整理有关统计数据。</w:t>
            </w:r>
          </w:p>
        </w:tc>
        <w:tc>
          <w:tcPr>
            <w:tcW w:w="2976" w:type="dxa"/>
            <w:vAlign w:val="center"/>
          </w:tcPr>
          <w:p w14:paraId="4A2521AE">
            <w:pPr>
              <w:spacing w:line="300" w:lineRule="exact"/>
              <w:jc w:val="left"/>
              <w:rPr>
                <w:rFonts w:ascii="方正书宋_GBK" w:eastAsia="方正书宋_GBK"/>
              </w:rPr>
            </w:pPr>
            <w:r>
              <w:rPr>
                <w:rFonts w:hint="eastAsia" w:ascii="方正书宋_GBK" w:eastAsia="方正书宋_GBK"/>
              </w:rPr>
              <w:t>按照国家统计局、财政部关于印发《关于统计单位周期性普查和大型调查经费开支问题的暂行规定》，分年度完成普查工作。</w:t>
            </w:r>
          </w:p>
        </w:tc>
        <w:tc>
          <w:tcPr>
            <w:tcW w:w="1417" w:type="dxa"/>
            <w:vAlign w:val="center"/>
          </w:tcPr>
          <w:p w14:paraId="624A010B">
            <w:pPr>
              <w:spacing w:line="300" w:lineRule="exact"/>
              <w:jc w:val="left"/>
              <w:rPr>
                <w:rFonts w:ascii="方正书宋_GBK" w:eastAsia="方正书宋_GBK"/>
              </w:rPr>
            </w:pPr>
            <w:r>
              <w:rPr>
                <w:rFonts w:hint="eastAsia" w:ascii="方正书宋_GBK" w:eastAsia="方正书宋_GBK"/>
              </w:rPr>
              <w:t>全国人口普查</w:t>
            </w:r>
          </w:p>
        </w:tc>
        <w:tc>
          <w:tcPr>
            <w:tcW w:w="717" w:type="dxa"/>
            <w:vAlign w:val="center"/>
          </w:tcPr>
          <w:p w14:paraId="2CF80DE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78AA72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2D6FC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1D02A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070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5DC36C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、专项统计调查</w:t>
            </w:r>
          </w:p>
        </w:tc>
        <w:tc>
          <w:tcPr>
            <w:tcW w:w="1276" w:type="dxa"/>
            <w:vAlign w:val="center"/>
          </w:tcPr>
          <w:p w14:paraId="164E00C8">
            <w:pPr>
              <w:spacing w:line="300" w:lineRule="exact"/>
              <w:jc w:val="left"/>
              <w:rPr>
                <w:rFonts w:ascii="方正书宋_GBK" w:eastAsia="方正书宋_GBK"/>
              </w:rPr>
            </w:pPr>
          </w:p>
        </w:tc>
        <w:tc>
          <w:tcPr>
            <w:tcW w:w="2976" w:type="dxa"/>
            <w:vAlign w:val="center"/>
          </w:tcPr>
          <w:p w14:paraId="37026696">
            <w:pPr>
              <w:spacing w:line="300" w:lineRule="exact"/>
              <w:jc w:val="left"/>
              <w:rPr>
                <w:rFonts w:ascii="方正书宋_GBK" w:eastAsia="方正书宋_GBK"/>
              </w:rPr>
            </w:pPr>
            <w:r>
              <w:rPr>
                <w:rFonts w:hint="eastAsia" w:ascii="方正书宋_GBK" w:eastAsia="方正书宋_GBK"/>
              </w:rPr>
              <w:t>根据单位职责和国家统计局有关文件要求，组织实施涉及相关行业数据的专项统计调查。</w:t>
            </w:r>
          </w:p>
        </w:tc>
        <w:tc>
          <w:tcPr>
            <w:tcW w:w="2976" w:type="dxa"/>
            <w:vAlign w:val="center"/>
          </w:tcPr>
          <w:p w14:paraId="77C0DBFE">
            <w:pPr>
              <w:spacing w:line="300" w:lineRule="exact"/>
              <w:jc w:val="left"/>
              <w:rPr>
                <w:rFonts w:ascii="方正书宋_GBK" w:eastAsia="方正书宋_GBK"/>
              </w:rPr>
            </w:pPr>
          </w:p>
        </w:tc>
        <w:tc>
          <w:tcPr>
            <w:tcW w:w="1417" w:type="dxa"/>
            <w:vAlign w:val="center"/>
          </w:tcPr>
          <w:p w14:paraId="109C0AFD">
            <w:pPr>
              <w:spacing w:line="300" w:lineRule="exact"/>
              <w:jc w:val="left"/>
              <w:rPr>
                <w:rFonts w:ascii="方正书宋_GBK" w:eastAsia="方正书宋_GBK"/>
              </w:rPr>
            </w:pPr>
          </w:p>
        </w:tc>
        <w:tc>
          <w:tcPr>
            <w:tcW w:w="717" w:type="dxa"/>
            <w:vAlign w:val="center"/>
          </w:tcPr>
          <w:p w14:paraId="65BE5C6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931EE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4362C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0E413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CBB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DD6DAD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、统计数据采集决策咨询</w:t>
            </w:r>
          </w:p>
        </w:tc>
        <w:tc>
          <w:tcPr>
            <w:tcW w:w="1276" w:type="dxa"/>
            <w:vAlign w:val="center"/>
          </w:tcPr>
          <w:p w14:paraId="7C0C06FA">
            <w:pPr>
              <w:spacing w:line="300" w:lineRule="exact"/>
              <w:jc w:val="left"/>
              <w:rPr>
                <w:rFonts w:ascii="方正书宋_GBK" w:eastAsia="方正书宋_GBK"/>
              </w:rPr>
            </w:pPr>
            <w:r>
              <w:rPr>
                <w:rFonts w:hint="eastAsia" w:ascii="方正书宋_GBK" w:eastAsia="方正书宋_GBK"/>
              </w:rPr>
              <w:t>20600</w:t>
            </w:r>
          </w:p>
        </w:tc>
        <w:tc>
          <w:tcPr>
            <w:tcW w:w="2976" w:type="dxa"/>
            <w:vAlign w:val="center"/>
          </w:tcPr>
          <w:p w14:paraId="31A158C3">
            <w:pPr>
              <w:spacing w:line="300" w:lineRule="exact"/>
              <w:jc w:val="left"/>
              <w:rPr>
                <w:rFonts w:ascii="方正书宋_GBK" w:eastAsia="方正书宋_GBK"/>
              </w:rPr>
            </w:pPr>
            <w:r>
              <w:rPr>
                <w:rFonts w:hint="eastAsia" w:ascii="方正书宋_GBK" w:eastAsia="方正书宋_GBK"/>
              </w:rPr>
              <w:t>管理全区统计数据库网络；指导全区统计信息化系统建设。建立并管理全区统计信息自动化系统和统计数据库系统。</w:t>
            </w:r>
          </w:p>
        </w:tc>
        <w:tc>
          <w:tcPr>
            <w:tcW w:w="2976" w:type="dxa"/>
            <w:vAlign w:val="center"/>
          </w:tcPr>
          <w:p w14:paraId="7DA28171">
            <w:pPr>
              <w:spacing w:line="300" w:lineRule="exact"/>
              <w:jc w:val="left"/>
              <w:rPr>
                <w:rFonts w:ascii="方正书宋_GBK" w:eastAsia="方正书宋_GBK"/>
              </w:rPr>
            </w:pPr>
            <w:r>
              <w:rPr>
                <w:rFonts w:hint="eastAsia" w:ascii="方正书宋_GBK" w:eastAsia="方正书宋_GBK"/>
              </w:rPr>
              <w:t>促进开发区普查工作的开展</w:t>
            </w:r>
          </w:p>
        </w:tc>
        <w:tc>
          <w:tcPr>
            <w:tcW w:w="1417" w:type="dxa"/>
            <w:vAlign w:val="center"/>
          </w:tcPr>
          <w:p w14:paraId="78058501">
            <w:pPr>
              <w:spacing w:line="300" w:lineRule="exact"/>
              <w:jc w:val="left"/>
              <w:rPr>
                <w:rFonts w:ascii="方正书宋_GBK" w:eastAsia="方正书宋_GBK"/>
              </w:rPr>
            </w:pPr>
            <w:r>
              <w:rPr>
                <w:rFonts w:hint="eastAsia" w:ascii="方正书宋_GBK" w:eastAsia="方正书宋_GBK"/>
              </w:rPr>
              <w:t>促进开发区普查工作的开展</w:t>
            </w:r>
          </w:p>
        </w:tc>
        <w:tc>
          <w:tcPr>
            <w:tcW w:w="717" w:type="dxa"/>
            <w:vAlign w:val="center"/>
          </w:tcPr>
          <w:p w14:paraId="25B74B4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DC95A1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74BCF2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50770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0528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18D53E5">
            <w:pPr>
              <w:spacing w:line="300" w:lineRule="exact"/>
              <w:jc w:val="left"/>
              <w:rPr>
                <w:rFonts w:ascii="方正书宋_GBK" w:eastAsia="方正书宋_GBK"/>
                <w:b/>
              </w:rPr>
            </w:pPr>
            <w:r>
              <w:rPr>
                <w:rFonts w:hint="eastAsia" w:ascii="方正书宋_GBK" w:eastAsia="方正书宋_GBK"/>
                <w:b/>
              </w:rPr>
              <w:t>十三、支持新型工业化发展</w:t>
            </w:r>
          </w:p>
        </w:tc>
        <w:tc>
          <w:tcPr>
            <w:tcW w:w="1276" w:type="dxa"/>
            <w:vAlign w:val="center"/>
          </w:tcPr>
          <w:p w14:paraId="72A4E94C">
            <w:pPr>
              <w:spacing w:line="300" w:lineRule="exact"/>
              <w:jc w:val="left"/>
              <w:rPr>
                <w:rFonts w:ascii="方正书宋_GBK" w:eastAsia="方正书宋_GBK"/>
              </w:rPr>
            </w:pPr>
            <w:r>
              <w:rPr>
                <w:rFonts w:hint="eastAsia" w:ascii="方正书宋_GBK" w:eastAsia="方正书宋_GBK"/>
              </w:rPr>
              <w:t>1600000</w:t>
            </w:r>
          </w:p>
        </w:tc>
        <w:tc>
          <w:tcPr>
            <w:tcW w:w="2976" w:type="dxa"/>
            <w:vAlign w:val="center"/>
          </w:tcPr>
          <w:p w14:paraId="67A32300">
            <w:pPr>
              <w:spacing w:line="300" w:lineRule="exact"/>
              <w:jc w:val="left"/>
              <w:rPr>
                <w:rFonts w:ascii="方正书宋_GBK" w:eastAsia="方正书宋_GBK"/>
              </w:rPr>
            </w:pPr>
            <w:r>
              <w:rPr>
                <w:rFonts w:hint="eastAsia" w:ascii="方正书宋_GBK" w:eastAsia="方正书宋_GBK"/>
              </w:rPr>
              <w:t>组织全区工业技术改造工作，推进企业技术创新体系建设。组织开展淘汰落后产能、工业节能工作，组织实施重大专项，推进产业结构调整和优化升级，加快现代产业体系建设。</w:t>
            </w:r>
          </w:p>
        </w:tc>
        <w:tc>
          <w:tcPr>
            <w:tcW w:w="2976" w:type="dxa"/>
            <w:vAlign w:val="center"/>
          </w:tcPr>
          <w:p w14:paraId="7B4DD042">
            <w:pPr>
              <w:spacing w:line="300" w:lineRule="exact"/>
              <w:jc w:val="left"/>
              <w:rPr>
                <w:rFonts w:ascii="方正书宋_GBK" w:eastAsia="方正书宋_GBK"/>
              </w:rPr>
            </w:pPr>
            <w:r>
              <w:rPr>
                <w:rFonts w:hint="eastAsia" w:ascii="方正书宋_GBK" w:eastAsia="方正书宋_GBK"/>
              </w:rPr>
              <w:t>加大我区工业转型升级步伐，提升工业发展的质量和效益。</w:t>
            </w:r>
          </w:p>
        </w:tc>
        <w:tc>
          <w:tcPr>
            <w:tcW w:w="1417" w:type="dxa"/>
            <w:vAlign w:val="center"/>
          </w:tcPr>
          <w:p w14:paraId="6BBDEDF6">
            <w:pPr>
              <w:spacing w:line="300" w:lineRule="exact"/>
              <w:jc w:val="left"/>
              <w:rPr>
                <w:rFonts w:ascii="方正书宋_GBK" w:eastAsia="方正书宋_GBK"/>
              </w:rPr>
            </w:pPr>
            <w:r>
              <w:rPr>
                <w:rFonts w:hint="eastAsia" w:ascii="方正书宋_GBK" w:eastAsia="方正书宋_GBK"/>
              </w:rPr>
              <w:t>加大我区工业转型升级步伐，提升工业发展的质量和效益。</w:t>
            </w:r>
          </w:p>
        </w:tc>
        <w:tc>
          <w:tcPr>
            <w:tcW w:w="717" w:type="dxa"/>
            <w:vAlign w:val="center"/>
          </w:tcPr>
          <w:p w14:paraId="732B48DD">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4CF22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40DB48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D3A945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FE14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01D1F1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、支持工业技术改造</w:t>
            </w:r>
          </w:p>
        </w:tc>
        <w:tc>
          <w:tcPr>
            <w:tcW w:w="1276" w:type="dxa"/>
            <w:vAlign w:val="center"/>
          </w:tcPr>
          <w:p w14:paraId="3F9528D7">
            <w:pPr>
              <w:spacing w:line="300" w:lineRule="exact"/>
              <w:jc w:val="left"/>
              <w:rPr>
                <w:rFonts w:ascii="方正书宋_GBK" w:eastAsia="方正书宋_GBK"/>
              </w:rPr>
            </w:pPr>
          </w:p>
        </w:tc>
        <w:tc>
          <w:tcPr>
            <w:tcW w:w="2976" w:type="dxa"/>
            <w:vAlign w:val="center"/>
          </w:tcPr>
          <w:p w14:paraId="19028897">
            <w:pPr>
              <w:spacing w:line="300" w:lineRule="exact"/>
              <w:jc w:val="left"/>
              <w:rPr>
                <w:rFonts w:ascii="方正书宋_GBK" w:eastAsia="方正书宋_GBK"/>
              </w:rPr>
            </w:pPr>
            <w:r>
              <w:rPr>
                <w:rFonts w:hint="eastAsia" w:ascii="方正书宋_GBK" w:eastAsia="方正书宋_GBK"/>
              </w:rPr>
              <w:t>组织全区工业技术改造工作，推进现代产业体系建设</w:t>
            </w:r>
            <w:r>
              <w:rPr>
                <w:rFonts w:ascii="方正书宋_GBK" w:eastAsia="方正书宋_GBK"/>
              </w:rPr>
              <w:t>,</w:t>
            </w:r>
            <w:r>
              <w:rPr>
                <w:rFonts w:hint="eastAsia" w:ascii="方正书宋_GBK" w:eastAsia="方正书宋_GBK"/>
              </w:rPr>
              <w:t>支持全区重点工业技术改造项目建设。</w:t>
            </w:r>
          </w:p>
        </w:tc>
        <w:tc>
          <w:tcPr>
            <w:tcW w:w="2976" w:type="dxa"/>
            <w:vAlign w:val="center"/>
          </w:tcPr>
          <w:p w14:paraId="6FAC50CB">
            <w:pPr>
              <w:spacing w:line="300" w:lineRule="exact"/>
              <w:jc w:val="left"/>
              <w:rPr>
                <w:rFonts w:ascii="方正书宋_GBK" w:eastAsia="方正书宋_GBK"/>
              </w:rPr>
            </w:pPr>
          </w:p>
        </w:tc>
        <w:tc>
          <w:tcPr>
            <w:tcW w:w="1417" w:type="dxa"/>
            <w:vAlign w:val="center"/>
          </w:tcPr>
          <w:p w14:paraId="3009DDF5">
            <w:pPr>
              <w:spacing w:line="300" w:lineRule="exact"/>
              <w:jc w:val="left"/>
              <w:rPr>
                <w:rFonts w:ascii="方正书宋_GBK" w:eastAsia="方正书宋_GBK"/>
              </w:rPr>
            </w:pPr>
          </w:p>
        </w:tc>
        <w:tc>
          <w:tcPr>
            <w:tcW w:w="717" w:type="dxa"/>
            <w:vAlign w:val="center"/>
          </w:tcPr>
          <w:p w14:paraId="79F8160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7156E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236A2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D0225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070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EB5601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、扶持企业技术创新</w:t>
            </w:r>
          </w:p>
        </w:tc>
        <w:tc>
          <w:tcPr>
            <w:tcW w:w="1276" w:type="dxa"/>
            <w:vAlign w:val="center"/>
          </w:tcPr>
          <w:p w14:paraId="1D5C20EF">
            <w:pPr>
              <w:spacing w:line="300" w:lineRule="exact"/>
              <w:jc w:val="left"/>
              <w:rPr>
                <w:rFonts w:ascii="方正书宋_GBK" w:eastAsia="方正书宋_GBK"/>
              </w:rPr>
            </w:pPr>
            <w:r>
              <w:rPr>
                <w:rFonts w:hint="eastAsia" w:ascii="方正书宋_GBK" w:eastAsia="方正书宋_GBK"/>
              </w:rPr>
              <w:t>1600000</w:t>
            </w:r>
          </w:p>
        </w:tc>
        <w:tc>
          <w:tcPr>
            <w:tcW w:w="2976" w:type="dxa"/>
            <w:vAlign w:val="center"/>
          </w:tcPr>
          <w:p w14:paraId="62752AC2">
            <w:pPr>
              <w:spacing w:line="300" w:lineRule="exact"/>
              <w:jc w:val="left"/>
              <w:rPr>
                <w:rFonts w:ascii="方正书宋_GBK" w:eastAsia="方正书宋_GBK"/>
              </w:rPr>
            </w:pPr>
            <w:r>
              <w:rPr>
                <w:rFonts w:hint="eastAsia" w:ascii="方正书宋_GBK" w:eastAsia="方正书宋_GBK"/>
              </w:rPr>
              <w:t>组织实施全区工业行业技术创新工作，加快以企业为主体的技术创新新体系建设。</w:t>
            </w:r>
          </w:p>
        </w:tc>
        <w:tc>
          <w:tcPr>
            <w:tcW w:w="2976" w:type="dxa"/>
            <w:vAlign w:val="center"/>
          </w:tcPr>
          <w:p w14:paraId="0550A263">
            <w:pPr>
              <w:spacing w:line="300" w:lineRule="exact"/>
              <w:jc w:val="left"/>
              <w:rPr>
                <w:rFonts w:ascii="方正书宋_GBK" w:eastAsia="方正书宋_GBK"/>
              </w:rPr>
            </w:pPr>
            <w:r>
              <w:rPr>
                <w:rFonts w:hint="eastAsia" w:ascii="方正书宋_GBK" w:eastAsia="方正书宋_GBK"/>
              </w:rPr>
              <w:t>促进高新技术企业发展</w:t>
            </w:r>
          </w:p>
        </w:tc>
        <w:tc>
          <w:tcPr>
            <w:tcW w:w="1417" w:type="dxa"/>
            <w:vAlign w:val="center"/>
          </w:tcPr>
          <w:p w14:paraId="6895CFA6">
            <w:pPr>
              <w:spacing w:line="300" w:lineRule="exact"/>
              <w:jc w:val="left"/>
              <w:rPr>
                <w:rFonts w:ascii="方正书宋_GBK" w:eastAsia="方正书宋_GBK"/>
              </w:rPr>
            </w:pPr>
            <w:r>
              <w:rPr>
                <w:rFonts w:hint="eastAsia" w:ascii="方正书宋_GBK" w:eastAsia="方正书宋_GBK"/>
              </w:rPr>
              <w:t>促进高新技术企业发展</w:t>
            </w:r>
          </w:p>
        </w:tc>
        <w:tc>
          <w:tcPr>
            <w:tcW w:w="717" w:type="dxa"/>
            <w:vAlign w:val="center"/>
          </w:tcPr>
          <w:p w14:paraId="3CC9964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9584F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02241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4250D0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7B3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0811B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、促进工业节能工作</w:t>
            </w:r>
          </w:p>
        </w:tc>
        <w:tc>
          <w:tcPr>
            <w:tcW w:w="1276" w:type="dxa"/>
            <w:vAlign w:val="center"/>
          </w:tcPr>
          <w:p w14:paraId="5FFD8A38">
            <w:pPr>
              <w:spacing w:line="300" w:lineRule="exact"/>
              <w:jc w:val="left"/>
              <w:rPr>
                <w:rFonts w:ascii="方正书宋_GBK" w:eastAsia="方正书宋_GBK"/>
              </w:rPr>
            </w:pPr>
          </w:p>
        </w:tc>
        <w:tc>
          <w:tcPr>
            <w:tcW w:w="2976" w:type="dxa"/>
            <w:vAlign w:val="center"/>
          </w:tcPr>
          <w:p w14:paraId="482FD558">
            <w:pPr>
              <w:spacing w:line="300" w:lineRule="exact"/>
              <w:jc w:val="left"/>
              <w:rPr>
                <w:rFonts w:ascii="方正书宋_GBK" w:eastAsia="方正书宋_GBK"/>
              </w:rPr>
            </w:pPr>
            <w:r>
              <w:rPr>
                <w:rFonts w:hint="eastAsia" w:ascii="方正书宋_GBK" w:eastAsia="方正书宋_GBK"/>
              </w:rPr>
              <w:t>参与指导企业节能管理，组织节能减排新产品、新技术、新设备、新材料的推广应用。</w:t>
            </w:r>
          </w:p>
        </w:tc>
        <w:tc>
          <w:tcPr>
            <w:tcW w:w="2976" w:type="dxa"/>
            <w:vAlign w:val="center"/>
          </w:tcPr>
          <w:p w14:paraId="7773CB69">
            <w:pPr>
              <w:spacing w:line="300" w:lineRule="exact"/>
              <w:jc w:val="left"/>
              <w:rPr>
                <w:rFonts w:ascii="方正书宋_GBK" w:eastAsia="方正书宋_GBK"/>
              </w:rPr>
            </w:pPr>
          </w:p>
        </w:tc>
        <w:tc>
          <w:tcPr>
            <w:tcW w:w="1417" w:type="dxa"/>
            <w:vAlign w:val="center"/>
          </w:tcPr>
          <w:p w14:paraId="02C42361">
            <w:pPr>
              <w:spacing w:line="300" w:lineRule="exact"/>
              <w:jc w:val="left"/>
              <w:rPr>
                <w:rFonts w:ascii="方正书宋_GBK" w:eastAsia="方正书宋_GBK"/>
              </w:rPr>
            </w:pPr>
          </w:p>
        </w:tc>
        <w:tc>
          <w:tcPr>
            <w:tcW w:w="717" w:type="dxa"/>
            <w:vAlign w:val="center"/>
          </w:tcPr>
          <w:p w14:paraId="098E59A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A5627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CEA18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479C1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FAE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75D11DD">
            <w:pPr>
              <w:spacing w:line="300" w:lineRule="exact"/>
              <w:jc w:val="left"/>
              <w:rPr>
                <w:rFonts w:ascii="方正书宋_GBK" w:eastAsia="方正书宋_GBK"/>
                <w:b/>
              </w:rPr>
            </w:pPr>
            <w:r>
              <w:rPr>
                <w:rFonts w:hint="eastAsia" w:ascii="方正书宋_GBK" w:eastAsia="方正书宋_GBK"/>
                <w:b/>
              </w:rPr>
              <w:t>　4、推进工作行业淘汰落后产能</w:t>
            </w:r>
          </w:p>
        </w:tc>
        <w:tc>
          <w:tcPr>
            <w:tcW w:w="1276" w:type="dxa"/>
            <w:vAlign w:val="center"/>
          </w:tcPr>
          <w:p w14:paraId="4CEA9A71">
            <w:pPr>
              <w:spacing w:line="300" w:lineRule="exact"/>
              <w:jc w:val="left"/>
              <w:rPr>
                <w:rFonts w:ascii="方正书宋_GBK" w:eastAsia="方正书宋_GBK"/>
              </w:rPr>
            </w:pPr>
          </w:p>
        </w:tc>
        <w:tc>
          <w:tcPr>
            <w:tcW w:w="2976" w:type="dxa"/>
            <w:vAlign w:val="center"/>
          </w:tcPr>
          <w:p w14:paraId="124C8907">
            <w:pPr>
              <w:spacing w:line="300" w:lineRule="exact"/>
              <w:jc w:val="left"/>
              <w:rPr>
                <w:rFonts w:ascii="方正书宋_GBK" w:eastAsia="方正书宋_GBK"/>
              </w:rPr>
            </w:pPr>
            <w:r>
              <w:rPr>
                <w:rFonts w:hint="eastAsia" w:ascii="方正书宋_GBK" w:eastAsia="方正书宋_GBK"/>
              </w:rPr>
              <w:t>指导全区工业行业淘汰落后产能工作，制定下达年度淘汰落后产能计划并组织实施，开展监督检查。</w:t>
            </w:r>
          </w:p>
        </w:tc>
        <w:tc>
          <w:tcPr>
            <w:tcW w:w="2976" w:type="dxa"/>
            <w:vAlign w:val="center"/>
          </w:tcPr>
          <w:p w14:paraId="2E9D5776">
            <w:pPr>
              <w:spacing w:line="300" w:lineRule="exact"/>
              <w:jc w:val="left"/>
              <w:rPr>
                <w:rFonts w:ascii="方正书宋_GBK" w:eastAsia="方正书宋_GBK"/>
              </w:rPr>
            </w:pPr>
          </w:p>
        </w:tc>
        <w:tc>
          <w:tcPr>
            <w:tcW w:w="1417" w:type="dxa"/>
            <w:vAlign w:val="center"/>
          </w:tcPr>
          <w:p w14:paraId="5131CA3E">
            <w:pPr>
              <w:spacing w:line="300" w:lineRule="exact"/>
              <w:jc w:val="left"/>
              <w:rPr>
                <w:rFonts w:ascii="方正书宋_GBK" w:eastAsia="方正书宋_GBK"/>
              </w:rPr>
            </w:pPr>
          </w:p>
        </w:tc>
        <w:tc>
          <w:tcPr>
            <w:tcW w:w="717" w:type="dxa"/>
            <w:vAlign w:val="center"/>
          </w:tcPr>
          <w:p w14:paraId="6FE6313A">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94872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5E792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674AC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BA0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7414BA2">
            <w:pPr>
              <w:spacing w:line="300" w:lineRule="exact"/>
              <w:jc w:val="left"/>
              <w:rPr>
                <w:rFonts w:ascii="方正书宋_GBK" w:eastAsia="方正书宋_GBK"/>
                <w:b/>
              </w:rPr>
            </w:pPr>
            <w:r>
              <w:rPr>
                <w:rFonts w:hint="eastAsia" w:ascii="方正书宋_GBK" w:eastAsia="方正书宋_GBK"/>
                <w:b/>
              </w:rPr>
              <w:t>　5、协调推进工业强区建设</w:t>
            </w:r>
          </w:p>
        </w:tc>
        <w:tc>
          <w:tcPr>
            <w:tcW w:w="1276" w:type="dxa"/>
            <w:vAlign w:val="center"/>
          </w:tcPr>
          <w:p w14:paraId="34C9AC1A">
            <w:pPr>
              <w:spacing w:line="300" w:lineRule="exact"/>
              <w:jc w:val="left"/>
              <w:rPr>
                <w:rFonts w:ascii="方正书宋_GBK" w:eastAsia="方正书宋_GBK"/>
              </w:rPr>
            </w:pPr>
          </w:p>
        </w:tc>
        <w:tc>
          <w:tcPr>
            <w:tcW w:w="2976" w:type="dxa"/>
            <w:vAlign w:val="center"/>
          </w:tcPr>
          <w:p w14:paraId="74EED753">
            <w:pPr>
              <w:spacing w:line="300" w:lineRule="exact"/>
              <w:jc w:val="left"/>
              <w:rPr>
                <w:rFonts w:ascii="方正书宋_GBK" w:eastAsia="方正书宋_GBK"/>
              </w:rPr>
            </w:pPr>
            <w:r>
              <w:rPr>
                <w:rFonts w:hint="eastAsia" w:ascii="方正书宋_GBK" w:eastAsia="方正书宋_GBK"/>
              </w:rPr>
              <w:t>协调推进实施工业强区战略，打好工业转型升级攻坚战。</w:t>
            </w:r>
          </w:p>
        </w:tc>
        <w:tc>
          <w:tcPr>
            <w:tcW w:w="2976" w:type="dxa"/>
            <w:vAlign w:val="center"/>
          </w:tcPr>
          <w:p w14:paraId="1977082C">
            <w:pPr>
              <w:spacing w:line="300" w:lineRule="exact"/>
              <w:jc w:val="left"/>
              <w:rPr>
                <w:rFonts w:ascii="方正书宋_GBK" w:eastAsia="方正书宋_GBK"/>
              </w:rPr>
            </w:pPr>
          </w:p>
        </w:tc>
        <w:tc>
          <w:tcPr>
            <w:tcW w:w="1417" w:type="dxa"/>
            <w:vAlign w:val="center"/>
          </w:tcPr>
          <w:p w14:paraId="71C24111">
            <w:pPr>
              <w:spacing w:line="300" w:lineRule="exact"/>
              <w:jc w:val="left"/>
              <w:rPr>
                <w:rFonts w:ascii="方正书宋_GBK" w:eastAsia="方正书宋_GBK"/>
              </w:rPr>
            </w:pPr>
          </w:p>
        </w:tc>
        <w:tc>
          <w:tcPr>
            <w:tcW w:w="717" w:type="dxa"/>
            <w:vAlign w:val="center"/>
          </w:tcPr>
          <w:p w14:paraId="5646C9D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E32D54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63721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199FD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1CE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8791D54">
            <w:pPr>
              <w:spacing w:line="300" w:lineRule="exact"/>
              <w:jc w:val="left"/>
              <w:rPr>
                <w:rFonts w:ascii="方正书宋_GBK" w:eastAsia="方正书宋_GBK"/>
                <w:b/>
              </w:rPr>
            </w:pPr>
            <w:r>
              <w:rPr>
                <w:rFonts w:hint="eastAsia" w:ascii="方正书宋_GBK" w:eastAsia="方正书宋_GBK"/>
                <w:b/>
              </w:rPr>
              <w:t>十四、实施工业和信息化运行监测管理</w:t>
            </w:r>
          </w:p>
        </w:tc>
        <w:tc>
          <w:tcPr>
            <w:tcW w:w="1276" w:type="dxa"/>
            <w:vAlign w:val="center"/>
          </w:tcPr>
          <w:p w14:paraId="5242884D">
            <w:pPr>
              <w:spacing w:line="300" w:lineRule="exact"/>
              <w:jc w:val="left"/>
              <w:rPr>
                <w:rFonts w:ascii="方正书宋_GBK" w:eastAsia="方正书宋_GBK"/>
              </w:rPr>
            </w:pPr>
          </w:p>
        </w:tc>
        <w:tc>
          <w:tcPr>
            <w:tcW w:w="2976" w:type="dxa"/>
            <w:vAlign w:val="center"/>
          </w:tcPr>
          <w:p w14:paraId="223AA603">
            <w:pPr>
              <w:spacing w:line="300" w:lineRule="exact"/>
              <w:jc w:val="left"/>
              <w:rPr>
                <w:rFonts w:ascii="方正书宋_GBK" w:eastAsia="方正书宋_GBK"/>
              </w:rPr>
            </w:pPr>
            <w:r>
              <w:rPr>
                <w:rFonts w:hint="eastAsia" w:ascii="方正书宋_GBK" w:eastAsia="方正书宋_GBK"/>
              </w:rPr>
              <w:t>检测分析全区工业运行，负责工业行业管理</w:t>
            </w:r>
          </w:p>
        </w:tc>
        <w:tc>
          <w:tcPr>
            <w:tcW w:w="2976" w:type="dxa"/>
            <w:vAlign w:val="center"/>
          </w:tcPr>
          <w:p w14:paraId="60F412E8">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1417" w:type="dxa"/>
            <w:vAlign w:val="center"/>
          </w:tcPr>
          <w:p w14:paraId="7D27C31E">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717" w:type="dxa"/>
            <w:vAlign w:val="center"/>
          </w:tcPr>
          <w:p w14:paraId="03DB0E7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52940D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B69565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46EF96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615D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F714A6">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、工业经济运行监测</w:t>
            </w:r>
          </w:p>
        </w:tc>
        <w:tc>
          <w:tcPr>
            <w:tcW w:w="1276" w:type="dxa"/>
            <w:vAlign w:val="center"/>
          </w:tcPr>
          <w:p w14:paraId="24477F73">
            <w:pPr>
              <w:spacing w:line="300" w:lineRule="exact"/>
              <w:jc w:val="left"/>
              <w:rPr>
                <w:rFonts w:ascii="方正书宋_GBK" w:eastAsia="方正书宋_GBK"/>
              </w:rPr>
            </w:pPr>
          </w:p>
        </w:tc>
        <w:tc>
          <w:tcPr>
            <w:tcW w:w="2976" w:type="dxa"/>
            <w:vAlign w:val="center"/>
          </w:tcPr>
          <w:p w14:paraId="7A469625">
            <w:pPr>
              <w:spacing w:line="300" w:lineRule="exact"/>
              <w:jc w:val="left"/>
              <w:rPr>
                <w:rFonts w:ascii="方正书宋_GBK" w:eastAsia="方正书宋_GBK"/>
              </w:rPr>
            </w:pPr>
            <w:r>
              <w:rPr>
                <w:rFonts w:hint="eastAsia" w:ascii="方正书宋_GBK" w:eastAsia="方正书宋_GBK"/>
              </w:rPr>
              <w:t>监测分析工业日常运行，协调解决行业运行发展中的问题。指导全区减轻企业负担工作，开展组织协调和监督检查。</w:t>
            </w:r>
          </w:p>
        </w:tc>
        <w:tc>
          <w:tcPr>
            <w:tcW w:w="2976" w:type="dxa"/>
            <w:vAlign w:val="center"/>
          </w:tcPr>
          <w:p w14:paraId="59539BD8">
            <w:pPr>
              <w:spacing w:line="300" w:lineRule="exact"/>
              <w:jc w:val="left"/>
              <w:rPr>
                <w:rFonts w:ascii="方正书宋_GBK" w:eastAsia="方正书宋_GBK"/>
              </w:rPr>
            </w:pPr>
          </w:p>
        </w:tc>
        <w:tc>
          <w:tcPr>
            <w:tcW w:w="1417" w:type="dxa"/>
            <w:vAlign w:val="center"/>
          </w:tcPr>
          <w:p w14:paraId="2384D5FE">
            <w:pPr>
              <w:spacing w:line="300" w:lineRule="exact"/>
              <w:jc w:val="left"/>
              <w:rPr>
                <w:rFonts w:ascii="方正书宋_GBK" w:eastAsia="方正书宋_GBK"/>
              </w:rPr>
            </w:pPr>
          </w:p>
        </w:tc>
        <w:tc>
          <w:tcPr>
            <w:tcW w:w="717" w:type="dxa"/>
            <w:vAlign w:val="center"/>
          </w:tcPr>
          <w:p w14:paraId="4A1C9BC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78013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3EE3F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CDDC9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DBA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7AC52C6">
            <w:pPr>
              <w:spacing w:line="300" w:lineRule="exact"/>
              <w:jc w:val="left"/>
              <w:rPr>
                <w:rFonts w:ascii="方正书宋_GBK" w:eastAsia="方正书宋_GBK"/>
                <w:b/>
              </w:rPr>
            </w:pPr>
            <w:r>
              <w:rPr>
                <w:rFonts w:ascii="方正书宋_GBK" w:eastAsia="方正书宋_GBK"/>
                <w:b/>
              </w:rPr>
              <w:t>2</w:t>
            </w:r>
            <w:r>
              <w:rPr>
                <w:rFonts w:hint="eastAsia" w:ascii="方正书宋_GBK" w:eastAsia="方正书宋_GBK"/>
                <w:b/>
              </w:rPr>
              <w:t>、组织开展工业企业对标行动</w:t>
            </w:r>
          </w:p>
        </w:tc>
        <w:tc>
          <w:tcPr>
            <w:tcW w:w="1276" w:type="dxa"/>
            <w:vAlign w:val="center"/>
          </w:tcPr>
          <w:p w14:paraId="72A69A1E">
            <w:pPr>
              <w:spacing w:line="300" w:lineRule="exact"/>
              <w:jc w:val="left"/>
              <w:rPr>
                <w:rFonts w:ascii="方正书宋_GBK" w:eastAsia="方正书宋_GBK"/>
              </w:rPr>
            </w:pPr>
          </w:p>
        </w:tc>
        <w:tc>
          <w:tcPr>
            <w:tcW w:w="2976" w:type="dxa"/>
            <w:vAlign w:val="center"/>
          </w:tcPr>
          <w:p w14:paraId="4C013EE9">
            <w:pPr>
              <w:spacing w:line="300" w:lineRule="exact"/>
              <w:jc w:val="left"/>
              <w:rPr>
                <w:rFonts w:ascii="方正书宋_GBK" w:eastAsia="方正书宋_GBK"/>
              </w:rPr>
            </w:pPr>
            <w:r>
              <w:rPr>
                <w:rFonts w:hint="eastAsia" w:ascii="方正书宋_GBK" w:eastAsia="方正书宋_GBK"/>
              </w:rPr>
              <w:t>开展对标示范工程，建立政策驱动和督导考核机制，指导企业在研发、制造、经营等环节与同行业先进水平对标。开展管理提升工程，推进工业企业管理创新。</w:t>
            </w:r>
          </w:p>
        </w:tc>
        <w:tc>
          <w:tcPr>
            <w:tcW w:w="2976" w:type="dxa"/>
            <w:vAlign w:val="center"/>
          </w:tcPr>
          <w:p w14:paraId="1D340D26">
            <w:pPr>
              <w:spacing w:line="300" w:lineRule="exact"/>
              <w:jc w:val="left"/>
              <w:rPr>
                <w:rFonts w:ascii="方正书宋_GBK" w:eastAsia="方正书宋_GBK"/>
              </w:rPr>
            </w:pPr>
          </w:p>
        </w:tc>
        <w:tc>
          <w:tcPr>
            <w:tcW w:w="1417" w:type="dxa"/>
            <w:vAlign w:val="center"/>
          </w:tcPr>
          <w:p w14:paraId="5019B463">
            <w:pPr>
              <w:spacing w:line="300" w:lineRule="exact"/>
              <w:jc w:val="left"/>
              <w:rPr>
                <w:rFonts w:ascii="方正书宋_GBK" w:eastAsia="方正书宋_GBK"/>
              </w:rPr>
            </w:pPr>
          </w:p>
        </w:tc>
        <w:tc>
          <w:tcPr>
            <w:tcW w:w="717" w:type="dxa"/>
            <w:vAlign w:val="center"/>
          </w:tcPr>
          <w:p w14:paraId="503160E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EAECF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DC0E76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232DFF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F0E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36A7BD5">
            <w:pPr>
              <w:spacing w:line="300" w:lineRule="exact"/>
              <w:jc w:val="left"/>
              <w:rPr>
                <w:rFonts w:ascii="方正书宋_GBK" w:eastAsia="方正书宋_GBK"/>
                <w:b/>
              </w:rPr>
            </w:pPr>
            <w:r>
              <w:rPr>
                <w:rFonts w:hint="eastAsia" w:ascii="方正书宋_GBK" w:eastAsia="方正书宋_GBK"/>
                <w:b/>
              </w:rPr>
              <w:t>十五、推进全区信息化建设</w:t>
            </w:r>
          </w:p>
        </w:tc>
        <w:tc>
          <w:tcPr>
            <w:tcW w:w="1276" w:type="dxa"/>
            <w:vAlign w:val="center"/>
          </w:tcPr>
          <w:p w14:paraId="4FA3648F">
            <w:pPr>
              <w:spacing w:line="300" w:lineRule="exact"/>
              <w:jc w:val="left"/>
              <w:rPr>
                <w:rFonts w:ascii="方正书宋_GBK" w:eastAsia="方正书宋_GBK"/>
              </w:rPr>
            </w:pPr>
          </w:p>
        </w:tc>
        <w:tc>
          <w:tcPr>
            <w:tcW w:w="2976" w:type="dxa"/>
            <w:vAlign w:val="center"/>
          </w:tcPr>
          <w:p w14:paraId="7A4A4DFD">
            <w:pPr>
              <w:spacing w:line="300" w:lineRule="exact"/>
              <w:jc w:val="left"/>
              <w:rPr>
                <w:rFonts w:ascii="方正书宋_GBK" w:eastAsia="方正书宋_GBK"/>
              </w:rPr>
            </w:pPr>
            <w:r>
              <w:rPr>
                <w:rFonts w:hint="eastAsia" w:ascii="方正书宋_GBK" w:eastAsia="方正书宋_GBK"/>
              </w:rPr>
              <w:t>推进信息化和工业化融合，信息消费和物联网发展，维护网络与信息安全。推动全区软件业、信息服务业发展。</w:t>
            </w:r>
          </w:p>
        </w:tc>
        <w:tc>
          <w:tcPr>
            <w:tcW w:w="2976" w:type="dxa"/>
            <w:vAlign w:val="center"/>
          </w:tcPr>
          <w:p w14:paraId="6660906E">
            <w:pPr>
              <w:spacing w:line="300" w:lineRule="exact"/>
              <w:jc w:val="left"/>
              <w:rPr>
                <w:rFonts w:ascii="方正书宋_GBK" w:eastAsia="方正书宋_GBK"/>
              </w:rPr>
            </w:pPr>
          </w:p>
        </w:tc>
        <w:tc>
          <w:tcPr>
            <w:tcW w:w="1417" w:type="dxa"/>
            <w:vAlign w:val="center"/>
          </w:tcPr>
          <w:p w14:paraId="2EDBA82F">
            <w:pPr>
              <w:spacing w:line="300" w:lineRule="exact"/>
              <w:jc w:val="left"/>
              <w:rPr>
                <w:rFonts w:ascii="方正书宋_GBK" w:eastAsia="方正书宋_GBK"/>
              </w:rPr>
            </w:pPr>
          </w:p>
        </w:tc>
        <w:tc>
          <w:tcPr>
            <w:tcW w:w="717" w:type="dxa"/>
            <w:vAlign w:val="center"/>
          </w:tcPr>
          <w:p w14:paraId="2DC9D60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B032D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DBBA7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AA3F9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56F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44DB793">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、推进信息化与工业化深度融合</w:t>
            </w:r>
          </w:p>
        </w:tc>
        <w:tc>
          <w:tcPr>
            <w:tcW w:w="1276" w:type="dxa"/>
            <w:vAlign w:val="center"/>
          </w:tcPr>
          <w:p w14:paraId="0DCA965E">
            <w:pPr>
              <w:spacing w:line="300" w:lineRule="exact"/>
              <w:jc w:val="left"/>
              <w:rPr>
                <w:rFonts w:ascii="方正书宋_GBK" w:eastAsia="方正书宋_GBK"/>
              </w:rPr>
            </w:pPr>
          </w:p>
        </w:tc>
        <w:tc>
          <w:tcPr>
            <w:tcW w:w="2976" w:type="dxa"/>
            <w:vAlign w:val="center"/>
          </w:tcPr>
          <w:p w14:paraId="23755037">
            <w:pPr>
              <w:spacing w:line="300" w:lineRule="exact"/>
              <w:jc w:val="left"/>
              <w:rPr>
                <w:rFonts w:ascii="方正书宋_GBK" w:eastAsia="方正书宋_GBK"/>
              </w:rPr>
            </w:pPr>
            <w:r>
              <w:rPr>
                <w:rFonts w:hint="eastAsia" w:ascii="方正书宋_GBK" w:eastAsia="方正书宋_GBK"/>
              </w:rPr>
              <w:t>组织实施信息化与工业化融合的总体规划、实施计划、标准规划和政策措施，组织实施有关监测和评估工作。</w:t>
            </w:r>
          </w:p>
        </w:tc>
        <w:tc>
          <w:tcPr>
            <w:tcW w:w="2976" w:type="dxa"/>
            <w:vAlign w:val="center"/>
          </w:tcPr>
          <w:p w14:paraId="20368CFF">
            <w:pPr>
              <w:spacing w:line="300" w:lineRule="exact"/>
              <w:jc w:val="left"/>
              <w:rPr>
                <w:rFonts w:ascii="方正书宋_GBK" w:eastAsia="方正书宋_GBK"/>
              </w:rPr>
            </w:pPr>
          </w:p>
        </w:tc>
        <w:tc>
          <w:tcPr>
            <w:tcW w:w="1417" w:type="dxa"/>
            <w:vAlign w:val="center"/>
          </w:tcPr>
          <w:p w14:paraId="52366026">
            <w:pPr>
              <w:spacing w:line="300" w:lineRule="exact"/>
              <w:jc w:val="left"/>
              <w:rPr>
                <w:rFonts w:ascii="方正书宋_GBK" w:eastAsia="方正书宋_GBK"/>
              </w:rPr>
            </w:pPr>
          </w:p>
        </w:tc>
        <w:tc>
          <w:tcPr>
            <w:tcW w:w="717" w:type="dxa"/>
            <w:vAlign w:val="center"/>
          </w:tcPr>
          <w:p w14:paraId="79EA32DD">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27B9C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8B08A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BAD437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76A9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7DB7DED">
            <w:pPr>
              <w:spacing w:line="300" w:lineRule="exact"/>
              <w:jc w:val="left"/>
              <w:rPr>
                <w:rFonts w:ascii="方正书宋_GBK" w:eastAsia="方正书宋_GBK"/>
                <w:b/>
              </w:rPr>
            </w:pPr>
            <w:r>
              <w:rPr>
                <w:rFonts w:hint="eastAsia" w:ascii="方正书宋_GBK" w:eastAsia="方正书宋_GBK"/>
                <w:b/>
              </w:rPr>
              <w:t>十六、促进中小企业和民营经济发展</w:t>
            </w:r>
          </w:p>
        </w:tc>
        <w:tc>
          <w:tcPr>
            <w:tcW w:w="1276" w:type="dxa"/>
            <w:vAlign w:val="center"/>
          </w:tcPr>
          <w:p w14:paraId="45784321">
            <w:pPr>
              <w:spacing w:line="300" w:lineRule="exact"/>
              <w:jc w:val="left"/>
              <w:rPr>
                <w:rFonts w:ascii="方正书宋_GBK" w:eastAsia="方正书宋_GBK"/>
              </w:rPr>
            </w:pPr>
          </w:p>
        </w:tc>
        <w:tc>
          <w:tcPr>
            <w:tcW w:w="2976" w:type="dxa"/>
            <w:vAlign w:val="center"/>
          </w:tcPr>
          <w:p w14:paraId="59E39708">
            <w:pPr>
              <w:spacing w:line="300" w:lineRule="exact"/>
              <w:jc w:val="left"/>
              <w:rPr>
                <w:rFonts w:ascii="方正书宋_GBK" w:eastAsia="方正书宋_GBK"/>
              </w:rPr>
            </w:pPr>
            <w:r>
              <w:rPr>
                <w:rFonts w:hint="eastAsia" w:ascii="方正书宋_GBK" w:eastAsia="方正书宋_GBK"/>
              </w:rPr>
              <w:t>加强对中小微企业和民营经济的宏观调控指导、综合协调，优化发展环境，激活市场主体，破解要素制约，强化公共服务，加强督导、检查和考核，提高民营经济和中小微企业发展质量和水平。</w:t>
            </w:r>
          </w:p>
        </w:tc>
        <w:tc>
          <w:tcPr>
            <w:tcW w:w="2976" w:type="dxa"/>
            <w:vAlign w:val="center"/>
          </w:tcPr>
          <w:p w14:paraId="6ED41C94">
            <w:pPr>
              <w:spacing w:line="300" w:lineRule="exact"/>
              <w:jc w:val="left"/>
              <w:rPr>
                <w:rFonts w:ascii="方正书宋_GBK" w:eastAsia="方正书宋_GBK"/>
              </w:rPr>
            </w:pPr>
          </w:p>
        </w:tc>
        <w:tc>
          <w:tcPr>
            <w:tcW w:w="1417" w:type="dxa"/>
            <w:vAlign w:val="center"/>
          </w:tcPr>
          <w:p w14:paraId="04800DEA">
            <w:pPr>
              <w:spacing w:line="300" w:lineRule="exact"/>
              <w:jc w:val="left"/>
              <w:rPr>
                <w:rFonts w:ascii="方正书宋_GBK" w:eastAsia="方正书宋_GBK"/>
              </w:rPr>
            </w:pPr>
          </w:p>
        </w:tc>
        <w:tc>
          <w:tcPr>
            <w:tcW w:w="717" w:type="dxa"/>
            <w:vAlign w:val="center"/>
          </w:tcPr>
          <w:p w14:paraId="5AD5B2C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4B983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0C4A4F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12D26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2AAF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3B955EB">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、促进产业集群和区域工业发展</w:t>
            </w:r>
          </w:p>
        </w:tc>
        <w:tc>
          <w:tcPr>
            <w:tcW w:w="1276" w:type="dxa"/>
            <w:vAlign w:val="center"/>
          </w:tcPr>
          <w:p w14:paraId="18E86458">
            <w:pPr>
              <w:spacing w:line="300" w:lineRule="exact"/>
              <w:jc w:val="left"/>
              <w:rPr>
                <w:rFonts w:ascii="方正书宋_GBK" w:eastAsia="方正书宋_GBK"/>
              </w:rPr>
            </w:pPr>
          </w:p>
        </w:tc>
        <w:tc>
          <w:tcPr>
            <w:tcW w:w="2976" w:type="dxa"/>
            <w:vAlign w:val="center"/>
          </w:tcPr>
          <w:p w14:paraId="36CFC77A">
            <w:pPr>
              <w:spacing w:line="300" w:lineRule="exact"/>
              <w:jc w:val="left"/>
              <w:rPr>
                <w:rFonts w:ascii="方正书宋_GBK" w:eastAsia="方正书宋_GBK"/>
              </w:rPr>
            </w:pPr>
            <w:r>
              <w:rPr>
                <w:rFonts w:hint="eastAsia" w:ascii="方正书宋_GBK" w:eastAsia="方正书宋_GBK"/>
              </w:rPr>
              <w:t>指导集群内公共技术服务平台建设，促进中小企业专业化发展及为大企业配套，促进区域工业发展。</w:t>
            </w:r>
          </w:p>
        </w:tc>
        <w:tc>
          <w:tcPr>
            <w:tcW w:w="2976" w:type="dxa"/>
            <w:vAlign w:val="center"/>
          </w:tcPr>
          <w:p w14:paraId="6A2324ED">
            <w:pPr>
              <w:spacing w:line="300" w:lineRule="exact"/>
              <w:jc w:val="left"/>
              <w:rPr>
                <w:rFonts w:ascii="方正仿宋简体" w:eastAsia="方正仿宋简体"/>
              </w:rPr>
            </w:pPr>
          </w:p>
        </w:tc>
        <w:tc>
          <w:tcPr>
            <w:tcW w:w="1417" w:type="dxa"/>
            <w:vAlign w:val="center"/>
          </w:tcPr>
          <w:p w14:paraId="03C675C3">
            <w:pPr>
              <w:spacing w:line="300" w:lineRule="exact"/>
              <w:jc w:val="left"/>
              <w:rPr>
                <w:rFonts w:ascii="方正仿宋简体" w:eastAsia="方正仿宋简体"/>
              </w:rPr>
            </w:pPr>
          </w:p>
        </w:tc>
        <w:tc>
          <w:tcPr>
            <w:tcW w:w="717" w:type="dxa"/>
            <w:vAlign w:val="center"/>
          </w:tcPr>
          <w:p w14:paraId="0C8AA4C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C5D389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A246A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3F178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9AD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47ABCF7">
            <w:pPr>
              <w:spacing w:line="300" w:lineRule="exact"/>
              <w:jc w:val="left"/>
              <w:rPr>
                <w:rFonts w:ascii="方正书宋_GBK" w:eastAsia="方正书宋_GBK"/>
                <w:b/>
              </w:rPr>
            </w:pPr>
            <w:r>
              <w:rPr>
                <w:rFonts w:ascii="方正书宋_GBK" w:eastAsia="方正书宋_GBK"/>
                <w:b/>
              </w:rPr>
              <w:t>2</w:t>
            </w:r>
            <w:r>
              <w:rPr>
                <w:rFonts w:hint="eastAsia" w:ascii="方正书宋_GBK" w:eastAsia="方正书宋_GBK"/>
                <w:b/>
              </w:rPr>
              <w:t>、开展中小企业和民营经济运行监测</w:t>
            </w:r>
          </w:p>
        </w:tc>
        <w:tc>
          <w:tcPr>
            <w:tcW w:w="1276" w:type="dxa"/>
            <w:vAlign w:val="center"/>
          </w:tcPr>
          <w:p w14:paraId="6373224E">
            <w:pPr>
              <w:spacing w:line="300" w:lineRule="exact"/>
              <w:jc w:val="left"/>
              <w:rPr>
                <w:rFonts w:ascii="方正书宋_GBK" w:eastAsia="方正书宋_GBK"/>
              </w:rPr>
            </w:pPr>
          </w:p>
        </w:tc>
        <w:tc>
          <w:tcPr>
            <w:tcW w:w="2976" w:type="dxa"/>
            <w:vAlign w:val="center"/>
          </w:tcPr>
          <w:p w14:paraId="4C08D146">
            <w:pPr>
              <w:spacing w:line="300" w:lineRule="exact"/>
              <w:jc w:val="left"/>
              <w:rPr>
                <w:rFonts w:ascii="方正书宋_GBK" w:eastAsia="方正书宋_GBK"/>
              </w:rPr>
            </w:pPr>
            <w:r>
              <w:rPr>
                <w:rFonts w:hint="eastAsia" w:ascii="方正书宋_GBK" w:eastAsia="方正书宋_GBK"/>
              </w:rPr>
              <w:t>开展中小企业、民营经济运行统计监测分析，统计并提供分析相关信息；组织开展全区小企业和民营经济的宏观指导和协调宣传工作。开展民营经济重大问题研究和评估，加强对民营经济扶持力度。</w:t>
            </w:r>
          </w:p>
        </w:tc>
        <w:tc>
          <w:tcPr>
            <w:tcW w:w="2976" w:type="dxa"/>
            <w:vAlign w:val="center"/>
          </w:tcPr>
          <w:p w14:paraId="0A00396E">
            <w:pPr>
              <w:spacing w:line="300" w:lineRule="exact"/>
              <w:jc w:val="left"/>
              <w:rPr>
                <w:rFonts w:ascii="方正仿宋简体" w:eastAsia="方正仿宋简体"/>
              </w:rPr>
            </w:pPr>
          </w:p>
        </w:tc>
        <w:tc>
          <w:tcPr>
            <w:tcW w:w="1417" w:type="dxa"/>
            <w:vAlign w:val="center"/>
          </w:tcPr>
          <w:p w14:paraId="2C43FFF7">
            <w:pPr>
              <w:spacing w:line="300" w:lineRule="exact"/>
              <w:jc w:val="left"/>
              <w:rPr>
                <w:rFonts w:ascii="方正仿宋简体" w:eastAsia="方正仿宋简体"/>
              </w:rPr>
            </w:pPr>
          </w:p>
        </w:tc>
        <w:tc>
          <w:tcPr>
            <w:tcW w:w="717" w:type="dxa"/>
            <w:vAlign w:val="center"/>
          </w:tcPr>
          <w:p w14:paraId="349111D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133ABB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2A871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463F3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E16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1D24DFE">
            <w:pPr>
              <w:spacing w:line="300" w:lineRule="exact"/>
              <w:jc w:val="left"/>
              <w:rPr>
                <w:rFonts w:ascii="方正书宋_GBK" w:eastAsia="方正书宋_GBK"/>
                <w:b/>
              </w:rPr>
            </w:pPr>
            <w:r>
              <w:rPr>
                <w:rFonts w:hint="eastAsia" w:ascii="方正书宋_GBK" w:eastAsia="方正书宋_GBK"/>
                <w:b/>
              </w:rPr>
              <w:t>十七、金融生态环境建设</w:t>
            </w:r>
          </w:p>
        </w:tc>
        <w:tc>
          <w:tcPr>
            <w:tcW w:w="1276" w:type="dxa"/>
            <w:vAlign w:val="center"/>
          </w:tcPr>
          <w:p w14:paraId="03BDE8A7">
            <w:pPr>
              <w:spacing w:line="300" w:lineRule="exact"/>
              <w:jc w:val="left"/>
              <w:rPr>
                <w:rFonts w:ascii="方正书宋_GBK" w:eastAsia="方正书宋_GBK"/>
              </w:rPr>
            </w:pPr>
          </w:p>
        </w:tc>
        <w:tc>
          <w:tcPr>
            <w:tcW w:w="2976" w:type="dxa"/>
            <w:vAlign w:val="center"/>
          </w:tcPr>
          <w:p w14:paraId="371E7D85">
            <w:pPr>
              <w:spacing w:line="300" w:lineRule="exact"/>
              <w:jc w:val="left"/>
              <w:rPr>
                <w:rFonts w:ascii="方正书宋_GBK" w:eastAsia="方正书宋_GBK"/>
              </w:rPr>
            </w:pPr>
            <w:r>
              <w:rPr>
                <w:rFonts w:hint="eastAsia" w:ascii="方正书宋_GBK" w:eastAsia="方正书宋_GBK"/>
              </w:rPr>
              <w:t>地方金融机构建设与协调合作，金融生态环境建设</w:t>
            </w:r>
          </w:p>
        </w:tc>
        <w:tc>
          <w:tcPr>
            <w:tcW w:w="2976" w:type="dxa"/>
            <w:vAlign w:val="center"/>
          </w:tcPr>
          <w:p w14:paraId="793F1FF4">
            <w:pPr>
              <w:spacing w:line="300" w:lineRule="exact"/>
              <w:jc w:val="left"/>
              <w:rPr>
                <w:rFonts w:ascii="方正仿宋简体" w:eastAsia="方正仿宋简体"/>
              </w:rPr>
            </w:pPr>
          </w:p>
        </w:tc>
        <w:tc>
          <w:tcPr>
            <w:tcW w:w="1417" w:type="dxa"/>
            <w:vAlign w:val="center"/>
          </w:tcPr>
          <w:p w14:paraId="4B4F6310">
            <w:pPr>
              <w:spacing w:line="300" w:lineRule="exact"/>
              <w:jc w:val="left"/>
              <w:rPr>
                <w:rFonts w:ascii="方正仿宋简体" w:eastAsia="方正仿宋简体"/>
              </w:rPr>
            </w:pPr>
          </w:p>
        </w:tc>
        <w:tc>
          <w:tcPr>
            <w:tcW w:w="717" w:type="dxa"/>
            <w:vAlign w:val="center"/>
          </w:tcPr>
          <w:p w14:paraId="577F868A">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5BA0F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A0A87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C2070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6AC1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D1CEFE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、金融生态环境建设</w:t>
            </w:r>
          </w:p>
        </w:tc>
        <w:tc>
          <w:tcPr>
            <w:tcW w:w="1276" w:type="dxa"/>
            <w:vAlign w:val="center"/>
          </w:tcPr>
          <w:p w14:paraId="5EB0AF32">
            <w:pPr>
              <w:spacing w:line="300" w:lineRule="exact"/>
              <w:jc w:val="left"/>
              <w:rPr>
                <w:rFonts w:ascii="方正书宋_GBK" w:eastAsia="方正书宋_GBK"/>
              </w:rPr>
            </w:pPr>
          </w:p>
        </w:tc>
        <w:tc>
          <w:tcPr>
            <w:tcW w:w="2976" w:type="dxa"/>
            <w:vAlign w:val="center"/>
          </w:tcPr>
          <w:p w14:paraId="0DF4CF1D">
            <w:pPr>
              <w:spacing w:line="300" w:lineRule="exact"/>
              <w:jc w:val="left"/>
              <w:rPr>
                <w:rFonts w:ascii="方正书宋_GBK" w:eastAsia="方正书宋_GBK"/>
              </w:rPr>
            </w:pPr>
            <w:r>
              <w:rPr>
                <w:rFonts w:hint="eastAsia" w:ascii="方正书宋_GBK" w:eastAsia="方正书宋_GBK"/>
              </w:rPr>
              <w:t>依法加强金融监管，整顿和规范金融市场秩序，协调非法集资、非法证券、非法保险等案件的查处、善后处置和维护金融稳定，指导全区金融生态环境社会信用体系建设。</w:t>
            </w:r>
          </w:p>
        </w:tc>
        <w:tc>
          <w:tcPr>
            <w:tcW w:w="2976" w:type="dxa"/>
            <w:vAlign w:val="center"/>
          </w:tcPr>
          <w:p w14:paraId="4C062684">
            <w:pPr>
              <w:spacing w:line="300" w:lineRule="exact"/>
              <w:jc w:val="left"/>
              <w:rPr>
                <w:rFonts w:ascii="方正书宋_GBK" w:eastAsia="方正书宋_GBK"/>
              </w:rPr>
            </w:pPr>
          </w:p>
        </w:tc>
        <w:tc>
          <w:tcPr>
            <w:tcW w:w="1417" w:type="dxa"/>
            <w:vAlign w:val="center"/>
          </w:tcPr>
          <w:p w14:paraId="5AB1518F">
            <w:pPr>
              <w:spacing w:line="300" w:lineRule="exact"/>
              <w:jc w:val="left"/>
              <w:rPr>
                <w:rFonts w:ascii="方正书宋_GBK" w:eastAsia="方正书宋_GBK"/>
              </w:rPr>
            </w:pPr>
          </w:p>
        </w:tc>
        <w:tc>
          <w:tcPr>
            <w:tcW w:w="717" w:type="dxa"/>
            <w:vAlign w:val="center"/>
          </w:tcPr>
          <w:p w14:paraId="5168323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ED15C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EA975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DBDBCF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D21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3EF58AC">
            <w:pPr>
              <w:spacing w:line="300" w:lineRule="exact"/>
              <w:jc w:val="left"/>
              <w:rPr>
                <w:rFonts w:ascii="方正书宋_GBK" w:eastAsia="方正书宋_GBK"/>
                <w:b/>
              </w:rPr>
            </w:pPr>
            <w:r>
              <w:rPr>
                <w:rFonts w:hint="eastAsia" w:ascii="方正书宋_GBK" w:eastAsia="方正书宋_GBK"/>
                <w:b/>
              </w:rPr>
              <w:t>十八、地方金融机构建设和监管</w:t>
            </w:r>
          </w:p>
        </w:tc>
        <w:tc>
          <w:tcPr>
            <w:tcW w:w="1276" w:type="dxa"/>
            <w:vAlign w:val="center"/>
          </w:tcPr>
          <w:p w14:paraId="5E7C0E6B">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3890774C">
            <w:pPr>
              <w:spacing w:line="300" w:lineRule="exact"/>
              <w:jc w:val="left"/>
              <w:rPr>
                <w:rFonts w:ascii="方正书宋_GBK" w:eastAsia="方正书宋_GBK"/>
              </w:rPr>
            </w:pPr>
            <w:r>
              <w:rPr>
                <w:rFonts w:hint="eastAsia" w:ascii="方正书宋_GBK" w:eastAsia="方正书宋_GBK"/>
              </w:rPr>
              <w:t>组织协调新设立的地方法人金融机构的谋划、申报等前期工作，指导小额贷款公司等金融机构组建和发展</w:t>
            </w:r>
          </w:p>
        </w:tc>
        <w:tc>
          <w:tcPr>
            <w:tcW w:w="2976" w:type="dxa"/>
            <w:vAlign w:val="center"/>
          </w:tcPr>
          <w:p w14:paraId="384EBFDD">
            <w:pPr>
              <w:spacing w:line="300" w:lineRule="exact"/>
              <w:jc w:val="left"/>
              <w:rPr>
                <w:rFonts w:ascii="方正书宋_GBK" w:eastAsia="方正书宋_GBK"/>
              </w:rPr>
            </w:pPr>
            <w:r>
              <w:rPr>
                <w:rFonts w:hint="eastAsia" w:ascii="方正书宋_GBK" w:eastAsia="方正书宋_GBK"/>
              </w:rPr>
              <w:t>促进地方金融机构健康发展</w:t>
            </w:r>
          </w:p>
        </w:tc>
        <w:tc>
          <w:tcPr>
            <w:tcW w:w="1417" w:type="dxa"/>
            <w:vAlign w:val="center"/>
          </w:tcPr>
          <w:p w14:paraId="5253D1D8">
            <w:pPr>
              <w:spacing w:line="300" w:lineRule="exact"/>
              <w:jc w:val="left"/>
              <w:rPr>
                <w:rFonts w:ascii="方正书宋_GBK" w:eastAsia="方正书宋_GBK"/>
              </w:rPr>
            </w:pPr>
            <w:r>
              <w:rPr>
                <w:rFonts w:hint="eastAsia" w:ascii="方正书宋_GBK" w:eastAsia="方正书宋_GBK"/>
              </w:rPr>
              <w:t>促进地方金融机构健康发展</w:t>
            </w:r>
          </w:p>
        </w:tc>
        <w:tc>
          <w:tcPr>
            <w:tcW w:w="717" w:type="dxa"/>
            <w:vAlign w:val="center"/>
          </w:tcPr>
          <w:p w14:paraId="50C3C4E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F517F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C3CA67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538886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D4B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0935C8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、小额贷款公司监管</w:t>
            </w:r>
          </w:p>
        </w:tc>
        <w:tc>
          <w:tcPr>
            <w:tcW w:w="1276" w:type="dxa"/>
            <w:vAlign w:val="center"/>
          </w:tcPr>
          <w:p w14:paraId="485FC47D">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436D241C">
            <w:pPr>
              <w:spacing w:line="300" w:lineRule="exact"/>
              <w:jc w:val="left"/>
              <w:rPr>
                <w:rFonts w:ascii="方正书宋_GBK" w:eastAsia="方正书宋_GBK"/>
              </w:rPr>
            </w:pPr>
            <w:r>
              <w:rPr>
                <w:rFonts w:hint="eastAsia" w:ascii="方正书宋_GBK" w:eastAsia="方正书宋_GBK"/>
              </w:rPr>
              <w:t>加强小额贷款公司试点和监管工作力量，完善工作制度，切实提高监管能力和手段</w:t>
            </w:r>
          </w:p>
        </w:tc>
        <w:tc>
          <w:tcPr>
            <w:tcW w:w="2976" w:type="dxa"/>
            <w:vAlign w:val="center"/>
          </w:tcPr>
          <w:p w14:paraId="33458F4D">
            <w:pPr>
              <w:spacing w:line="300" w:lineRule="exact"/>
              <w:jc w:val="left"/>
              <w:rPr>
                <w:rFonts w:ascii="方正仿宋简体" w:eastAsia="方正仿宋简体"/>
              </w:rPr>
            </w:pPr>
            <w:r>
              <w:rPr>
                <w:rFonts w:hint="eastAsia" w:ascii="方正仿宋简体" w:eastAsia="方正仿宋简体"/>
              </w:rPr>
              <w:t>积极稳妥推动小额贷款公司稳步增长，发挥支农、支小作用。</w:t>
            </w:r>
          </w:p>
        </w:tc>
        <w:tc>
          <w:tcPr>
            <w:tcW w:w="1417" w:type="dxa"/>
            <w:vAlign w:val="center"/>
          </w:tcPr>
          <w:p w14:paraId="24FEE79C">
            <w:pPr>
              <w:spacing w:line="300" w:lineRule="exact"/>
              <w:jc w:val="left"/>
              <w:rPr>
                <w:rFonts w:ascii="方正仿宋简体" w:eastAsia="方正仿宋简体"/>
              </w:rPr>
            </w:pPr>
            <w:r>
              <w:rPr>
                <w:rFonts w:hint="eastAsia" w:ascii="方正仿宋简体" w:eastAsia="方正仿宋简体"/>
              </w:rPr>
              <w:t>培训人次\政策研究和文件发布</w:t>
            </w:r>
          </w:p>
        </w:tc>
        <w:tc>
          <w:tcPr>
            <w:tcW w:w="717" w:type="dxa"/>
            <w:vAlign w:val="center"/>
          </w:tcPr>
          <w:p w14:paraId="44F1C16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BCDAF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DEDA45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9C796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5F7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AEE6063">
            <w:pPr>
              <w:spacing w:line="300" w:lineRule="exact"/>
              <w:jc w:val="left"/>
              <w:rPr>
                <w:rFonts w:ascii="方正书宋_GBK" w:eastAsia="方正书宋_GBK"/>
                <w:b/>
              </w:rPr>
            </w:pPr>
            <w:r>
              <w:rPr>
                <w:rFonts w:hint="eastAsia" w:ascii="方正书宋_GBK" w:eastAsia="方正书宋_GBK"/>
                <w:b/>
              </w:rPr>
              <w:t>十九、金融协调服务和交流合作</w:t>
            </w:r>
          </w:p>
        </w:tc>
        <w:tc>
          <w:tcPr>
            <w:tcW w:w="1276" w:type="dxa"/>
            <w:vAlign w:val="center"/>
          </w:tcPr>
          <w:p w14:paraId="4BEC598E">
            <w:pPr>
              <w:spacing w:line="300" w:lineRule="exact"/>
              <w:jc w:val="left"/>
              <w:rPr>
                <w:rFonts w:ascii="方正书宋_GBK" w:eastAsia="方正书宋_GBK"/>
              </w:rPr>
            </w:pPr>
          </w:p>
        </w:tc>
        <w:tc>
          <w:tcPr>
            <w:tcW w:w="2976" w:type="dxa"/>
            <w:vAlign w:val="center"/>
          </w:tcPr>
          <w:p w14:paraId="2CDEAA86">
            <w:pPr>
              <w:spacing w:line="300" w:lineRule="exact"/>
              <w:jc w:val="left"/>
              <w:rPr>
                <w:rFonts w:ascii="方正书宋_GBK" w:eastAsia="方正书宋_GBK"/>
              </w:rPr>
            </w:pPr>
            <w:r>
              <w:rPr>
                <w:rFonts w:hint="eastAsia" w:ascii="方正书宋_GBK" w:eastAsia="方正书宋_GBK"/>
              </w:rPr>
              <w:t>研究制定我区金融协同发展方案，引进金融机构。</w:t>
            </w:r>
          </w:p>
        </w:tc>
        <w:tc>
          <w:tcPr>
            <w:tcW w:w="2976" w:type="dxa"/>
            <w:vAlign w:val="center"/>
          </w:tcPr>
          <w:p w14:paraId="0F4EFC0C">
            <w:pPr>
              <w:spacing w:line="300" w:lineRule="exact"/>
              <w:jc w:val="left"/>
              <w:rPr>
                <w:rFonts w:ascii="方正仿宋简体" w:eastAsia="方正仿宋简体"/>
              </w:rPr>
            </w:pPr>
          </w:p>
        </w:tc>
        <w:tc>
          <w:tcPr>
            <w:tcW w:w="1417" w:type="dxa"/>
            <w:vAlign w:val="center"/>
          </w:tcPr>
          <w:p w14:paraId="55C524AC">
            <w:pPr>
              <w:spacing w:line="300" w:lineRule="exact"/>
              <w:jc w:val="left"/>
              <w:rPr>
                <w:rFonts w:ascii="方正仿宋简体" w:eastAsia="方正仿宋简体"/>
              </w:rPr>
            </w:pPr>
          </w:p>
        </w:tc>
        <w:tc>
          <w:tcPr>
            <w:tcW w:w="717" w:type="dxa"/>
            <w:vAlign w:val="center"/>
          </w:tcPr>
          <w:p w14:paraId="37A805B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D150C6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BD206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5B0221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A996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755447F">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、金融协调服务</w:t>
            </w:r>
          </w:p>
        </w:tc>
        <w:tc>
          <w:tcPr>
            <w:tcW w:w="1276" w:type="dxa"/>
            <w:vAlign w:val="center"/>
          </w:tcPr>
          <w:p w14:paraId="5668257B">
            <w:pPr>
              <w:spacing w:line="300" w:lineRule="exact"/>
              <w:jc w:val="left"/>
              <w:rPr>
                <w:rFonts w:ascii="方正书宋_GBK" w:eastAsia="方正书宋_GBK"/>
              </w:rPr>
            </w:pPr>
          </w:p>
        </w:tc>
        <w:tc>
          <w:tcPr>
            <w:tcW w:w="2976" w:type="dxa"/>
            <w:vAlign w:val="center"/>
          </w:tcPr>
          <w:p w14:paraId="61F2162B">
            <w:pPr>
              <w:spacing w:line="300" w:lineRule="exact"/>
              <w:jc w:val="left"/>
              <w:rPr>
                <w:rFonts w:ascii="方正书宋_GBK" w:eastAsia="方正书宋_GBK"/>
              </w:rPr>
            </w:pPr>
            <w:r>
              <w:rPr>
                <w:rFonts w:hint="eastAsia" w:ascii="方正书宋_GBK" w:eastAsia="方正书宋_GBK"/>
              </w:rPr>
              <w:t>加强与各金融机构的联系，协调解决金融运行中涉及地方政府配合的相关事宜，推进对外金融交流合作，综合协调区级投融资体系建设。</w:t>
            </w:r>
          </w:p>
        </w:tc>
        <w:tc>
          <w:tcPr>
            <w:tcW w:w="2976" w:type="dxa"/>
            <w:vAlign w:val="center"/>
          </w:tcPr>
          <w:p w14:paraId="1F92B686">
            <w:pPr>
              <w:spacing w:line="300" w:lineRule="exact"/>
              <w:jc w:val="left"/>
              <w:rPr>
                <w:rFonts w:ascii="方正书宋_GBK" w:eastAsia="方正书宋_GBK"/>
              </w:rPr>
            </w:pPr>
          </w:p>
        </w:tc>
        <w:tc>
          <w:tcPr>
            <w:tcW w:w="1417" w:type="dxa"/>
            <w:vAlign w:val="center"/>
          </w:tcPr>
          <w:p w14:paraId="09B48E0C">
            <w:pPr>
              <w:spacing w:line="300" w:lineRule="exact"/>
              <w:jc w:val="left"/>
              <w:rPr>
                <w:rFonts w:ascii="方正书宋_GBK" w:eastAsia="方正书宋_GBK"/>
              </w:rPr>
            </w:pPr>
          </w:p>
        </w:tc>
        <w:tc>
          <w:tcPr>
            <w:tcW w:w="717" w:type="dxa"/>
            <w:vAlign w:val="center"/>
          </w:tcPr>
          <w:p w14:paraId="7A1981D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A8F76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1EBB4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D28375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C11D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6" w:hRule="atLeast"/>
          <w:jc w:val="center"/>
        </w:trPr>
        <w:tc>
          <w:tcPr>
            <w:tcW w:w="2341" w:type="dxa"/>
            <w:vAlign w:val="center"/>
          </w:tcPr>
          <w:p w14:paraId="07A29B5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、金融交流合作</w:t>
            </w:r>
          </w:p>
        </w:tc>
        <w:tc>
          <w:tcPr>
            <w:tcW w:w="1276" w:type="dxa"/>
            <w:vAlign w:val="center"/>
          </w:tcPr>
          <w:p w14:paraId="5C4491E2">
            <w:pPr>
              <w:spacing w:line="300" w:lineRule="exact"/>
              <w:jc w:val="left"/>
              <w:rPr>
                <w:rFonts w:ascii="方正书宋_GBK" w:eastAsia="方正书宋_GBK"/>
              </w:rPr>
            </w:pPr>
          </w:p>
        </w:tc>
        <w:tc>
          <w:tcPr>
            <w:tcW w:w="2976" w:type="dxa"/>
            <w:vAlign w:val="center"/>
          </w:tcPr>
          <w:p w14:paraId="621E46CD">
            <w:pPr>
              <w:spacing w:line="300" w:lineRule="exact"/>
              <w:jc w:val="left"/>
              <w:rPr>
                <w:rFonts w:ascii="方正书宋_GBK" w:eastAsia="方正书宋_GBK"/>
              </w:rPr>
            </w:pPr>
            <w:r>
              <w:rPr>
                <w:rFonts w:hint="eastAsia" w:ascii="方正书宋_GBK" w:eastAsia="方正书宋_GBK"/>
              </w:rPr>
              <w:t>研究制定区级金融协同发展方案，引进金融机构。</w:t>
            </w:r>
          </w:p>
        </w:tc>
        <w:tc>
          <w:tcPr>
            <w:tcW w:w="2976" w:type="dxa"/>
            <w:vAlign w:val="center"/>
          </w:tcPr>
          <w:p w14:paraId="10C2ABA5">
            <w:pPr>
              <w:spacing w:line="300" w:lineRule="exact"/>
              <w:jc w:val="left"/>
              <w:rPr>
                <w:rFonts w:ascii="方正书宋_GBK" w:eastAsia="方正书宋_GBK"/>
              </w:rPr>
            </w:pPr>
          </w:p>
        </w:tc>
        <w:tc>
          <w:tcPr>
            <w:tcW w:w="1417" w:type="dxa"/>
            <w:vAlign w:val="center"/>
          </w:tcPr>
          <w:p w14:paraId="10C1C8A7">
            <w:pPr>
              <w:spacing w:line="300" w:lineRule="exact"/>
              <w:jc w:val="left"/>
              <w:rPr>
                <w:rFonts w:ascii="方正书宋_GBK" w:eastAsia="方正书宋_GBK"/>
              </w:rPr>
            </w:pPr>
          </w:p>
        </w:tc>
        <w:tc>
          <w:tcPr>
            <w:tcW w:w="717" w:type="dxa"/>
            <w:vAlign w:val="center"/>
          </w:tcPr>
          <w:p w14:paraId="1BFB4F18">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604370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D2B09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4FC57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CD6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0" w:hRule="atLeast"/>
          <w:jc w:val="center"/>
        </w:trPr>
        <w:tc>
          <w:tcPr>
            <w:tcW w:w="2341" w:type="dxa"/>
            <w:vAlign w:val="center"/>
          </w:tcPr>
          <w:p w14:paraId="083E03F0">
            <w:pPr>
              <w:spacing w:line="300" w:lineRule="exact"/>
              <w:jc w:val="left"/>
              <w:rPr>
                <w:rFonts w:ascii="方正书宋_GBK" w:eastAsia="方正书宋_GBK"/>
                <w:b/>
              </w:rPr>
            </w:pPr>
            <w:r>
              <w:rPr>
                <w:rFonts w:hint="eastAsia" w:ascii="方正书宋_GBK" w:eastAsia="方正书宋_GBK"/>
                <w:b/>
              </w:rPr>
              <w:t>二十、培育企业挂牌上市</w:t>
            </w:r>
          </w:p>
        </w:tc>
        <w:tc>
          <w:tcPr>
            <w:tcW w:w="1276" w:type="dxa"/>
            <w:vAlign w:val="center"/>
          </w:tcPr>
          <w:p w14:paraId="18BFDAF5">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5D397099">
            <w:pPr>
              <w:spacing w:line="300" w:lineRule="exact"/>
              <w:jc w:val="left"/>
              <w:rPr>
                <w:rFonts w:ascii="方正书宋_GBK" w:eastAsia="方正书宋_GBK"/>
              </w:rPr>
            </w:pPr>
            <w:r>
              <w:rPr>
                <w:rFonts w:hint="eastAsia" w:ascii="方正书宋_GBK" w:eastAsia="方正书宋_GBK"/>
              </w:rPr>
              <w:t>深入贯彻多层次资本市场建设的总目标，培育引导相关企业挂牌上市，融入资本市场。</w:t>
            </w:r>
          </w:p>
        </w:tc>
        <w:tc>
          <w:tcPr>
            <w:tcW w:w="2976" w:type="dxa"/>
            <w:vAlign w:val="center"/>
          </w:tcPr>
          <w:p w14:paraId="0467F2E5">
            <w:pPr>
              <w:spacing w:line="300" w:lineRule="exact"/>
              <w:jc w:val="left"/>
              <w:rPr>
                <w:rFonts w:ascii="方正书宋_GBK" w:eastAsia="方正书宋_GBK"/>
              </w:rPr>
            </w:pPr>
            <w:r>
              <w:rPr>
                <w:rFonts w:hint="eastAsia" w:ascii="方正书宋_GBK" w:eastAsia="方正书宋_GBK"/>
              </w:rPr>
              <w:t>引导企业挂牌上市，提高企业挂牌上市积极性。</w:t>
            </w:r>
          </w:p>
        </w:tc>
        <w:tc>
          <w:tcPr>
            <w:tcW w:w="1417" w:type="dxa"/>
            <w:vAlign w:val="center"/>
          </w:tcPr>
          <w:p w14:paraId="36660F05">
            <w:pPr>
              <w:spacing w:line="300" w:lineRule="exact"/>
              <w:jc w:val="left"/>
              <w:rPr>
                <w:rFonts w:ascii="方正书宋_GBK" w:eastAsia="方正书宋_GBK"/>
              </w:rPr>
            </w:pPr>
            <w:r>
              <w:rPr>
                <w:rFonts w:hint="eastAsia" w:ascii="方正书宋_GBK" w:eastAsia="方正书宋_GBK"/>
              </w:rPr>
              <w:t>引导企业挂牌上市，提高企业挂牌上市积极性。</w:t>
            </w:r>
          </w:p>
        </w:tc>
        <w:tc>
          <w:tcPr>
            <w:tcW w:w="717" w:type="dxa"/>
            <w:vAlign w:val="center"/>
          </w:tcPr>
          <w:p w14:paraId="0DFB743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6DD30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7000F5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4A973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04DD4DA">
        <w:tblPrEx>
          <w:tblCellMar>
            <w:top w:w="0" w:type="dxa"/>
            <w:left w:w="108" w:type="dxa"/>
            <w:bottom w:w="0" w:type="dxa"/>
            <w:right w:w="108" w:type="dxa"/>
          </w:tblCellMar>
        </w:tblPrEx>
        <w:trPr>
          <w:trHeight w:val="1414" w:hRule="atLeast"/>
          <w:jc w:val="center"/>
        </w:trPr>
        <w:tc>
          <w:tcPr>
            <w:tcW w:w="2341" w:type="dxa"/>
            <w:vAlign w:val="center"/>
          </w:tcPr>
          <w:p w14:paraId="08396AA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、名牌发展战略</w:t>
            </w:r>
          </w:p>
        </w:tc>
        <w:tc>
          <w:tcPr>
            <w:tcW w:w="1276" w:type="dxa"/>
            <w:vAlign w:val="center"/>
          </w:tcPr>
          <w:p w14:paraId="62FAE0A2">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2EB09479">
            <w:pPr>
              <w:spacing w:line="300" w:lineRule="exact"/>
              <w:jc w:val="left"/>
              <w:rPr>
                <w:rFonts w:ascii="方正书宋_GBK" w:eastAsia="方正书宋_GBK"/>
              </w:rPr>
            </w:pPr>
            <w:r>
              <w:rPr>
                <w:rFonts w:hint="eastAsia" w:ascii="方正书宋_GBK" w:eastAsia="方正书宋_GBK"/>
              </w:rPr>
              <w:t>深入了解企业生产经营状况，协助企业与中间服务机构对接，协调解决企业挂牌上市过程中遇到的各种问题。</w:t>
            </w:r>
          </w:p>
        </w:tc>
        <w:tc>
          <w:tcPr>
            <w:tcW w:w="2976" w:type="dxa"/>
            <w:vAlign w:val="center"/>
          </w:tcPr>
          <w:p w14:paraId="5A4AB816">
            <w:pPr>
              <w:spacing w:line="300" w:lineRule="exact"/>
              <w:jc w:val="left"/>
              <w:rPr>
                <w:rFonts w:ascii="方正书宋_GBK" w:eastAsia="方正书宋_GBK"/>
              </w:rPr>
            </w:pPr>
            <w:r>
              <w:rPr>
                <w:rFonts w:hint="eastAsia" w:ascii="方正书宋_GBK" w:eastAsia="方正书宋_GBK"/>
              </w:rPr>
              <w:t>协调解决企业挂牌上市过程中遇到的各种问题</w:t>
            </w:r>
          </w:p>
        </w:tc>
        <w:tc>
          <w:tcPr>
            <w:tcW w:w="1417" w:type="dxa"/>
            <w:vAlign w:val="center"/>
          </w:tcPr>
          <w:p w14:paraId="2488CE85">
            <w:pPr>
              <w:spacing w:line="300" w:lineRule="exact"/>
              <w:jc w:val="left"/>
              <w:rPr>
                <w:rFonts w:ascii="方正书宋_GBK" w:eastAsia="方正书宋_GBK"/>
              </w:rPr>
            </w:pPr>
            <w:r>
              <w:rPr>
                <w:rFonts w:hint="eastAsia" w:ascii="方正书宋_GBK" w:eastAsia="方正书宋_GBK"/>
              </w:rPr>
              <w:t>协调解决企业挂牌上市过程中遇到的各种问题</w:t>
            </w:r>
          </w:p>
        </w:tc>
        <w:tc>
          <w:tcPr>
            <w:tcW w:w="717" w:type="dxa"/>
            <w:vAlign w:val="center"/>
          </w:tcPr>
          <w:p w14:paraId="75FA0AB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5016D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E4573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522C49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D4ED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2341" w:type="dxa"/>
            <w:vAlign w:val="center"/>
          </w:tcPr>
          <w:p w14:paraId="286B5006">
            <w:pPr>
              <w:spacing w:line="300" w:lineRule="exact"/>
              <w:jc w:val="left"/>
              <w:rPr>
                <w:rFonts w:ascii="方正书宋_GBK" w:eastAsia="方正书宋_GBK"/>
                <w:b/>
              </w:rPr>
            </w:pPr>
            <w:r>
              <w:rPr>
                <w:rFonts w:hint="eastAsia" w:ascii="方正书宋_GBK" w:eastAsia="方正书宋_GBK"/>
                <w:b/>
              </w:rPr>
              <w:t>二十一、中介服务管理</w:t>
            </w:r>
          </w:p>
        </w:tc>
        <w:tc>
          <w:tcPr>
            <w:tcW w:w="1276" w:type="dxa"/>
            <w:vAlign w:val="center"/>
          </w:tcPr>
          <w:p w14:paraId="37553E56">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38FF5C39">
            <w:pPr>
              <w:spacing w:line="300" w:lineRule="exact"/>
              <w:jc w:val="left"/>
              <w:rPr>
                <w:rFonts w:ascii="方正书宋_GBK" w:eastAsia="方正书宋_GBK"/>
              </w:rPr>
            </w:pPr>
            <w:r>
              <w:rPr>
                <w:rFonts w:hint="eastAsia" w:ascii="方正书宋_GBK" w:eastAsia="方正书宋_GBK"/>
              </w:rPr>
              <w:t>委托投资咨询评估费用</w:t>
            </w:r>
          </w:p>
        </w:tc>
        <w:tc>
          <w:tcPr>
            <w:tcW w:w="2976" w:type="dxa"/>
            <w:vAlign w:val="center"/>
          </w:tcPr>
          <w:p w14:paraId="72571059">
            <w:pPr>
              <w:spacing w:line="300" w:lineRule="exact"/>
              <w:jc w:val="left"/>
              <w:rPr>
                <w:rFonts w:ascii="方正书宋_GBK" w:eastAsia="方正书宋_GBK"/>
              </w:rPr>
            </w:pPr>
            <w:r>
              <w:rPr>
                <w:rFonts w:hint="eastAsia" w:ascii="方正书宋_GBK" w:eastAsia="方正书宋_GBK"/>
              </w:rPr>
              <w:t>清理规范中介业务收费</w:t>
            </w:r>
          </w:p>
        </w:tc>
        <w:tc>
          <w:tcPr>
            <w:tcW w:w="1417" w:type="dxa"/>
            <w:vAlign w:val="center"/>
          </w:tcPr>
          <w:p w14:paraId="3D6D49B2">
            <w:pPr>
              <w:spacing w:line="300" w:lineRule="exact"/>
              <w:jc w:val="left"/>
              <w:rPr>
                <w:rFonts w:ascii="方正书宋_GBK" w:eastAsia="方正书宋_GBK"/>
              </w:rPr>
            </w:pPr>
            <w:r>
              <w:rPr>
                <w:rFonts w:hint="eastAsia" w:ascii="方正书宋_GBK" w:eastAsia="方正书宋_GBK"/>
              </w:rPr>
              <w:t>清理规范中介业务收费</w:t>
            </w:r>
          </w:p>
        </w:tc>
        <w:tc>
          <w:tcPr>
            <w:tcW w:w="717" w:type="dxa"/>
            <w:vAlign w:val="center"/>
          </w:tcPr>
          <w:p w14:paraId="0D1A4AC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FBE88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175CC0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CA0EC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089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4" w:hRule="atLeast"/>
          <w:jc w:val="center"/>
        </w:trPr>
        <w:tc>
          <w:tcPr>
            <w:tcW w:w="2341" w:type="dxa"/>
            <w:vAlign w:val="center"/>
          </w:tcPr>
          <w:p w14:paraId="5A30E38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、中介服务管理</w:t>
            </w:r>
          </w:p>
        </w:tc>
        <w:tc>
          <w:tcPr>
            <w:tcW w:w="1276" w:type="dxa"/>
            <w:vAlign w:val="center"/>
          </w:tcPr>
          <w:p w14:paraId="62B88EEB">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52F5C794">
            <w:pPr>
              <w:spacing w:line="300" w:lineRule="exact"/>
              <w:jc w:val="left"/>
              <w:rPr>
                <w:rFonts w:ascii="方正书宋_GBK" w:eastAsia="方正书宋_GBK"/>
              </w:rPr>
            </w:pPr>
            <w:r>
              <w:rPr>
                <w:rFonts w:hint="eastAsia" w:ascii="方正书宋_GBK" w:eastAsia="方正书宋_GBK"/>
              </w:rPr>
              <w:t>委托投资咨询评估费用</w:t>
            </w:r>
          </w:p>
        </w:tc>
        <w:tc>
          <w:tcPr>
            <w:tcW w:w="2976" w:type="dxa"/>
            <w:vAlign w:val="center"/>
          </w:tcPr>
          <w:p w14:paraId="2C9087C1">
            <w:pPr>
              <w:spacing w:line="300" w:lineRule="exact"/>
              <w:jc w:val="left"/>
              <w:rPr>
                <w:rFonts w:ascii="方正书宋_GBK" w:eastAsia="方正书宋_GBK"/>
              </w:rPr>
            </w:pPr>
            <w:r>
              <w:rPr>
                <w:rFonts w:hint="eastAsia" w:ascii="方正书宋_GBK" w:eastAsia="方正书宋_GBK"/>
              </w:rPr>
              <w:t>委托投资咨询评估费用</w:t>
            </w:r>
          </w:p>
        </w:tc>
        <w:tc>
          <w:tcPr>
            <w:tcW w:w="1417" w:type="dxa"/>
            <w:vAlign w:val="center"/>
          </w:tcPr>
          <w:p w14:paraId="4DF1D2EE">
            <w:pPr>
              <w:spacing w:line="300" w:lineRule="exact"/>
              <w:jc w:val="left"/>
              <w:rPr>
                <w:rFonts w:ascii="方正书宋_GBK" w:eastAsia="方正书宋_GBK"/>
              </w:rPr>
            </w:pPr>
            <w:r>
              <w:rPr>
                <w:rFonts w:hint="eastAsia" w:ascii="方正仿宋简体" w:eastAsia="方正仿宋简体"/>
              </w:rPr>
              <w:t>中介服务收费管理</w:t>
            </w:r>
          </w:p>
        </w:tc>
        <w:tc>
          <w:tcPr>
            <w:tcW w:w="717" w:type="dxa"/>
            <w:vAlign w:val="center"/>
          </w:tcPr>
          <w:p w14:paraId="626C46A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B3BA24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7F4725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08628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1F4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7FDAC5B6">
            <w:pPr>
              <w:spacing w:line="300" w:lineRule="exact"/>
              <w:jc w:val="left"/>
              <w:rPr>
                <w:rFonts w:ascii="方正小标宋_GBK" w:eastAsia="方正小标宋_GBK"/>
                <w:sz w:val="24"/>
              </w:rPr>
            </w:pPr>
          </w:p>
          <w:p w14:paraId="7F94665C">
            <w:pPr>
              <w:spacing w:line="300" w:lineRule="exact"/>
              <w:jc w:val="left"/>
              <w:rPr>
                <w:rFonts w:ascii="方正小标宋_GBK" w:eastAsia="方正小标宋_GBK"/>
                <w:sz w:val="24"/>
              </w:rPr>
            </w:pPr>
            <w:r>
              <w:rPr>
                <w:rFonts w:hint="eastAsia" w:ascii="方正小标宋_GBK" w:eastAsia="方正小标宋_GBK"/>
                <w:sz w:val="24"/>
              </w:rPr>
              <w:t>131交通局</w:t>
            </w:r>
          </w:p>
        </w:tc>
        <w:tc>
          <w:tcPr>
            <w:tcW w:w="2985" w:type="dxa"/>
            <w:gridSpan w:val="7"/>
            <w:tcBorders>
              <w:top w:val="single" w:color="FFFFFF" w:sz="6" w:space="0"/>
              <w:left w:val="single" w:color="FFFFFF" w:sz="6" w:space="0"/>
              <w:right w:val="single" w:color="FFFFFF" w:sz="6" w:space="0"/>
            </w:tcBorders>
            <w:vAlign w:val="center"/>
          </w:tcPr>
          <w:p w14:paraId="09C110E2">
            <w:pPr>
              <w:spacing w:line="300" w:lineRule="exact"/>
              <w:jc w:val="right"/>
              <w:rPr>
                <w:rFonts w:ascii="方正书宋_GBK" w:eastAsia="方正书宋_GBK"/>
                <w:sz w:val="24"/>
              </w:rPr>
            </w:pPr>
            <w:r>
              <w:rPr>
                <w:rFonts w:hint="eastAsia" w:ascii="方正书宋_GBK" w:eastAsia="方正书宋_GBK"/>
                <w:sz w:val="24"/>
              </w:rPr>
              <w:t>单位：元</w:t>
            </w:r>
          </w:p>
        </w:tc>
      </w:tr>
      <w:tr w14:paraId="3647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720709E">
            <w:pPr>
              <w:spacing w:line="300" w:lineRule="exact"/>
              <w:jc w:val="left"/>
              <w:rPr>
                <w:rFonts w:ascii="方正书宋_GBK" w:eastAsia="方正书宋_GBK"/>
                <w:b/>
              </w:rPr>
            </w:pPr>
            <w:r>
              <w:rPr>
                <w:rFonts w:hint="eastAsia" w:ascii="方正书宋_GBK" w:eastAsia="方正书宋_GBK"/>
                <w:b/>
              </w:rPr>
              <w:t>一、道路管理</w:t>
            </w:r>
          </w:p>
        </w:tc>
        <w:tc>
          <w:tcPr>
            <w:tcW w:w="1276" w:type="dxa"/>
            <w:vAlign w:val="center"/>
          </w:tcPr>
          <w:p w14:paraId="6E8B8F9C">
            <w:pPr>
              <w:spacing w:line="300" w:lineRule="exact"/>
              <w:jc w:val="left"/>
              <w:rPr>
                <w:rFonts w:ascii="方正书宋_GBK" w:eastAsia="方正书宋_GBK"/>
              </w:rPr>
            </w:pPr>
            <w:r>
              <w:rPr>
                <w:rFonts w:hint="eastAsia" w:ascii="方正书宋_GBK" w:eastAsia="方正书宋_GBK"/>
              </w:rPr>
              <w:t>1760000</w:t>
            </w:r>
          </w:p>
        </w:tc>
        <w:tc>
          <w:tcPr>
            <w:tcW w:w="2976" w:type="dxa"/>
            <w:vAlign w:val="center"/>
          </w:tcPr>
          <w:p w14:paraId="543187B9">
            <w:pPr>
              <w:spacing w:line="300" w:lineRule="exact"/>
              <w:jc w:val="left"/>
              <w:rPr>
                <w:rFonts w:ascii="方正书宋_GBK" w:eastAsia="方正书宋_GBK"/>
              </w:rPr>
            </w:pPr>
            <w:r>
              <w:rPr>
                <w:rFonts w:hint="eastAsia" w:ascii="方正书宋_GBK" w:eastAsia="方正书宋_GBK"/>
              </w:rPr>
              <w:t>农村公路、干线公路保畅通</w:t>
            </w:r>
          </w:p>
        </w:tc>
        <w:tc>
          <w:tcPr>
            <w:tcW w:w="2976" w:type="dxa"/>
            <w:vAlign w:val="center"/>
          </w:tcPr>
          <w:p w14:paraId="1A3BA2AF">
            <w:pPr>
              <w:spacing w:line="300" w:lineRule="exact"/>
              <w:jc w:val="left"/>
              <w:rPr>
                <w:rFonts w:ascii="方正书宋_GBK" w:eastAsia="方正书宋_GBK"/>
              </w:rPr>
            </w:pPr>
            <w:r>
              <w:rPr>
                <w:rFonts w:hint="eastAsia" w:ascii="方正书宋_GBK" w:eastAsia="方正书宋_GBK"/>
              </w:rPr>
              <w:t>完成上级业务单位下达的各项任务</w:t>
            </w:r>
          </w:p>
        </w:tc>
        <w:tc>
          <w:tcPr>
            <w:tcW w:w="1417" w:type="dxa"/>
            <w:vAlign w:val="center"/>
          </w:tcPr>
          <w:p w14:paraId="17501017">
            <w:pPr>
              <w:spacing w:line="300" w:lineRule="exact"/>
              <w:jc w:val="left"/>
              <w:rPr>
                <w:rFonts w:ascii="方正书宋_GBK" w:eastAsia="方正书宋_GBK"/>
              </w:rPr>
            </w:pPr>
            <w:r>
              <w:rPr>
                <w:rFonts w:hint="eastAsia" w:ascii="方正书宋_GBK" w:eastAsia="方正书宋_GBK"/>
              </w:rPr>
              <w:t>质量达标率100%</w:t>
            </w:r>
          </w:p>
        </w:tc>
        <w:tc>
          <w:tcPr>
            <w:tcW w:w="737" w:type="dxa"/>
            <w:gridSpan w:val="2"/>
            <w:vAlign w:val="center"/>
          </w:tcPr>
          <w:p w14:paraId="2EE09EB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E798B6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48AEA7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5E4D9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59B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2E16FC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、危桥改造、农村公路新建</w:t>
            </w:r>
          </w:p>
        </w:tc>
        <w:tc>
          <w:tcPr>
            <w:tcW w:w="1276" w:type="dxa"/>
            <w:vAlign w:val="center"/>
          </w:tcPr>
          <w:p w14:paraId="02976414">
            <w:pPr>
              <w:spacing w:line="300" w:lineRule="exact"/>
              <w:jc w:val="left"/>
              <w:rPr>
                <w:rFonts w:ascii="方正书宋_GBK" w:eastAsia="方正书宋_GBK"/>
              </w:rPr>
            </w:pPr>
            <w:r>
              <w:rPr>
                <w:rFonts w:hint="eastAsia" w:ascii="方正书宋_GBK" w:eastAsia="方正书宋_GBK"/>
              </w:rPr>
              <w:t>1760000</w:t>
            </w:r>
          </w:p>
        </w:tc>
        <w:tc>
          <w:tcPr>
            <w:tcW w:w="2976" w:type="dxa"/>
            <w:vAlign w:val="center"/>
          </w:tcPr>
          <w:p w14:paraId="06E7D840">
            <w:pPr>
              <w:spacing w:line="300" w:lineRule="exact"/>
              <w:jc w:val="left"/>
              <w:rPr>
                <w:rFonts w:ascii="方正书宋_GBK" w:eastAsia="方正书宋_GBK"/>
              </w:rPr>
            </w:pPr>
            <w:r>
              <w:rPr>
                <w:rFonts w:hint="eastAsia" w:ascii="方正书宋_GBK" w:eastAsia="方正书宋_GBK"/>
              </w:rPr>
              <w:t>明显提升农村公路服务水平，实现建好、管好、护好、运营好农村公路的目标</w:t>
            </w:r>
          </w:p>
        </w:tc>
        <w:tc>
          <w:tcPr>
            <w:tcW w:w="2976" w:type="dxa"/>
            <w:vAlign w:val="center"/>
          </w:tcPr>
          <w:p w14:paraId="6563DBDC">
            <w:pPr>
              <w:spacing w:line="300" w:lineRule="exact"/>
              <w:jc w:val="left"/>
              <w:rPr>
                <w:rFonts w:ascii="方正书宋_GBK" w:eastAsia="方正书宋_GBK"/>
              </w:rPr>
            </w:pPr>
            <w:r>
              <w:rPr>
                <w:rFonts w:hint="eastAsia" w:ascii="方正仿宋简体" w:eastAsia="方正仿宋简体"/>
              </w:rPr>
              <w:t>农村公路新建3公里，改建3.5公里</w:t>
            </w:r>
          </w:p>
        </w:tc>
        <w:tc>
          <w:tcPr>
            <w:tcW w:w="1417" w:type="dxa"/>
            <w:vAlign w:val="center"/>
          </w:tcPr>
          <w:p w14:paraId="06839A1D">
            <w:pPr>
              <w:spacing w:line="300" w:lineRule="exact"/>
              <w:jc w:val="left"/>
              <w:rPr>
                <w:rFonts w:ascii="方正书宋_GBK" w:eastAsia="方正书宋_GBK"/>
              </w:rPr>
            </w:pPr>
            <w:r>
              <w:rPr>
                <w:rFonts w:hint="eastAsia" w:ascii="方正书宋_GBK" w:eastAsia="方正书宋_GBK"/>
              </w:rPr>
              <w:t>质量达标率100%</w:t>
            </w:r>
          </w:p>
        </w:tc>
        <w:tc>
          <w:tcPr>
            <w:tcW w:w="737" w:type="dxa"/>
            <w:gridSpan w:val="2"/>
            <w:vAlign w:val="center"/>
          </w:tcPr>
          <w:p w14:paraId="332E8BF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0B1FF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563623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E9933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4EF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0" w:hRule="atLeast"/>
          <w:jc w:val="center"/>
        </w:trPr>
        <w:tc>
          <w:tcPr>
            <w:tcW w:w="2341" w:type="dxa"/>
            <w:vAlign w:val="center"/>
          </w:tcPr>
          <w:p w14:paraId="7A91CECA">
            <w:pPr>
              <w:spacing w:line="300" w:lineRule="exact"/>
              <w:jc w:val="left"/>
              <w:rPr>
                <w:rFonts w:ascii="方正书宋_GBK" w:eastAsia="方正书宋_GBK"/>
                <w:b/>
              </w:rPr>
            </w:pPr>
            <w:r>
              <w:rPr>
                <w:rFonts w:hint="eastAsia" w:ascii="方正书宋_GBK" w:eastAsia="方正书宋_GBK"/>
                <w:b/>
              </w:rPr>
              <w:t>二、运输管理</w:t>
            </w:r>
          </w:p>
        </w:tc>
        <w:tc>
          <w:tcPr>
            <w:tcW w:w="1276" w:type="dxa"/>
            <w:vAlign w:val="center"/>
          </w:tcPr>
          <w:p w14:paraId="06B5D893">
            <w:pPr>
              <w:spacing w:line="300" w:lineRule="exact"/>
              <w:jc w:val="left"/>
              <w:rPr>
                <w:rFonts w:ascii="方正书宋_GBK" w:eastAsia="方正书宋_GBK"/>
              </w:rPr>
            </w:pPr>
            <w:r>
              <w:rPr>
                <w:rFonts w:hint="eastAsia" w:ascii="方正书宋_GBK" w:eastAsia="方正书宋_GBK"/>
              </w:rPr>
              <w:t>1436000</w:t>
            </w:r>
          </w:p>
          <w:p w14:paraId="52918C56">
            <w:pPr>
              <w:spacing w:line="300" w:lineRule="exact"/>
              <w:jc w:val="left"/>
              <w:rPr>
                <w:rFonts w:ascii="方正书宋_GBK" w:eastAsia="方正书宋_GBK"/>
              </w:rPr>
            </w:pPr>
          </w:p>
        </w:tc>
        <w:tc>
          <w:tcPr>
            <w:tcW w:w="2976" w:type="dxa"/>
            <w:vAlign w:val="center"/>
          </w:tcPr>
          <w:p w14:paraId="44908D2A">
            <w:pPr>
              <w:spacing w:line="300" w:lineRule="exact"/>
              <w:jc w:val="left"/>
              <w:rPr>
                <w:rFonts w:ascii="方正书宋_GBK" w:eastAsia="方正书宋_GBK"/>
              </w:rPr>
            </w:pPr>
            <w:r>
              <w:rPr>
                <w:rFonts w:hint="eastAsia" w:ascii="方正书宋_GBK" w:eastAsia="方正书宋_GBK"/>
              </w:rPr>
              <w:t>客运、货运市场治理</w:t>
            </w:r>
          </w:p>
        </w:tc>
        <w:tc>
          <w:tcPr>
            <w:tcW w:w="2976" w:type="dxa"/>
            <w:vAlign w:val="center"/>
          </w:tcPr>
          <w:p w14:paraId="2D0AF4E1">
            <w:pPr>
              <w:spacing w:line="300" w:lineRule="exact"/>
              <w:jc w:val="left"/>
              <w:rPr>
                <w:rFonts w:ascii="方正书宋_GBK" w:eastAsia="方正书宋_GBK"/>
              </w:rPr>
            </w:pPr>
            <w:r>
              <w:rPr>
                <w:rFonts w:hint="eastAsia" w:ascii="方正书宋_GBK" w:eastAsia="方正书宋_GBK"/>
              </w:rPr>
              <w:t>做好客货运输行业管理，贯彻执行国家有关道路运输行业管理的政策、法律、法规</w:t>
            </w:r>
          </w:p>
        </w:tc>
        <w:tc>
          <w:tcPr>
            <w:tcW w:w="1417" w:type="dxa"/>
            <w:vAlign w:val="center"/>
          </w:tcPr>
          <w:p w14:paraId="583B3BF2">
            <w:pPr>
              <w:spacing w:line="300" w:lineRule="exact"/>
              <w:jc w:val="left"/>
              <w:rPr>
                <w:rFonts w:ascii="方正书宋_GBK" w:eastAsia="方正书宋_GBK"/>
              </w:rPr>
            </w:pPr>
            <w:r>
              <w:rPr>
                <w:rFonts w:hint="eastAsia" w:ascii="方正仿宋简体" w:eastAsia="方正仿宋简体"/>
              </w:rPr>
              <w:t>客运、货运市场环境得到有效治理，保持良好的交通运输环境</w:t>
            </w:r>
          </w:p>
        </w:tc>
        <w:tc>
          <w:tcPr>
            <w:tcW w:w="737" w:type="dxa"/>
            <w:gridSpan w:val="2"/>
            <w:vAlign w:val="center"/>
          </w:tcPr>
          <w:p w14:paraId="74B9939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F622B5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3DEF7A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899A0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F93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8" w:hRule="atLeast"/>
          <w:jc w:val="center"/>
        </w:trPr>
        <w:tc>
          <w:tcPr>
            <w:tcW w:w="2341" w:type="dxa"/>
            <w:vAlign w:val="center"/>
          </w:tcPr>
          <w:p w14:paraId="7495108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、运政</w:t>
            </w:r>
          </w:p>
        </w:tc>
        <w:tc>
          <w:tcPr>
            <w:tcW w:w="1276" w:type="dxa"/>
            <w:vAlign w:val="center"/>
          </w:tcPr>
          <w:p w14:paraId="7C734B5E">
            <w:pPr>
              <w:spacing w:line="300" w:lineRule="exact"/>
              <w:jc w:val="left"/>
              <w:rPr>
                <w:rFonts w:ascii="方正书宋_GBK" w:eastAsia="方正书宋_GBK"/>
              </w:rPr>
            </w:pPr>
            <w:r>
              <w:rPr>
                <w:rFonts w:hint="eastAsia" w:ascii="方正书宋_GBK" w:eastAsia="方正书宋_GBK"/>
              </w:rPr>
              <w:t>1436000</w:t>
            </w:r>
          </w:p>
        </w:tc>
        <w:tc>
          <w:tcPr>
            <w:tcW w:w="2976" w:type="dxa"/>
            <w:vAlign w:val="center"/>
          </w:tcPr>
          <w:p w14:paraId="0941564E">
            <w:pPr>
              <w:spacing w:line="300" w:lineRule="exact"/>
              <w:jc w:val="left"/>
              <w:rPr>
                <w:rFonts w:ascii="方正书宋_GBK" w:eastAsia="方正书宋_GBK"/>
              </w:rPr>
            </w:pPr>
            <w:r>
              <w:rPr>
                <w:rFonts w:hint="eastAsia" w:ascii="方正书宋_GBK" w:eastAsia="方正书宋_GBK"/>
              </w:rPr>
              <w:t>道路客货运输、客货运输站场、汽车维修、车辆技术管理、源头治理超载、机动车驾驶员培训学校管理、道路运输安全生产监督管理、运输服务业及运输服务业从业人员等行业管理工作</w:t>
            </w:r>
          </w:p>
        </w:tc>
        <w:tc>
          <w:tcPr>
            <w:tcW w:w="2976" w:type="dxa"/>
            <w:vAlign w:val="center"/>
          </w:tcPr>
          <w:p w14:paraId="2F1B49EB">
            <w:pPr>
              <w:spacing w:line="300" w:lineRule="exact"/>
              <w:jc w:val="left"/>
              <w:rPr>
                <w:rFonts w:ascii="方正书宋_GBK" w:eastAsia="方正书宋_GBK"/>
              </w:rPr>
            </w:pPr>
            <w:r>
              <w:rPr>
                <w:rFonts w:hint="eastAsia" w:ascii="方正仿宋简体" w:eastAsia="方正仿宋简体"/>
              </w:rPr>
              <w:t>治理整顿客运、货运市场；继续完善公交网络；车辆营运证一站式办理；治理车辆飘洒；实现严重超限超载车辆出厂率为零。</w:t>
            </w:r>
          </w:p>
        </w:tc>
        <w:tc>
          <w:tcPr>
            <w:tcW w:w="1417" w:type="dxa"/>
            <w:vAlign w:val="center"/>
          </w:tcPr>
          <w:p w14:paraId="0E78CA4E">
            <w:pPr>
              <w:spacing w:line="300" w:lineRule="exact"/>
              <w:jc w:val="left"/>
              <w:rPr>
                <w:rFonts w:ascii="方正书宋_GBK" w:eastAsia="方正书宋_GBK"/>
              </w:rPr>
            </w:pPr>
            <w:r>
              <w:rPr>
                <w:rFonts w:hint="eastAsia" w:ascii="方正仿宋简体" w:eastAsia="方正仿宋简体"/>
              </w:rPr>
              <w:t>客运、货运市场环境得到有效治理，保持良好的交通运输环境</w:t>
            </w:r>
          </w:p>
        </w:tc>
        <w:tc>
          <w:tcPr>
            <w:tcW w:w="737" w:type="dxa"/>
            <w:gridSpan w:val="2"/>
            <w:vAlign w:val="center"/>
          </w:tcPr>
          <w:p w14:paraId="7DBACC8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EBA508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13A6E0E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3CEDD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30AE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2341" w:type="dxa"/>
            <w:vAlign w:val="center"/>
          </w:tcPr>
          <w:p w14:paraId="2E4F7DF5">
            <w:pPr>
              <w:spacing w:line="300" w:lineRule="exact"/>
              <w:jc w:val="left"/>
              <w:rPr>
                <w:rFonts w:ascii="方正书宋_GBK" w:eastAsia="方正书宋_GBK"/>
                <w:b/>
              </w:rPr>
            </w:pPr>
            <w:r>
              <w:rPr>
                <w:rFonts w:hint="eastAsia" w:ascii="方正书宋_GBK" w:eastAsia="方正书宋_GBK"/>
                <w:b/>
              </w:rPr>
              <w:t>三、稽查</w:t>
            </w:r>
          </w:p>
        </w:tc>
        <w:tc>
          <w:tcPr>
            <w:tcW w:w="1276" w:type="dxa"/>
            <w:vAlign w:val="center"/>
          </w:tcPr>
          <w:p w14:paraId="1A4809F2">
            <w:pPr>
              <w:spacing w:line="300" w:lineRule="exact"/>
              <w:jc w:val="left"/>
              <w:rPr>
                <w:rFonts w:ascii="方正书宋_GBK" w:eastAsia="方正书宋_GBK"/>
              </w:rPr>
            </w:pPr>
            <w:r>
              <w:rPr>
                <w:rFonts w:hint="eastAsia" w:ascii="方正书宋_GBK" w:eastAsia="方正书宋_GBK"/>
              </w:rPr>
              <w:t>40000</w:t>
            </w:r>
          </w:p>
        </w:tc>
        <w:tc>
          <w:tcPr>
            <w:tcW w:w="2976" w:type="dxa"/>
            <w:vAlign w:val="center"/>
          </w:tcPr>
          <w:p w14:paraId="6545C840">
            <w:pPr>
              <w:spacing w:line="300" w:lineRule="exact"/>
              <w:jc w:val="left"/>
              <w:rPr>
                <w:rFonts w:ascii="方正书宋_GBK" w:eastAsia="方正书宋_GBK"/>
              </w:rPr>
            </w:pPr>
            <w:r>
              <w:rPr>
                <w:rFonts w:hint="eastAsia" w:ascii="方正书宋_GBK" w:eastAsia="方正书宋_GBK"/>
              </w:rPr>
              <w:t>道路运输市场治理</w:t>
            </w:r>
          </w:p>
        </w:tc>
        <w:tc>
          <w:tcPr>
            <w:tcW w:w="2976" w:type="dxa"/>
            <w:vAlign w:val="center"/>
          </w:tcPr>
          <w:p w14:paraId="269C12C1">
            <w:pPr>
              <w:spacing w:line="300" w:lineRule="exact"/>
              <w:jc w:val="left"/>
              <w:rPr>
                <w:rFonts w:ascii="方正书宋_GBK" w:eastAsia="方正书宋_GBK"/>
              </w:rPr>
            </w:pPr>
            <w:r>
              <w:rPr>
                <w:rFonts w:hint="eastAsia" w:ascii="方正书宋_GBK" w:eastAsia="方正书宋_GBK"/>
              </w:rPr>
              <w:t>确保运输市场运营环境良好</w:t>
            </w:r>
          </w:p>
        </w:tc>
        <w:tc>
          <w:tcPr>
            <w:tcW w:w="1417" w:type="dxa"/>
            <w:vAlign w:val="center"/>
          </w:tcPr>
          <w:p w14:paraId="7636FF16">
            <w:pPr>
              <w:spacing w:line="300" w:lineRule="exact"/>
              <w:jc w:val="left"/>
              <w:rPr>
                <w:rFonts w:ascii="方正书宋_GBK" w:eastAsia="方正书宋_GBK"/>
              </w:rPr>
            </w:pPr>
            <w:r>
              <w:rPr>
                <w:rFonts w:hint="eastAsia" w:ascii="方正书宋_GBK" w:eastAsia="方正书宋_GBK"/>
              </w:rPr>
              <w:t>及时纠正处理各项违法行为</w:t>
            </w:r>
          </w:p>
        </w:tc>
        <w:tc>
          <w:tcPr>
            <w:tcW w:w="737" w:type="dxa"/>
            <w:gridSpan w:val="2"/>
            <w:vAlign w:val="center"/>
          </w:tcPr>
          <w:p w14:paraId="76D950A2">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28C1E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71DCA7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D4739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541C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0" w:hRule="atLeast"/>
          <w:jc w:val="center"/>
        </w:trPr>
        <w:tc>
          <w:tcPr>
            <w:tcW w:w="2341" w:type="dxa"/>
            <w:vAlign w:val="center"/>
          </w:tcPr>
          <w:p w14:paraId="1224112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、运政</w:t>
            </w:r>
          </w:p>
        </w:tc>
        <w:tc>
          <w:tcPr>
            <w:tcW w:w="1276" w:type="dxa"/>
            <w:vAlign w:val="center"/>
          </w:tcPr>
          <w:p w14:paraId="2E775F5C">
            <w:pPr>
              <w:spacing w:line="300" w:lineRule="exact"/>
              <w:jc w:val="left"/>
              <w:rPr>
                <w:rFonts w:ascii="方正书宋_GBK" w:eastAsia="方正书宋_GBK"/>
              </w:rPr>
            </w:pPr>
            <w:r>
              <w:rPr>
                <w:rFonts w:hint="eastAsia" w:ascii="方正书宋_GBK" w:eastAsia="方正书宋_GBK"/>
              </w:rPr>
              <w:t>40000</w:t>
            </w:r>
          </w:p>
        </w:tc>
        <w:tc>
          <w:tcPr>
            <w:tcW w:w="2976" w:type="dxa"/>
            <w:vAlign w:val="center"/>
          </w:tcPr>
          <w:p w14:paraId="4D13D866">
            <w:pPr>
              <w:spacing w:line="300" w:lineRule="exact"/>
              <w:jc w:val="left"/>
              <w:rPr>
                <w:rFonts w:ascii="方正书宋_GBK" w:eastAsia="方正书宋_GBK"/>
              </w:rPr>
            </w:pPr>
            <w:r>
              <w:rPr>
                <w:rFonts w:hint="eastAsia" w:ascii="方正书宋_GBK" w:eastAsia="方正书宋_GBK"/>
              </w:rPr>
              <w:t>利用电子设备监控、群众举报、重点区域巡查、路面稽查等手段严厉打击运输市场各种违法行为</w:t>
            </w:r>
          </w:p>
        </w:tc>
        <w:tc>
          <w:tcPr>
            <w:tcW w:w="2976" w:type="dxa"/>
            <w:vAlign w:val="center"/>
          </w:tcPr>
          <w:p w14:paraId="523EB663">
            <w:pPr>
              <w:spacing w:line="300" w:lineRule="exact"/>
              <w:jc w:val="left"/>
              <w:rPr>
                <w:rFonts w:ascii="方正书宋_GBK" w:eastAsia="方正书宋_GBK"/>
              </w:rPr>
            </w:pPr>
            <w:r>
              <w:rPr>
                <w:rFonts w:hint="eastAsia" w:ascii="方正书宋_GBK" w:eastAsia="方正书宋_GBK"/>
              </w:rPr>
              <w:t>确保运输市场运营环境良好</w:t>
            </w:r>
          </w:p>
        </w:tc>
        <w:tc>
          <w:tcPr>
            <w:tcW w:w="1417" w:type="dxa"/>
            <w:vAlign w:val="center"/>
          </w:tcPr>
          <w:p w14:paraId="4EB6CDE9">
            <w:pPr>
              <w:spacing w:line="300" w:lineRule="exact"/>
              <w:jc w:val="left"/>
              <w:rPr>
                <w:rFonts w:ascii="方正书宋_GBK" w:eastAsia="方正书宋_GBK"/>
              </w:rPr>
            </w:pPr>
            <w:r>
              <w:rPr>
                <w:rFonts w:hint="eastAsia" w:ascii="方正书宋_GBK" w:eastAsia="方正书宋_GBK"/>
              </w:rPr>
              <w:t>责任事故零发生</w:t>
            </w:r>
          </w:p>
        </w:tc>
        <w:tc>
          <w:tcPr>
            <w:tcW w:w="737" w:type="dxa"/>
            <w:gridSpan w:val="2"/>
            <w:vAlign w:val="center"/>
          </w:tcPr>
          <w:p w14:paraId="643CA9E1">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F589B2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7E3F45D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C2D0B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498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05E80502">
            <w:pPr>
              <w:spacing w:line="300" w:lineRule="exact"/>
              <w:jc w:val="left"/>
              <w:rPr>
                <w:rFonts w:ascii="方正小标宋_GBK" w:eastAsia="方正小标宋_GBK"/>
                <w:sz w:val="24"/>
              </w:rPr>
            </w:pPr>
          </w:p>
          <w:p w14:paraId="25783CB2">
            <w:pPr>
              <w:spacing w:line="300" w:lineRule="exact"/>
              <w:jc w:val="left"/>
              <w:rPr>
                <w:rFonts w:ascii="方正小标宋_GBK" w:eastAsia="方正小标宋_GBK"/>
                <w:sz w:val="24"/>
              </w:rPr>
            </w:pPr>
            <w:r>
              <w:rPr>
                <w:rFonts w:hint="eastAsia" w:ascii="方正小标宋_GBK" w:eastAsia="方正小标宋_GBK"/>
                <w:sz w:val="24"/>
              </w:rPr>
              <w:t>131交通局</w:t>
            </w:r>
          </w:p>
        </w:tc>
        <w:tc>
          <w:tcPr>
            <w:tcW w:w="2985" w:type="dxa"/>
            <w:gridSpan w:val="7"/>
            <w:tcBorders>
              <w:top w:val="single" w:color="FFFFFF" w:sz="6" w:space="0"/>
              <w:left w:val="single" w:color="FFFFFF" w:sz="6" w:space="0"/>
              <w:right w:val="single" w:color="FFFFFF" w:sz="6" w:space="0"/>
            </w:tcBorders>
            <w:vAlign w:val="center"/>
          </w:tcPr>
          <w:p w14:paraId="3539932D">
            <w:pPr>
              <w:spacing w:line="300" w:lineRule="exact"/>
              <w:jc w:val="right"/>
              <w:rPr>
                <w:rFonts w:ascii="方正书宋_GBK" w:eastAsia="方正书宋_GBK"/>
                <w:sz w:val="24"/>
              </w:rPr>
            </w:pPr>
            <w:r>
              <w:rPr>
                <w:rFonts w:hint="eastAsia" w:ascii="方正书宋_GBK" w:eastAsia="方正书宋_GBK"/>
                <w:sz w:val="24"/>
              </w:rPr>
              <w:t>单位：元</w:t>
            </w:r>
          </w:p>
        </w:tc>
      </w:tr>
      <w:tr w14:paraId="2DE87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7" w:type="dxa"/>
          <w:trHeight w:val="227" w:hRule="atLeast"/>
          <w:jc w:val="center"/>
        </w:trPr>
        <w:tc>
          <w:tcPr>
            <w:tcW w:w="2341" w:type="dxa"/>
            <w:vAlign w:val="center"/>
          </w:tcPr>
          <w:p w14:paraId="28D4DBCD">
            <w:pPr>
              <w:spacing w:line="300" w:lineRule="exact"/>
              <w:jc w:val="left"/>
              <w:rPr>
                <w:rFonts w:ascii="方正书宋_GBK" w:eastAsia="方正书宋_GBK"/>
                <w:b/>
              </w:rPr>
            </w:pPr>
            <w:r>
              <w:rPr>
                <w:rFonts w:hint="eastAsia" w:ascii="方正书宋_GBK" w:eastAsia="方正书宋_GBK"/>
                <w:b/>
              </w:rPr>
              <w:t>二十九、路政</w:t>
            </w:r>
          </w:p>
        </w:tc>
        <w:tc>
          <w:tcPr>
            <w:tcW w:w="1276" w:type="dxa"/>
            <w:vAlign w:val="center"/>
          </w:tcPr>
          <w:p w14:paraId="1E75760C">
            <w:pPr>
              <w:spacing w:line="300" w:lineRule="exact"/>
              <w:jc w:val="left"/>
              <w:rPr>
                <w:rFonts w:ascii="方正书宋_GBK" w:eastAsia="方正书宋_GBK"/>
              </w:rPr>
            </w:pPr>
            <w:r>
              <w:rPr>
                <w:rFonts w:hint="eastAsia" w:ascii="方正书宋_GBK" w:eastAsia="方正书宋_GBK"/>
              </w:rPr>
              <w:t>240000</w:t>
            </w:r>
          </w:p>
        </w:tc>
        <w:tc>
          <w:tcPr>
            <w:tcW w:w="2976" w:type="dxa"/>
            <w:vAlign w:val="center"/>
          </w:tcPr>
          <w:p w14:paraId="3AECBEA3">
            <w:pPr>
              <w:spacing w:line="300" w:lineRule="exact"/>
              <w:jc w:val="left"/>
              <w:rPr>
                <w:rFonts w:ascii="方正书宋_GBK" w:eastAsia="方正书宋_GBK"/>
              </w:rPr>
            </w:pPr>
            <w:r>
              <w:rPr>
                <w:rFonts w:hint="eastAsia" w:ascii="方正书宋_GBK" w:eastAsia="方正书宋_GBK"/>
              </w:rPr>
              <w:t>公路路政管理</w:t>
            </w:r>
          </w:p>
        </w:tc>
        <w:tc>
          <w:tcPr>
            <w:tcW w:w="2976" w:type="dxa"/>
            <w:vAlign w:val="center"/>
          </w:tcPr>
          <w:p w14:paraId="60FC012D">
            <w:pPr>
              <w:spacing w:line="300" w:lineRule="exact"/>
              <w:jc w:val="left"/>
              <w:rPr>
                <w:rFonts w:ascii="方正书宋_GBK" w:eastAsia="方正书宋_GBK"/>
              </w:rPr>
            </w:pPr>
            <w:r>
              <w:rPr>
                <w:rFonts w:hint="eastAsia" w:ascii="方正书宋_GBK" w:eastAsia="方正书宋_GBK"/>
              </w:rPr>
              <w:t>保护公路路产，保障公路完好畅通。</w:t>
            </w:r>
          </w:p>
        </w:tc>
        <w:tc>
          <w:tcPr>
            <w:tcW w:w="1417" w:type="dxa"/>
            <w:vAlign w:val="center"/>
          </w:tcPr>
          <w:p w14:paraId="1113D3ED">
            <w:pPr>
              <w:spacing w:line="300" w:lineRule="exact"/>
              <w:jc w:val="left"/>
              <w:rPr>
                <w:rFonts w:ascii="方正书宋_GBK" w:eastAsia="方正书宋_GBK"/>
              </w:rPr>
            </w:pPr>
            <w:r>
              <w:rPr>
                <w:rFonts w:hint="eastAsia" w:ascii="方正仿宋简体" w:eastAsia="方正仿宋简体"/>
              </w:rPr>
              <w:t>巡查管理、案件调查、案件处理</w:t>
            </w:r>
          </w:p>
        </w:tc>
        <w:tc>
          <w:tcPr>
            <w:tcW w:w="737" w:type="dxa"/>
            <w:gridSpan w:val="2"/>
            <w:vAlign w:val="center"/>
          </w:tcPr>
          <w:p w14:paraId="3396704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94054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5859C7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C840F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3ED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7" w:type="dxa"/>
          <w:trHeight w:val="227" w:hRule="atLeast"/>
          <w:jc w:val="center"/>
        </w:trPr>
        <w:tc>
          <w:tcPr>
            <w:tcW w:w="2341" w:type="dxa"/>
            <w:vAlign w:val="center"/>
          </w:tcPr>
          <w:p w14:paraId="2005292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、路政</w:t>
            </w:r>
          </w:p>
        </w:tc>
        <w:tc>
          <w:tcPr>
            <w:tcW w:w="1276" w:type="dxa"/>
            <w:vAlign w:val="center"/>
          </w:tcPr>
          <w:p w14:paraId="295585E9">
            <w:pPr>
              <w:spacing w:line="300" w:lineRule="exact"/>
              <w:jc w:val="left"/>
              <w:rPr>
                <w:rFonts w:ascii="方正书宋_GBK" w:eastAsia="方正书宋_GBK"/>
              </w:rPr>
            </w:pPr>
            <w:r>
              <w:rPr>
                <w:rFonts w:hint="eastAsia" w:ascii="方正书宋_GBK" w:eastAsia="方正书宋_GBK"/>
              </w:rPr>
              <w:t>240000</w:t>
            </w:r>
          </w:p>
        </w:tc>
        <w:tc>
          <w:tcPr>
            <w:tcW w:w="2976" w:type="dxa"/>
            <w:vAlign w:val="center"/>
          </w:tcPr>
          <w:p w14:paraId="2F1286F3">
            <w:pPr>
              <w:spacing w:line="300" w:lineRule="exact"/>
              <w:jc w:val="left"/>
              <w:rPr>
                <w:rFonts w:ascii="方正书宋_GBK" w:eastAsia="方正书宋_GBK"/>
              </w:rPr>
            </w:pPr>
            <w:r>
              <w:rPr>
                <w:rFonts w:hint="eastAsia" w:ascii="方正书宋_GBK" w:eastAsia="方正书宋_GBK"/>
              </w:rPr>
              <w:t>路政监督检查、保护公路附属设施、审查、审批涉路建设施工活动、查处违法行为</w:t>
            </w:r>
          </w:p>
        </w:tc>
        <w:tc>
          <w:tcPr>
            <w:tcW w:w="2976" w:type="dxa"/>
            <w:vAlign w:val="center"/>
          </w:tcPr>
          <w:p w14:paraId="4044FBCF">
            <w:pPr>
              <w:spacing w:line="300" w:lineRule="exact"/>
              <w:jc w:val="left"/>
              <w:rPr>
                <w:rFonts w:ascii="方正书宋_GBK" w:eastAsia="方正书宋_GBK"/>
              </w:rPr>
            </w:pPr>
            <w:r>
              <w:rPr>
                <w:rFonts w:hint="eastAsia" w:ascii="方正书宋_GBK" w:eastAsia="方正书宋_GBK"/>
              </w:rPr>
              <w:t>保护公路路产，保障公路完好畅通。</w:t>
            </w:r>
          </w:p>
        </w:tc>
        <w:tc>
          <w:tcPr>
            <w:tcW w:w="1417" w:type="dxa"/>
            <w:vAlign w:val="center"/>
          </w:tcPr>
          <w:p w14:paraId="7173D10D">
            <w:pPr>
              <w:spacing w:line="300" w:lineRule="exact"/>
              <w:jc w:val="left"/>
              <w:rPr>
                <w:rFonts w:ascii="方正书宋_GBK" w:eastAsia="方正书宋_GBK"/>
              </w:rPr>
            </w:pPr>
            <w:r>
              <w:rPr>
                <w:rFonts w:hint="eastAsia" w:ascii="方正仿宋简体" w:eastAsia="方正仿宋简体"/>
              </w:rPr>
              <w:t>巡查管理、案件调查、案件处理</w:t>
            </w:r>
          </w:p>
        </w:tc>
        <w:tc>
          <w:tcPr>
            <w:tcW w:w="737" w:type="dxa"/>
            <w:gridSpan w:val="2"/>
            <w:vAlign w:val="center"/>
          </w:tcPr>
          <w:p w14:paraId="3425908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93333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2C42C9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BAE4A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14:paraId="67588EF3">
      <w:pPr>
        <w:pStyle w:val="7"/>
        <w:shd w:val="clear" w:color="auto" w:fill="FFFFFF"/>
        <w:spacing w:before="0" w:beforeAutospacing="0" w:after="0" w:afterAutospacing="0" w:line="570" w:lineRule="exact"/>
        <w:rPr>
          <w:rFonts w:ascii="黑体" w:hAnsi="Times New Roman" w:eastAsia="黑体" w:cs="Times New Roman"/>
          <w:sz w:val="32"/>
          <w:szCs w:val="32"/>
        </w:rPr>
      </w:pPr>
    </w:p>
    <w:p w14:paraId="59BC6784">
      <w:pPr>
        <w:pStyle w:val="7"/>
        <w:shd w:val="clear" w:color="auto" w:fill="FFFFFF"/>
        <w:spacing w:before="0" w:beforeAutospacing="0" w:after="0" w:afterAutospacing="0" w:line="570" w:lineRule="exact"/>
        <w:rPr>
          <w:rFonts w:ascii="方正小标宋_GBK" w:eastAsia="方正小标宋_GBK"/>
        </w:rPr>
      </w:pPr>
    </w:p>
    <w:p w14:paraId="42AE9B60">
      <w:pPr>
        <w:pStyle w:val="7"/>
        <w:shd w:val="clear" w:color="auto" w:fill="FFFFFF"/>
        <w:spacing w:before="0" w:beforeAutospacing="0" w:after="0" w:afterAutospacing="0" w:line="570" w:lineRule="exact"/>
        <w:rPr>
          <w:rFonts w:ascii="方正小标宋_GBK" w:eastAsia="方正小标宋_GBK"/>
        </w:rPr>
      </w:pPr>
    </w:p>
    <w:p w14:paraId="40DD1B06">
      <w:pPr>
        <w:pStyle w:val="7"/>
        <w:shd w:val="clear" w:color="auto" w:fill="FFFFFF"/>
        <w:spacing w:before="0" w:beforeAutospacing="0" w:after="0" w:afterAutospacing="0" w:line="570" w:lineRule="exact"/>
        <w:rPr>
          <w:rFonts w:ascii="方正小标宋_GBK" w:eastAsia="方正小标宋_GBK"/>
        </w:rPr>
      </w:pPr>
    </w:p>
    <w:p w14:paraId="0B19E5EF">
      <w:pPr>
        <w:pStyle w:val="7"/>
        <w:shd w:val="clear" w:color="auto" w:fill="FFFFFF"/>
        <w:spacing w:before="0" w:beforeAutospacing="0" w:after="0" w:afterAutospacing="0" w:line="570" w:lineRule="exact"/>
        <w:rPr>
          <w:rFonts w:ascii="方正小标宋_GBK" w:eastAsia="方正小标宋_GBK"/>
        </w:rPr>
      </w:pPr>
    </w:p>
    <w:p w14:paraId="5909292B">
      <w:pPr>
        <w:pStyle w:val="7"/>
        <w:shd w:val="clear" w:color="auto" w:fill="FFFFFF"/>
        <w:spacing w:before="0" w:beforeAutospacing="0" w:after="0" w:afterAutospacing="0" w:line="570" w:lineRule="exact"/>
        <w:rPr>
          <w:rFonts w:ascii="方正小标宋_GBK" w:eastAsia="方正小标宋_GBK"/>
        </w:rPr>
      </w:pPr>
    </w:p>
    <w:p w14:paraId="0F11DE66">
      <w:pPr>
        <w:pStyle w:val="7"/>
        <w:shd w:val="clear" w:color="auto" w:fill="FFFFFF"/>
        <w:spacing w:before="0" w:beforeAutospacing="0" w:after="0" w:afterAutospacing="0" w:line="570" w:lineRule="exact"/>
        <w:rPr>
          <w:rFonts w:ascii="方正小标宋_GBK" w:eastAsia="方正小标宋_GBK"/>
        </w:rPr>
      </w:pPr>
    </w:p>
    <w:p w14:paraId="0C43199D">
      <w:pPr>
        <w:pStyle w:val="7"/>
        <w:shd w:val="clear" w:color="auto" w:fill="FFFFFF"/>
        <w:spacing w:before="0" w:beforeAutospacing="0" w:after="0" w:afterAutospacing="0" w:line="570" w:lineRule="exact"/>
        <w:rPr>
          <w:rFonts w:ascii="方正小标宋_GBK" w:eastAsia="方正小标宋_GBK"/>
        </w:rPr>
      </w:pPr>
    </w:p>
    <w:p w14:paraId="6CBF01E1">
      <w:pPr>
        <w:pStyle w:val="7"/>
        <w:shd w:val="clear" w:color="auto" w:fill="FFFFFF"/>
        <w:spacing w:before="0" w:beforeAutospacing="0" w:after="0" w:afterAutospacing="0" w:line="570" w:lineRule="exact"/>
        <w:rPr>
          <w:rFonts w:ascii="方正小标宋_GBK" w:eastAsia="方正小标宋_GBK"/>
        </w:rPr>
      </w:pPr>
    </w:p>
    <w:p w14:paraId="1E65B3F9">
      <w:pPr>
        <w:pStyle w:val="7"/>
        <w:shd w:val="clear" w:color="auto" w:fill="FFFFFF"/>
        <w:spacing w:before="0" w:beforeAutospacing="0" w:after="0" w:afterAutospacing="0" w:line="570" w:lineRule="exact"/>
        <w:rPr>
          <w:rFonts w:ascii="方正小标宋_GBK" w:eastAsia="方正小标宋_GBK"/>
        </w:rPr>
      </w:pPr>
    </w:p>
    <w:p w14:paraId="01D4EAA7">
      <w:pPr>
        <w:pStyle w:val="7"/>
        <w:shd w:val="clear" w:color="auto" w:fill="FFFFFF"/>
        <w:spacing w:before="0" w:beforeAutospacing="0" w:after="0" w:afterAutospacing="0" w:line="570" w:lineRule="exact"/>
        <w:rPr>
          <w:rFonts w:ascii="方正小标宋_GBK" w:eastAsia="方正小标宋_GBK"/>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186A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1201D5B1">
            <w:pPr>
              <w:spacing w:line="300" w:lineRule="exact"/>
              <w:jc w:val="left"/>
              <w:rPr>
                <w:rFonts w:ascii="方正小标宋_GBK" w:eastAsia="方正小标宋_GBK"/>
                <w:sz w:val="24"/>
              </w:rPr>
            </w:pPr>
          </w:p>
          <w:p w14:paraId="7FC4FB47">
            <w:pPr>
              <w:spacing w:line="300" w:lineRule="exact"/>
              <w:jc w:val="left"/>
              <w:rPr>
                <w:rFonts w:ascii="方正小标宋_GBK" w:eastAsia="方正小标宋_GBK"/>
                <w:sz w:val="24"/>
              </w:rPr>
            </w:pPr>
            <w:r>
              <w:rPr>
                <w:rFonts w:hint="eastAsia" w:ascii="方正小标宋_GBK" w:eastAsia="方正小标宋_GBK"/>
                <w:sz w:val="24"/>
              </w:rPr>
              <w:t>131审批局</w:t>
            </w:r>
          </w:p>
        </w:tc>
        <w:tc>
          <w:tcPr>
            <w:tcW w:w="2948" w:type="dxa"/>
            <w:gridSpan w:val="4"/>
            <w:tcBorders>
              <w:top w:val="single" w:color="FFFFFF" w:sz="6" w:space="0"/>
              <w:left w:val="single" w:color="FFFFFF" w:sz="6" w:space="0"/>
              <w:right w:val="single" w:color="FFFFFF" w:sz="6" w:space="0"/>
            </w:tcBorders>
            <w:vAlign w:val="center"/>
          </w:tcPr>
          <w:p w14:paraId="2954761D">
            <w:pPr>
              <w:spacing w:line="300" w:lineRule="exact"/>
              <w:jc w:val="right"/>
              <w:rPr>
                <w:rFonts w:ascii="方正书宋_GBK" w:eastAsia="方正书宋_GBK"/>
                <w:sz w:val="24"/>
              </w:rPr>
            </w:pPr>
            <w:r>
              <w:rPr>
                <w:rFonts w:hint="eastAsia" w:ascii="方正书宋_GBK" w:eastAsia="方正书宋_GBK"/>
                <w:sz w:val="24"/>
              </w:rPr>
              <w:t>单位：元</w:t>
            </w:r>
          </w:p>
        </w:tc>
      </w:tr>
      <w:tr w14:paraId="0C68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7C1DD14">
            <w:pPr>
              <w:spacing w:line="300" w:lineRule="exact"/>
              <w:jc w:val="left"/>
              <w:rPr>
                <w:rFonts w:ascii="方正书宋_GBK" w:eastAsia="方正书宋_GBK"/>
                <w:b/>
              </w:rPr>
            </w:pPr>
            <w:r>
              <w:rPr>
                <w:rFonts w:hint="eastAsia" w:ascii="方正书宋_GBK" w:eastAsia="方正书宋_GBK"/>
                <w:b/>
              </w:rPr>
              <w:t>　　职责活动</w:t>
            </w:r>
          </w:p>
        </w:tc>
        <w:tc>
          <w:tcPr>
            <w:tcW w:w="1276" w:type="dxa"/>
            <w:vMerge w:val="restart"/>
            <w:vAlign w:val="center"/>
          </w:tcPr>
          <w:p w14:paraId="5043AEBB">
            <w:pPr>
              <w:spacing w:line="300" w:lineRule="exact"/>
              <w:jc w:val="left"/>
              <w:rPr>
                <w:rFonts w:ascii="方正书宋_GBK" w:eastAsia="方正书宋_GBK"/>
              </w:rPr>
            </w:pPr>
            <w:r>
              <w:rPr>
                <w:rFonts w:hint="eastAsia" w:ascii="方正书宋_GBK" w:eastAsia="方正书宋_GBK"/>
              </w:rPr>
              <w:t>年度预算数</w:t>
            </w:r>
          </w:p>
        </w:tc>
        <w:tc>
          <w:tcPr>
            <w:tcW w:w="2976" w:type="dxa"/>
            <w:vMerge w:val="restart"/>
            <w:vAlign w:val="center"/>
          </w:tcPr>
          <w:p w14:paraId="0CAC594F">
            <w:pPr>
              <w:spacing w:line="300" w:lineRule="exact"/>
              <w:jc w:val="left"/>
              <w:rPr>
                <w:rFonts w:ascii="方正书宋_GBK" w:eastAsia="方正书宋_GBK"/>
              </w:rPr>
            </w:pPr>
            <w:r>
              <w:rPr>
                <w:rFonts w:hint="eastAsia" w:ascii="方正书宋_GBK" w:eastAsia="方正书宋_GBK"/>
              </w:rPr>
              <w:t>内容描述</w:t>
            </w:r>
          </w:p>
        </w:tc>
        <w:tc>
          <w:tcPr>
            <w:tcW w:w="2976" w:type="dxa"/>
            <w:vMerge w:val="restart"/>
            <w:vAlign w:val="center"/>
          </w:tcPr>
          <w:p w14:paraId="313DB08E">
            <w:pPr>
              <w:spacing w:line="300" w:lineRule="exact"/>
              <w:jc w:val="left"/>
              <w:rPr>
                <w:rFonts w:ascii="方正书宋_GBK" w:eastAsia="方正书宋_GBK"/>
              </w:rPr>
            </w:pPr>
            <w:r>
              <w:rPr>
                <w:rFonts w:hint="eastAsia" w:ascii="方正书宋_GBK" w:eastAsia="方正书宋_GBK"/>
              </w:rPr>
              <w:t>绩效目标</w:t>
            </w:r>
          </w:p>
        </w:tc>
        <w:tc>
          <w:tcPr>
            <w:tcW w:w="1417" w:type="dxa"/>
            <w:vMerge w:val="restart"/>
            <w:vAlign w:val="center"/>
          </w:tcPr>
          <w:p w14:paraId="5F5D6078">
            <w:pPr>
              <w:spacing w:line="300" w:lineRule="exact"/>
              <w:jc w:val="left"/>
              <w:rPr>
                <w:rFonts w:ascii="方正书宋_GBK" w:eastAsia="方正书宋_GBK"/>
              </w:rPr>
            </w:pPr>
            <w:r>
              <w:rPr>
                <w:rFonts w:hint="eastAsia" w:ascii="方正书宋_GBK" w:eastAsia="方正书宋_GBK"/>
              </w:rPr>
              <w:t>绩效指标</w:t>
            </w:r>
          </w:p>
        </w:tc>
        <w:tc>
          <w:tcPr>
            <w:tcW w:w="2948" w:type="dxa"/>
            <w:gridSpan w:val="4"/>
            <w:vAlign w:val="center"/>
          </w:tcPr>
          <w:p w14:paraId="44F4D656">
            <w:pPr>
              <w:spacing w:line="300" w:lineRule="exact"/>
              <w:jc w:val="center"/>
              <w:rPr>
                <w:rFonts w:ascii="方正书宋_GBK" w:eastAsia="方正书宋_GBK"/>
              </w:rPr>
            </w:pPr>
            <w:r>
              <w:rPr>
                <w:rFonts w:hint="eastAsia" w:ascii="方正书宋_GBK" w:eastAsia="方正书宋_GBK"/>
              </w:rPr>
              <w:t>评价标准</w:t>
            </w:r>
          </w:p>
        </w:tc>
      </w:tr>
      <w:tr w14:paraId="0E0F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0166BFC">
            <w:pPr>
              <w:spacing w:line="300" w:lineRule="exact"/>
              <w:jc w:val="left"/>
              <w:rPr>
                <w:rFonts w:ascii="方正书宋_GBK" w:eastAsia="方正书宋_GBK"/>
                <w:b/>
              </w:rPr>
            </w:pPr>
          </w:p>
        </w:tc>
        <w:tc>
          <w:tcPr>
            <w:tcW w:w="1276" w:type="dxa"/>
            <w:vMerge w:val="continue"/>
            <w:vAlign w:val="center"/>
          </w:tcPr>
          <w:p w14:paraId="513DF6E6">
            <w:pPr>
              <w:spacing w:line="300" w:lineRule="exact"/>
              <w:jc w:val="left"/>
              <w:rPr>
                <w:rFonts w:ascii="方正书宋_GBK" w:eastAsia="方正书宋_GBK"/>
              </w:rPr>
            </w:pPr>
          </w:p>
        </w:tc>
        <w:tc>
          <w:tcPr>
            <w:tcW w:w="2976" w:type="dxa"/>
            <w:vMerge w:val="continue"/>
            <w:vAlign w:val="center"/>
          </w:tcPr>
          <w:p w14:paraId="0763AEFD">
            <w:pPr>
              <w:spacing w:line="300" w:lineRule="exact"/>
              <w:jc w:val="left"/>
              <w:rPr>
                <w:rFonts w:ascii="方正书宋_GBK" w:eastAsia="方正书宋_GBK"/>
              </w:rPr>
            </w:pPr>
          </w:p>
        </w:tc>
        <w:tc>
          <w:tcPr>
            <w:tcW w:w="2976" w:type="dxa"/>
            <w:vMerge w:val="continue"/>
            <w:vAlign w:val="center"/>
          </w:tcPr>
          <w:p w14:paraId="0E82E88C">
            <w:pPr>
              <w:spacing w:line="300" w:lineRule="exact"/>
              <w:jc w:val="left"/>
              <w:rPr>
                <w:rFonts w:ascii="方正书宋_GBK" w:eastAsia="方正书宋_GBK"/>
              </w:rPr>
            </w:pPr>
          </w:p>
        </w:tc>
        <w:tc>
          <w:tcPr>
            <w:tcW w:w="1417" w:type="dxa"/>
            <w:vMerge w:val="continue"/>
            <w:vAlign w:val="center"/>
          </w:tcPr>
          <w:p w14:paraId="7684441D">
            <w:pPr>
              <w:spacing w:line="300" w:lineRule="exact"/>
              <w:jc w:val="left"/>
              <w:rPr>
                <w:rFonts w:ascii="方正书宋_GBK" w:eastAsia="方正书宋_GBK"/>
              </w:rPr>
            </w:pPr>
          </w:p>
        </w:tc>
        <w:tc>
          <w:tcPr>
            <w:tcW w:w="737" w:type="dxa"/>
            <w:vAlign w:val="center"/>
          </w:tcPr>
          <w:p w14:paraId="54EBC2EB">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14:paraId="41B213DC">
            <w:pPr>
              <w:spacing w:line="300" w:lineRule="exact"/>
              <w:jc w:val="center"/>
              <w:rPr>
                <w:rFonts w:ascii="方正书宋_GBK" w:eastAsia="方正书宋_GBK"/>
              </w:rPr>
            </w:pPr>
            <w:r>
              <w:rPr>
                <w:rFonts w:hint="eastAsia" w:ascii="方正书宋_GBK" w:eastAsia="方正书宋_GBK"/>
              </w:rPr>
              <w:t>良</w:t>
            </w:r>
          </w:p>
        </w:tc>
        <w:tc>
          <w:tcPr>
            <w:tcW w:w="737" w:type="dxa"/>
            <w:vAlign w:val="center"/>
          </w:tcPr>
          <w:p w14:paraId="196C0424">
            <w:pPr>
              <w:spacing w:line="300" w:lineRule="exact"/>
              <w:jc w:val="center"/>
              <w:rPr>
                <w:rFonts w:ascii="方正书宋_GBK" w:eastAsia="方正书宋_GBK"/>
              </w:rPr>
            </w:pPr>
            <w:r>
              <w:rPr>
                <w:rFonts w:hint="eastAsia" w:ascii="方正书宋_GBK" w:eastAsia="方正书宋_GBK"/>
              </w:rPr>
              <w:t>中</w:t>
            </w:r>
          </w:p>
        </w:tc>
        <w:tc>
          <w:tcPr>
            <w:tcW w:w="737" w:type="dxa"/>
            <w:vAlign w:val="center"/>
          </w:tcPr>
          <w:p w14:paraId="2F9C459D">
            <w:pPr>
              <w:spacing w:line="300" w:lineRule="exact"/>
              <w:jc w:val="center"/>
              <w:rPr>
                <w:rFonts w:ascii="方正书宋_GBK" w:eastAsia="方正书宋_GBK"/>
              </w:rPr>
            </w:pPr>
            <w:r>
              <w:rPr>
                <w:rFonts w:hint="eastAsia" w:ascii="方正书宋_GBK" w:eastAsia="方正书宋_GBK"/>
              </w:rPr>
              <w:t>差</w:t>
            </w:r>
          </w:p>
        </w:tc>
      </w:tr>
      <w:tr w14:paraId="05F8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0CB6F28">
            <w:pPr>
              <w:spacing w:line="300" w:lineRule="exact"/>
              <w:jc w:val="left"/>
              <w:rPr>
                <w:rFonts w:ascii="方正书宋_GBK" w:eastAsia="方正书宋_GBK"/>
                <w:b/>
              </w:rPr>
            </w:pPr>
            <w:r>
              <w:rPr>
                <w:rFonts w:hint="eastAsia" w:ascii="方正书宋_GBK" w:eastAsia="方正书宋_GBK"/>
                <w:b/>
              </w:rPr>
              <w:t>一、政务中心工作</w:t>
            </w:r>
          </w:p>
        </w:tc>
        <w:tc>
          <w:tcPr>
            <w:tcW w:w="1276" w:type="dxa"/>
            <w:vAlign w:val="center"/>
          </w:tcPr>
          <w:p w14:paraId="3DE16679">
            <w:pPr>
              <w:spacing w:line="300" w:lineRule="exact"/>
              <w:jc w:val="left"/>
              <w:rPr>
                <w:rFonts w:ascii="方正书宋_GBK" w:eastAsia="方正书宋_GBK"/>
              </w:rPr>
            </w:pPr>
            <w:r>
              <w:rPr>
                <w:rFonts w:hint="eastAsia" w:ascii="方正书宋_GBK" w:eastAsia="方正书宋_GBK"/>
              </w:rPr>
              <w:t>172164</w:t>
            </w:r>
          </w:p>
        </w:tc>
        <w:tc>
          <w:tcPr>
            <w:tcW w:w="2976" w:type="dxa"/>
            <w:vAlign w:val="center"/>
          </w:tcPr>
          <w:p w14:paraId="5B166E04">
            <w:pPr>
              <w:spacing w:line="300" w:lineRule="exact"/>
              <w:jc w:val="left"/>
              <w:rPr>
                <w:rFonts w:ascii="方正书宋_GBK" w:eastAsia="方正书宋_GBK"/>
              </w:rPr>
            </w:pPr>
            <w:r>
              <w:rPr>
                <w:rFonts w:hint="eastAsia" w:ascii="方正书宋_GBK" w:eastAsia="方正书宋_GBK"/>
              </w:rPr>
              <w:t>履行有关政务中心工作的组织、协调、监督、管理和服务</w:t>
            </w:r>
          </w:p>
        </w:tc>
        <w:tc>
          <w:tcPr>
            <w:tcW w:w="2976" w:type="dxa"/>
            <w:vAlign w:val="center"/>
          </w:tcPr>
          <w:p w14:paraId="08ED1BCA">
            <w:pPr>
              <w:spacing w:line="300" w:lineRule="exact"/>
              <w:jc w:val="left"/>
              <w:rPr>
                <w:rFonts w:ascii="方正书宋_GBK" w:eastAsia="方正书宋_GBK"/>
              </w:rPr>
            </w:pPr>
            <w:r>
              <w:rPr>
                <w:rFonts w:hint="eastAsia" w:ascii="方正书宋_GBK" w:eastAsia="方正书宋_GBK"/>
              </w:rPr>
              <w:t>组织好政务中心工作，为开发区经济发展提供服务</w:t>
            </w:r>
          </w:p>
        </w:tc>
        <w:tc>
          <w:tcPr>
            <w:tcW w:w="1417" w:type="dxa"/>
            <w:vAlign w:val="center"/>
          </w:tcPr>
          <w:p w14:paraId="61158CD1">
            <w:pPr>
              <w:spacing w:line="300" w:lineRule="exact"/>
              <w:jc w:val="left"/>
              <w:rPr>
                <w:rFonts w:ascii="方正书宋_GBK" w:eastAsia="方正书宋_GBK"/>
              </w:rPr>
            </w:pPr>
            <w:r>
              <w:rPr>
                <w:rFonts w:hint="eastAsia" w:ascii="方正书宋_GBK" w:eastAsia="方正书宋_GBK"/>
              </w:rPr>
              <w:t>为开发区经济发展提供服务</w:t>
            </w:r>
          </w:p>
        </w:tc>
        <w:tc>
          <w:tcPr>
            <w:tcW w:w="737" w:type="dxa"/>
            <w:vAlign w:val="center"/>
          </w:tcPr>
          <w:p w14:paraId="646DD85E">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276C8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3C9B9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57ECC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A95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CF439E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、政务中心</w:t>
            </w:r>
          </w:p>
        </w:tc>
        <w:tc>
          <w:tcPr>
            <w:tcW w:w="1276" w:type="dxa"/>
            <w:vAlign w:val="center"/>
          </w:tcPr>
          <w:p w14:paraId="17FF195D">
            <w:pPr>
              <w:spacing w:line="300" w:lineRule="exact"/>
              <w:jc w:val="left"/>
              <w:rPr>
                <w:rFonts w:ascii="方正书宋_GBK" w:eastAsia="方正书宋_GBK"/>
              </w:rPr>
            </w:pPr>
            <w:r>
              <w:rPr>
                <w:rFonts w:hint="eastAsia" w:ascii="方正书宋_GBK" w:eastAsia="方正书宋_GBK"/>
              </w:rPr>
              <w:t>172164</w:t>
            </w:r>
          </w:p>
        </w:tc>
        <w:tc>
          <w:tcPr>
            <w:tcW w:w="2976" w:type="dxa"/>
            <w:vAlign w:val="center"/>
          </w:tcPr>
          <w:p w14:paraId="1391029B">
            <w:pPr>
              <w:spacing w:line="300" w:lineRule="exact"/>
              <w:jc w:val="left"/>
              <w:rPr>
                <w:rFonts w:ascii="方正书宋_GBK" w:eastAsia="方正书宋_GBK"/>
              </w:rPr>
            </w:pPr>
            <w:r>
              <w:rPr>
                <w:rFonts w:hint="eastAsia" w:ascii="方正书宋_GBK" w:eastAsia="方正书宋_GBK"/>
              </w:rPr>
              <w:t>管理政务中心工作</w:t>
            </w:r>
          </w:p>
        </w:tc>
        <w:tc>
          <w:tcPr>
            <w:tcW w:w="2976" w:type="dxa"/>
            <w:vAlign w:val="center"/>
          </w:tcPr>
          <w:p w14:paraId="5D5838C1">
            <w:pPr>
              <w:spacing w:line="300" w:lineRule="exact"/>
              <w:jc w:val="left"/>
              <w:rPr>
                <w:rFonts w:ascii="方正书宋_GBK" w:eastAsia="方正书宋_GBK"/>
              </w:rPr>
            </w:pPr>
            <w:r>
              <w:rPr>
                <w:rFonts w:hint="eastAsia" w:ascii="方正书宋_GBK" w:eastAsia="方正书宋_GBK"/>
              </w:rPr>
              <w:t>事项进驻率</w:t>
            </w:r>
          </w:p>
        </w:tc>
        <w:tc>
          <w:tcPr>
            <w:tcW w:w="1417" w:type="dxa"/>
            <w:vAlign w:val="center"/>
          </w:tcPr>
          <w:p w14:paraId="7DBEA13C">
            <w:pPr>
              <w:spacing w:line="300" w:lineRule="exact"/>
              <w:jc w:val="left"/>
              <w:rPr>
                <w:rFonts w:ascii="方正书宋_GBK" w:eastAsia="方正书宋_GBK"/>
              </w:rPr>
            </w:pPr>
            <w:r>
              <w:rPr>
                <w:rFonts w:hint="eastAsia" w:ascii="方正书宋_GBK" w:eastAsia="方正书宋_GBK"/>
              </w:rPr>
              <w:t>85%以上</w:t>
            </w:r>
          </w:p>
        </w:tc>
        <w:tc>
          <w:tcPr>
            <w:tcW w:w="737" w:type="dxa"/>
            <w:vAlign w:val="center"/>
          </w:tcPr>
          <w:p w14:paraId="558B895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5C849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DC941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5079BD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EB89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677B952">
            <w:pPr>
              <w:spacing w:line="300" w:lineRule="exact"/>
              <w:jc w:val="left"/>
              <w:rPr>
                <w:rFonts w:ascii="方正书宋_GBK" w:eastAsia="方正书宋_GBK"/>
                <w:b/>
              </w:rPr>
            </w:pPr>
            <w:r>
              <w:rPr>
                <w:rFonts w:hint="eastAsia" w:ascii="方正书宋_GBK" w:eastAsia="方正书宋_GBK"/>
                <w:b/>
              </w:rPr>
              <w:t>二、公共资源交易工作</w:t>
            </w:r>
          </w:p>
        </w:tc>
        <w:tc>
          <w:tcPr>
            <w:tcW w:w="1276" w:type="dxa"/>
            <w:vAlign w:val="center"/>
          </w:tcPr>
          <w:p w14:paraId="26DDC78C">
            <w:pPr>
              <w:spacing w:line="300" w:lineRule="exact"/>
              <w:jc w:val="left"/>
              <w:rPr>
                <w:rFonts w:ascii="方正书宋_GBK" w:eastAsia="方正书宋_GBK"/>
              </w:rPr>
            </w:pPr>
            <w:r>
              <w:rPr>
                <w:rFonts w:hint="eastAsia" w:ascii="方正书宋_GBK" w:eastAsia="方正书宋_GBK"/>
              </w:rPr>
              <w:t>170000</w:t>
            </w:r>
          </w:p>
        </w:tc>
        <w:tc>
          <w:tcPr>
            <w:tcW w:w="2976" w:type="dxa"/>
            <w:vAlign w:val="center"/>
          </w:tcPr>
          <w:p w14:paraId="02F63338">
            <w:pPr>
              <w:spacing w:line="300" w:lineRule="exact"/>
              <w:jc w:val="left"/>
              <w:rPr>
                <w:rFonts w:ascii="方正书宋_GBK" w:eastAsia="方正书宋_GBK"/>
              </w:rPr>
            </w:pPr>
            <w:r>
              <w:rPr>
                <w:rFonts w:hint="eastAsia" w:ascii="方正书宋_GBK" w:eastAsia="方正书宋_GBK"/>
              </w:rPr>
              <w:t>履行有关公共资源交易工作的组织、协调、监督、管理和服务</w:t>
            </w:r>
          </w:p>
        </w:tc>
        <w:tc>
          <w:tcPr>
            <w:tcW w:w="2976" w:type="dxa"/>
            <w:vAlign w:val="center"/>
          </w:tcPr>
          <w:p w14:paraId="075A5F2A">
            <w:pPr>
              <w:spacing w:line="300" w:lineRule="exact"/>
              <w:jc w:val="left"/>
              <w:rPr>
                <w:rFonts w:ascii="方正书宋_GBK" w:eastAsia="方正书宋_GBK"/>
              </w:rPr>
            </w:pPr>
            <w:r>
              <w:rPr>
                <w:rFonts w:hint="eastAsia" w:ascii="方正书宋_GBK" w:eastAsia="方正书宋_GBK"/>
              </w:rPr>
              <w:t>组织好公共资源交易工作，为开发区经济发展提供服务</w:t>
            </w:r>
          </w:p>
        </w:tc>
        <w:tc>
          <w:tcPr>
            <w:tcW w:w="1417" w:type="dxa"/>
            <w:vAlign w:val="center"/>
          </w:tcPr>
          <w:p w14:paraId="613F701A">
            <w:pPr>
              <w:spacing w:line="300" w:lineRule="exact"/>
              <w:jc w:val="left"/>
              <w:rPr>
                <w:rFonts w:ascii="方正书宋_GBK" w:eastAsia="方正书宋_GBK"/>
              </w:rPr>
            </w:pPr>
            <w:r>
              <w:rPr>
                <w:rFonts w:hint="eastAsia" w:ascii="方正书宋_GBK" w:eastAsia="方正书宋_GBK"/>
              </w:rPr>
              <w:t>为开发区经济发展提供服务</w:t>
            </w:r>
          </w:p>
        </w:tc>
        <w:tc>
          <w:tcPr>
            <w:tcW w:w="737" w:type="dxa"/>
            <w:vAlign w:val="center"/>
          </w:tcPr>
          <w:p w14:paraId="2332B73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CFABC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FEE27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D99FA2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2E5A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B78F6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、公共资源交易</w:t>
            </w:r>
          </w:p>
        </w:tc>
        <w:tc>
          <w:tcPr>
            <w:tcW w:w="1276" w:type="dxa"/>
            <w:vAlign w:val="center"/>
          </w:tcPr>
          <w:p w14:paraId="52892EB8">
            <w:pPr>
              <w:spacing w:line="300" w:lineRule="exact"/>
              <w:jc w:val="left"/>
              <w:rPr>
                <w:rFonts w:ascii="方正书宋_GBK" w:eastAsia="方正书宋_GBK"/>
              </w:rPr>
            </w:pPr>
            <w:r>
              <w:rPr>
                <w:rFonts w:hint="eastAsia" w:ascii="方正书宋_GBK" w:eastAsia="方正书宋_GBK"/>
              </w:rPr>
              <w:t>170000</w:t>
            </w:r>
          </w:p>
        </w:tc>
        <w:tc>
          <w:tcPr>
            <w:tcW w:w="2976" w:type="dxa"/>
            <w:vAlign w:val="center"/>
          </w:tcPr>
          <w:p w14:paraId="40165D50">
            <w:pPr>
              <w:spacing w:line="300" w:lineRule="exact"/>
              <w:jc w:val="left"/>
              <w:rPr>
                <w:rFonts w:ascii="方正书宋_GBK" w:eastAsia="方正书宋_GBK"/>
              </w:rPr>
            </w:pPr>
            <w:r>
              <w:rPr>
                <w:rFonts w:hint="eastAsia" w:ascii="方正书宋_GBK" w:eastAsia="方正书宋_GBK"/>
              </w:rPr>
              <w:t>管理公共资源交易工作</w:t>
            </w:r>
          </w:p>
        </w:tc>
        <w:tc>
          <w:tcPr>
            <w:tcW w:w="2976" w:type="dxa"/>
            <w:vAlign w:val="center"/>
          </w:tcPr>
          <w:p w14:paraId="277F7528">
            <w:pPr>
              <w:spacing w:line="300" w:lineRule="exact"/>
              <w:jc w:val="left"/>
              <w:rPr>
                <w:rFonts w:ascii="方正书宋_GBK" w:eastAsia="方正书宋_GBK"/>
              </w:rPr>
            </w:pPr>
            <w:r>
              <w:rPr>
                <w:rFonts w:hint="eastAsia" w:ascii="方正书宋_GBK" w:eastAsia="方正书宋_GBK"/>
              </w:rPr>
              <w:t>政府采购资金节约率</w:t>
            </w:r>
          </w:p>
        </w:tc>
        <w:tc>
          <w:tcPr>
            <w:tcW w:w="1417" w:type="dxa"/>
            <w:vAlign w:val="center"/>
          </w:tcPr>
          <w:p w14:paraId="758559E3">
            <w:pPr>
              <w:spacing w:line="300" w:lineRule="exact"/>
              <w:jc w:val="left"/>
              <w:rPr>
                <w:rFonts w:ascii="方正书宋_GBK" w:eastAsia="方正书宋_GBK"/>
              </w:rPr>
            </w:pPr>
            <w:r>
              <w:rPr>
                <w:rFonts w:hint="eastAsia" w:ascii="方正书宋_GBK" w:eastAsia="方正书宋_GBK"/>
              </w:rPr>
              <w:t>政府采购</w:t>
            </w:r>
          </w:p>
          <w:p w14:paraId="39CDD329">
            <w:pPr>
              <w:spacing w:line="300" w:lineRule="exact"/>
              <w:jc w:val="left"/>
              <w:rPr>
                <w:rFonts w:ascii="方正书宋_GBK" w:eastAsia="方正书宋_GBK"/>
              </w:rPr>
            </w:pPr>
            <w:r>
              <w:rPr>
                <w:rFonts w:hint="eastAsia" w:ascii="方正书宋_GBK" w:eastAsia="方正书宋_GBK"/>
              </w:rPr>
              <w:t>节约率4.3%</w:t>
            </w:r>
          </w:p>
        </w:tc>
        <w:tc>
          <w:tcPr>
            <w:tcW w:w="737" w:type="dxa"/>
            <w:vAlign w:val="center"/>
          </w:tcPr>
          <w:p w14:paraId="7E2D9176">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21131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60B34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E6BBB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8867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27263C0">
            <w:pPr>
              <w:spacing w:line="300" w:lineRule="exact"/>
              <w:jc w:val="left"/>
              <w:rPr>
                <w:rFonts w:ascii="方正书宋_GBK" w:eastAsia="方正书宋_GBK"/>
                <w:b/>
              </w:rPr>
            </w:pPr>
            <w:r>
              <w:rPr>
                <w:rFonts w:hint="eastAsia" w:ascii="方正书宋_GBK" w:eastAsia="方正书宋_GBK"/>
                <w:b/>
              </w:rPr>
              <w:t>三、社会信用体系建设工作</w:t>
            </w:r>
          </w:p>
        </w:tc>
        <w:tc>
          <w:tcPr>
            <w:tcW w:w="1276" w:type="dxa"/>
            <w:vAlign w:val="center"/>
          </w:tcPr>
          <w:p w14:paraId="4B58643F">
            <w:pPr>
              <w:spacing w:line="300" w:lineRule="exact"/>
              <w:jc w:val="left"/>
              <w:rPr>
                <w:rFonts w:ascii="方正书宋_GBK" w:eastAsia="方正书宋_GBK"/>
              </w:rPr>
            </w:pPr>
            <w:r>
              <w:rPr>
                <w:rFonts w:hint="eastAsia" w:ascii="方正书宋_GBK" w:eastAsia="方正书宋_GBK"/>
              </w:rPr>
              <w:t>10000</w:t>
            </w:r>
          </w:p>
        </w:tc>
        <w:tc>
          <w:tcPr>
            <w:tcW w:w="2976" w:type="dxa"/>
            <w:vAlign w:val="center"/>
          </w:tcPr>
          <w:p w14:paraId="345074A1">
            <w:pPr>
              <w:spacing w:line="300" w:lineRule="exact"/>
              <w:jc w:val="left"/>
              <w:rPr>
                <w:rFonts w:ascii="方正书宋_GBK" w:eastAsia="方正书宋_GBK"/>
              </w:rPr>
            </w:pPr>
            <w:r>
              <w:rPr>
                <w:rFonts w:hint="eastAsia" w:ascii="方正书宋_GBK" w:eastAsia="方正书宋_GBK"/>
              </w:rPr>
              <w:t>做好社会信用体系建设工作</w:t>
            </w:r>
          </w:p>
        </w:tc>
        <w:tc>
          <w:tcPr>
            <w:tcW w:w="2976" w:type="dxa"/>
            <w:vAlign w:val="center"/>
          </w:tcPr>
          <w:p w14:paraId="3138FB4E">
            <w:pPr>
              <w:spacing w:line="300" w:lineRule="exact"/>
              <w:jc w:val="left"/>
              <w:rPr>
                <w:rFonts w:ascii="方正仿宋简体" w:eastAsia="方正仿宋简体"/>
              </w:rPr>
            </w:pPr>
            <w:r>
              <w:rPr>
                <w:rFonts w:hint="eastAsia" w:ascii="方正书宋_GBK" w:eastAsia="方正书宋_GBK"/>
              </w:rPr>
              <w:t xml:space="preserve"> 保证网站正常运行</w:t>
            </w:r>
          </w:p>
        </w:tc>
        <w:tc>
          <w:tcPr>
            <w:tcW w:w="1417" w:type="dxa"/>
            <w:vAlign w:val="center"/>
          </w:tcPr>
          <w:p w14:paraId="7C3870AA">
            <w:pPr>
              <w:spacing w:line="300" w:lineRule="exact"/>
              <w:jc w:val="left"/>
              <w:rPr>
                <w:rFonts w:ascii="方正仿宋简体" w:eastAsia="方正仿宋简体"/>
              </w:rPr>
            </w:pPr>
            <w:r>
              <w:rPr>
                <w:rFonts w:hint="eastAsia" w:ascii="方正书宋_GBK" w:eastAsia="方正书宋_GBK"/>
              </w:rPr>
              <w:t xml:space="preserve"> 保证网站正常运行</w:t>
            </w:r>
          </w:p>
        </w:tc>
        <w:tc>
          <w:tcPr>
            <w:tcW w:w="737" w:type="dxa"/>
            <w:vAlign w:val="center"/>
          </w:tcPr>
          <w:p w14:paraId="52338786">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A17C72D">
            <w:pPr>
              <w:spacing w:line="300" w:lineRule="exact"/>
              <w:jc w:val="center"/>
              <w:rPr>
                <w:rFonts w:ascii="方正书宋_GBK" w:eastAsia="方正书宋_GBK"/>
              </w:rPr>
            </w:pPr>
            <w:r>
              <w:rPr>
                <w:rFonts w:hint="eastAsia" w:ascii="方正书宋_GBK" w:eastAsia="方正书宋_GBK"/>
              </w:rPr>
              <w:t>≥</w:t>
            </w:r>
          </w:p>
          <w:p w14:paraId="660E8659">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14:paraId="19143068">
            <w:pPr>
              <w:spacing w:line="300" w:lineRule="exact"/>
              <w:jc w:val="center"/>
              <w:rPr>
                <w:rFonts w:ascii="方正书宋_GBK" w:eastAsia="方正书宋_GBK"/>
              </w:rPr>
            </w:pPr>
            <w:r>
              <w:rPr>
                <w:rFonts w:hint="eastAsia" w:ascii="方正书宋_GBK" w:eastAsia="方正书宋_GBK"/>
              </w:rPr>
              <w:t>≥</w:t>
            </w:r>
          </w:p>
          <w:p w14:paraId="3847077D">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14:paraId="2216C5D6">
            <w:pPr>
              <w:spacing w:line="300" w:lineRule="exact"/>
              <w:jc w:val="center"/>
              <w:rPr>
                <w:rFonts w:ascii="方正书宋_GBK" w:eastAsia="方正书宋_GBK"/>
              </w:rPr>
            </w:pPr>
            <w:r>
              <w:rPr>
                <w:rFonts w:hint="eastAsia" w:ascii="方正书宋_GBK" w:eastAsia="方正书宋_GBK"/>
              </w:rPr>
              <w:t>＜</w:t>
            </w:r>
          </w:p>
          <w:p w14:paraId="025CF489">
            <w:pPr>
              <w:spacing w:line="300" w:lineRule="exact"/>
              <w:jc w:val="center"/>
              <w:rPr>
                <w:rFonts w:ascii="方正书宋_GBK" w:eastAsia="方正书宋_GBK"/>
              </w:rPr>
            </w:pPr>
            <w:r>
              <w:rPr>
                <w:rFonts w:hint="eastAsia" w:ascii="方正书宋_GBK" w:eastAsia="方正书宋_GBK"/>
              </w:rPr>
              <w:t>90%</w:t>
            </w:r>
          </w:p>
        </w:tc>
      </w:tr>
    </w:tbl>
    <w:p w14:paraId="72BE7209">
      <w:pPr>
        <w:pStyle w:val="6"/>
      </w:pPr>
      <w:r>
        <w:rPr>
          <w:rStyle w:val="12"/>
        </w:rPr>
        <w:sym w:font="Symbol" w:char="F020"/>
      </w:r>
      <w:r>
        <w:rPr>
          <w:rFonts w:hint="eastAsia" w:ascii="方正楷体_GBK" w:eastAsia="方正楷体_GBK"/>
          <w:sz w:val="24"/>
        </w:rPr>
        <w:t>备注：表中的年度预算数为项目支出，单位工作活动虽未安排项目支出，但由基本支出保障，由于基本支出无法拆分到相应的工作活动，因此部分工作活动没有列示</w:t>
      </w:r>
    </w:p>
    <w:p w14:paraId="062187D2">
      <w:pPr>
        <w:pStyle w:val="2"/>
        <w:ind w:firstLine="640" w:firstLineChars="200"/>
        <w:rPr>
          <w:rFonts w:ascii="黑体" w:hAnsi="黑体" w:eastAsia="黑体"/>
          <w:b w:val="0"/>
          <w:sz w:val="32"/>
          <w:szCs w:val="32"/>
        </w:rPr>
      </w:pPr>
      <w:bookmarkStart w:id="22" w:name="_Toc110263673"/>
      <w:r>
        <w:rPr>
          <w:rFonts w:hint="eastAsia" w:ascii="黑体" w:hAnsi="黑体" w:eastAsia="黑体"/>
          <w:b w:val="0"/>
          <w:sz w:val="32"/>
          <w:szCs w:val="32"/>
        </w:rPr>
        <w:t>八、名词解释</w:t>
      </w:r>
      <w:bookmarkEnd w:id="22"/>
    </w:p>
    <w:p w14:paraId="067C1852">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1、一般共预算拨款收入：指</w:t>
      </w:r>
      <w:r>
        <w:rPr>
          <w:rFonts w:hint="eastAsia" w:ascii="仿宋" w:hAnsi="仿宋" w:eastAsia="仿宋" w:cs="Times New Roman"/>
          <w:sz w:val="32"/>
          <w:szCs w:val="32"/>
        </w:rPr>
        <w:t>区</w:t>
      </w:r>
      <w:r>
        <w:rPr>
          <w:rFonts w:ascii="仿宋" w:hAnsi="仿宋" w:eastAsia="仿宋" w:cs="Times New Roman"/>
          <w:sz w:val="32"/>
          <w:szCs w:val="32"/>
        </w:rPr>
        <w:t xml:space="preserve">级财政当年拨付的资金。 </w:t>
      </w:r>
    </w:p>
    <w:p w14:paraId="03B80FD5">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 xml:space="preserve">、其他收入：指除上述“财政拨款收入”、“事业收入”等以外的收入。 </w:t>
      </w:r>
    </w:p>
    <w:p w14:paraId="68319AFB">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、基本支出：指为保障机构正常运转、完成日常工作任务而发生的人员支出和公用支出。</w:t>
      </w:r>
    </w:p>
    <w:p w14:paraId="20E26EED">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 xml:space="preserve">、项目支出：指在基本支出之外为完成特定行政任务和事业发展目标所发生的支出。 </w:t>
      </w:r>
    </w:p>
    <w:p w14:paraId="5E45FA4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、“三公”经费：纳入</w:t>
      </w:r>
      <w:r>
        <w:rPr>
          <w:rFonts w:hint="eastAsia" w:ascii="仿宋" w:hAnsi="仿宋" w:eastAsia="仿宋" w:cs="Times New Roman"/>
          <w:sz w:val="32"/>
          <w:szCs w:val="32"/>
        </w:rPr>
        <w:t>区</w:t>
      </w:r>
      <w:r>
        <w:rPr>
          <w:rFonts w:ascii="仿宋" w:hAnsi="仿宋" w:eastAsia="仿宋" w:cs="Times New Roman"/>
          <w:sz w:val="32"/>
          <w:szCs w:val="32"/>
        </w:rPr>
        <w:t>级财政预算管理的“三公”经费，是指</w:t>
      </w:r>
      <w:r>
        <w:rPr>
          <w:rFonts w:hint="eastAsia" w:ascii="仿宋" w:hAnsi="仿宋" w:eastAsia="仿宋" w:cs="Times New Roman"/>
          <w:sz w:val="32"/>
          <w:szCs w:val="32"/>
        </w:rPr>
        <w:t>区</w:t>
      </w:r>
      <w:r>
        <w:rPr>
          <w:rFonts w:ascii="仿宋" w:hAnsi="仿宋" w:eastAsia="仿宋" w:cs="Times New Roman"/>
          <w:sz w:val="32"/>
          <w:szCs w:val="32"/>
        </w:rPr>
        <w:t xml:space="preserve">级单位用财政拨款安排的因公出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14:paraId="14C4692D">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79490505">
      <w:pPr>
        <w:pStyle w:val="2"/>
        <w:ind w:firstLine="640" w:firstLineChars="200"/>
        <w:rPr>
          <w:rFonts w:ascii="黑体" w:hAnsi="黑体" w:eastAsia="黑体"/>
          <w:b w:val="0"/>
          <w:sz w:val="32"/>
          <w:szCs w:val="32"/>
        </w:rPr>
      </w:pPr>
      <w:bookmarkStart w:id="23" w:name="_Toc110263674"/>
      <w:r>
        <w:rPr>
          <w:rFonts w:hint="eastAsia" w:ascii="黑体" w:hAnsi="黑体" w:eastAsia="黑体"/>
          <w:b w:val="0"/>
          <w:sz w:val="32"/>
          <w:szCs w:val="32"/>
        </w:rPr>
        <w:t>九、其他需要说明的事项</w:t>
      </w:r>
      <w:bookmarkEnd w:id="23"/>
    </w:p>
    <w:p w14:paraId="30BD816D">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无。</w:t>
      </w:r>
    </w:p>
    <w:sectPr>
      <w:pgSz w:w="16838" w:h="11906" w:orient="landscape"/>
      <w:pgMar w:top="1588" w:right="2098" w:bottom="1588" w:left="209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00FD7A-81C8-49F6-94B6-244F60656F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C5808524-079E-44F3-A91E-96A661E447FB}"/>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3" w:fontKey="{EE36277A-5ED9-42B9-9645-3372999B03FA}"/>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embedRegular r:id="rId4" w:fontKey="{95692917-F104-4658-8DAF-1E402159D24E}"/>
  </w:font>
  <w:font w:name="仿宋">
    <w:panose1 w:val="02010609060101010101"/>
    <w:charset w:val="86"/>
    <w:family w:val="modern"/>
    <w:pitch w:val="default"/>
    <w:sig w:usb0="800002BF" w:usb1="38CF7CFA" w:usb2="00000016" w:usb3="00000000" w:csb0="00040001" w:csb1="00000000"/>
    <w:embedRegular r:id="rId5" w:fontKey="{E6756A42-3929-4771-B45E-46F1298C62CE}"/>
  </w:font>
  <w:font w:name="方正楷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00000001" w:usb1="080E0000" w:usb2="00000000" w:usb3="00000000" w:csb0="00040000" w:csb1="00000000"/>
    <w:embedRegular r:id="rId6" w:fontKey="{9493CFE6-7B75-42B0-B857-B0073E93D09A}"/>
  </w:font>
  <w:font w:name="方正小标宋_GBK">
    <w:altName w:val="宋体"/>
    <w:panose1 w:val="00000000000000000000"/>
    <w:charset w:val="86"/>
    <w:family w:val="roman"/>
    <w:pitch w:val="default"/>
    <w:sig w:usb0="00000000" w:usb1="00000000" w:usb2="00000000" w:usb3="00000000" w:csb0="00040001" w:csb1="00000000"/>
    <w:embedRegular r:id="rId7" w:fontKey="{774D6D8A-FD9B-4C9E-88F2-C91A4C84C7BE}"/>
  </w:font>
  <w:font w:name="方正楷体_GBK">
    <w:altName w:val="宋体"/>
    <w:panose1 w:val="00000000000000000000"/>
    <w:charset w:val="86"/>
    <w:family w:val="roman"/>
    <w:pitch w:val="default"/>
    <w:sig w:usb0="00000000" w:usb1="00000000" w:usb2="00000000" w:usb3="00000000" w:csb0="00040001" w:csb1="00000000"/>
    <w:embedRegular r:id="rId8" w:fontKey="{73DDE593-9542-4787-850E-874B85DDA4B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2C55521">
      <w:pPr>
        <w:pStyle w:val="6"/>
      </w:pPr>
      <w:r>
        <w:rPr>
          <w:rStyle w:val="12"/>
        </w:rPr>
        <w:sym w:font="Symbol" w:char="F020"/>
      </w:r>
      <w:r>
        <w:rPr>
          <w:rFonts w:hint="eastAsia" w:ascii="方正楷体_GBK" w:eastAsia="方正楷体_GBK"/>
          <w:sz w:val="24"/>
        </w:rPr>
        <w:t>备注：表中的年度预算数为项目支出，单位工作活动虽未安排项目支出，但由基本支出保障，由于基本支出无法拆分到相应的工作活动，因此部分工作活动没有列示年度预算数。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iYzYyMmFkOTM2ZDkyZWQyYzlhZjM3ZDY4YjY2NGQifQ=="/>
  </w:docVars>
  <w:rsids>
    <w:rsidRoot w:val="00FB4F16"/>
    <w:rsid w:val="00001BDE"/>
    <w:rsid w:val="0000373C"/>
    <w:rsid w:val="00016C29"/>
    <w:rsid w:val="00025778"/>
    <w:rsid w:val="0002616B"/>
    <w:rsid w:val="0004289A"/>
    <w:rsid w:val="00054535"/>
    <w:rsid w:val="00084E0C"/>
    <w:rsid w:val="00095A85"/>
    <w:rsid w:val="000A47FF"/>
    <w:rsid w:val="000C3843"/>
    <w:rsid w:val="000C58BC"/>
    <w:rsid w:val="000C63B4"/>
    <w:rsid w:val="000C7FB2"/>
    <w:rsid w:val="000E3195"/>
    <w:rsid w:val="000E5A55"/>
    <w:rsid w:val="00110E24"/>
    <w:rsid w:val="001229BD"/>
    <w:rsid w:val="00123BA1"/>
    <w:rsid w:val="00131694"/>
    <w:rsid w:val="00134955"/>
    <w:rsid w:val="001408CE"/>
    <w:rsid w:val="00141896"/>
    <w:rsid w:val="00153BD1"/>
    <w:rsid w:val="0016122C"/>
    <w:rsid w:val="00165936"/>
    <w:rsid w:val="001659F5"/>
    <w:rsid w:val="001720F8"/>
    <w:rsid w:val="001765F0"/>
    <w:rsid w:val="0017755E"/>
    <w:rsid w:val="0018144C"/>
    <w:rsid w:val="001C74F0"/>
    <w:rsid w:val="001D7AA8"/>
    <w:rsid w:val="001E0CE9"/>
    <w:rsid w:val="001E3806"/>
    <w:rsid w:val="001E628C"/>
    <w:rsid w:val="001F2BB4"/>
    <w:rsid w:val="0022132D"/>
    <w:rsid w:val="00225B93"/>
    <w:rsid w:val="002357F8"/>
    <w:rsid w:val="002367F5"/>
    <w:rsid w:val="002552BA"/>
    <w:rsid w:val="00263074"/>
    <w:rsid w:val="00263CBB"/>
    <w:rsid w:val="00273D92"/>
    <w:rsid w:val="002861E9"/>
    <w:rsid w:val="00287260"/>
    <w:rsid w:val="002B169D"/>
    <w:rsid w:val="002B1C53"/>
    <w:rsid w:val="002C46FD"/>
    <w:rsid w:val="002C6120"/>
    <w:rsid w:val="002D15F4"/>
    <w:rsid w:val="002D17D3"/>
    <w:rsid w:val="002D44CD"/>
    <w:rsid w:val="002E482E"/>
    <w:rsid w:val="002E571E"/>
    <w:rsid w:val="002E7E39"/>
    <w:rsid w:val="002F1642"/>
    <w:rsid w:val="002F4339"/>
    <w:rsid w:val="0030544F"/>
    <w:rsid w:val="00312181"/>
    <w:rsid w:val="00314AC9"/>
    <w:rsid w:val="003270BC"/>
    <w:rsid w:val="003363BC"/>
    <w:rsid w:val="00337571"/>
    <w:rsid w:val="003402D2"/>
    <w:rsid w:val="00340FBB"/>
    <w:rsid w:val="00347EEE"/>
    <w:rsid w:val="00353BE7"/>
    <w:rsid w:val="00365D3F"/>
    <w:rsid w:val="00381981"/>
    <w:rsid w:val="003D0909"/>
    <w:rsid w:val="00407462"/>
    <w:rsid w:val="00414789"/>
    <w:rsid w:val="004154B8"/>
    <w:rsid w:val="00417BBE"/>
    <w:rsid w:val="00420F2A"/>
    <w:rsid w:val="004251E9"/>
    <w:rsid w:val="0042751D"/>
    <w:rsid w:val="00427B60"/>
    <w:rsid w:val="00437F24"/>
    <w:rsid w:val="00457060"/>
    <w:rsid w:val="004A6959"/>
    <w:rsid w:val="004B26F9"/>
    <w:rsid w:val="004C4BD3"/>
    <w:rsid w:val="004C7C70"/>
    <w:rsid w:val="004E3F31"/>
    <w:rsid w:val="00501696"/>
    <w:rsid w:val="005110EE"/>
    <w:rsid w:val="00522398"/>
    <w:rsid w:val="00525930"/>
    <w:rsid w:val="0053358B"/>
    <w:rsid w:val="00541D47"/>
    <w:rsid w:val="005428B2"/>
    <w:rsid w:val="00545077"/>
    <w:rsid w:val="00562A6A"/>
    <w:rsid w:val="00563086"/>
    <w:rsid w:val="005806CB"/>
    <w:rsid w:val="00582CA8"/>
    <w:rsid w:val="00592AA4"/>
    <w:rsid w:val="00594C4F"/>
    <w:rsid w:val="0059587B"/>
    <w:rsid w:val="005A1292"/>
    <w:rsid w:val="005B1A0F"/>
    <w:rsid w:val="005D68C1"/>
    <w:rsid w:val="005D6C68"/>
    <w:rsid w:val="005E4D8E"/>
    <w:rsid w:val="005E5A9D"/>
    <w:rsid w:val="005F5FD1"/>
    <w:rsid w:val="005F6B9E"/>
    <w:rsid w:val="006160BC"/>
    <w:rsid w:val="00626453"/>
    <w:rsid w:val="006306DC"/>
    <w:rsid w:val="00637949"/>
    <w:rsid w:val="0064765E"/>
    <w:rsid w:val="00650161"/>
    <w:rsid w:val="00667AE8"/>
    <w:rsid w:val="00691FEF"/>
    <w:rsid w:val="0069239F"/>
    <w:rsid w:val="0069532B"/>
    <w:rsid w:val="0069682C"/>
    <w:rsid w:val="006A14B9"/>
    <w:rsid w:val="006B0B4D"/>
    <w:rsid w:val="006B5EEE"/>
    <w:rsid w:val="006B7559"/>
    <w:rsid w:val="006C1546"/>
    <w:rsid w:val="006E31FA"/>
    <w:rsid w:val="00710E8C"/>
    <w:rsid w:val="00715CB4"/>
    <w:rsid w:val="007160FB"/>
    <w:rsid w:val="0071725E"/>
    <w:rsid w:val="00717BF6"/>
    <w:rsid w:val="00731E4A"/>
    <w:rsid w:val="00733CF7"/>
    <w:rsid w:val="007369A5"/>
    <w:rsid w:val="00750680"/>
    <w:rsid w:val="00750861"/>
    <w:rsid w:val="007668EC"/>
    <w:rsid w:val="00786AFD"/>
    <w:rsid w:val="00797EBC"/>
    <w:rsid w:val="007A0A5B"/>
    <w:rsid w:val="007A0B6A"/>
    <w:rsid w:val="007B177B"/>
    <w:rsid w:val="007F0DF0"/>
    <w:rsid w:val="007F6C06"/>
    <w:rsid w:val="00805E78"/>
    <w:rsid w:val="00811D3C"/>
    <w:rsid w:val="00830F5D"/>
    <w:rsid w:val="008427D9"/>
    <w:rsid w:val="00843091"/>
    <w:rsid w:val="008441C3"/>
    <w:rsid w:val="00867030"/>
    <w:rsid w:val="0087067A"/>
    <w:rsid w:val="00875060"/>
    <w:rsid w:val="00883FE7"/>
    <w:rsid w:val="00891320"/>
    <w:rsid w:val="008956FF"/>
    <w:rsid w:val="008C0A1D"/>
    <w:rsid w:val="008C6D91"/>
    <w:rsid w:val="008E5224"/>
    <w:rsid w:val="008E7CBF"/>
    <w:rsid w:val="00901A82"/>
    <w:rsid w:val="00940CAC"/>
    <w:rsid w:val="00952B67"/>
    <w:rsid w:val="00952D04"/>
    <w:rsid w:val="00956917"/>
    <w:rsid w:val="009604A7"/>
    <w:rsid w:val="00962994"/>
    <w:rsid w:val="00964262"/>
    <w:rsid w:val="009754C8"/>
    <w:rsid w:val="009774AD"/>
    <w:rsid w:val="009811D0"/>
    <w:rsid w:val="00984233"/>
    <w:rsid w:val="009A156E"/>
    <w:rsid w:val="009C6468"/>
    <w:rsid w:val="009C765F"/>
    <w:rsid w:val="009D37BE"/>
    <w:rsid w:val="009D7F70"/>
    <w:rsid w:val="009E6F67"/>
    <w:rsid w:val="009F5C72"/>
    <w:rsid w:val="00A06591"/>
    <w:rsid w:val="00A14038"/>
    <w:rsid w:val="00A317C6"/>
    <w:rsid w:val="00A37C11"/>
    <w:rsid w:val="00A55AA0"/>
    <w:rsid w:val="00A64539"/>
    <w:rsid w:val="00A8637D"/>
    <w:rsid w:val="00AA0DF8"/>
    <w:rsid w:val="00AA7119"/>
    <w:rsid w:val="00AA7F16"/>
    <w:rsid w:val="00AB54DF"/>
    <w:rsid w:val="00AC3D87"/>
    <w:rsid w:val="00AF4D51"/>
    <w:rsid w:val="00B43153"/>
    <w:rsid w:val="00B8652C"/>
    <w:rsid w:val="00B94604"/>
    <w:rsid w:val="00BA2CC5"/>
    <w:rsid w:val="00BF2026"/>
    <w:rsid w:val="00BF7C34"/>
    <w:rsid w:val="00C25081"/>
    <w:rsid w:val="00C318C0"/>
    <w:rsid w:val="00C33569"/>
    <w:rsid w:val="00C3365A"/>
    <w:rsid w:val="00C466D6"/>
    <w:rsid w:val="00C56418"/>
    <w:rsid w:val="00C86E8A"/>
    <w:rsid w:val="00CB66FC"/>
    <w:rsid w:val="00CB698E"/>
    <w:rsid w:val="00CB6B35"/>
    <w:rsid w:val="00CD3339"/>
    <w:rsid w:val="00CD3859"/>
    <w:rsid w:val="00CD71F7"/>
    <w:rsid w:val="00CF5A1C"/>
    <w:rsid w:val="00D01361"/>
    <w:rsid w:val="00D0799D"/>
    <w:rsid w:val="00D15EFB"/>
    <w:rsid w:val="00D20131"/>
    <w:rsid w:val="00D24AF1"/>
    <w:rsid w:val="00D25089"/>
    <w:rsid w:val="00D32754"/>
    <w:rsid w:val="00D42AEB"/>
    <w:rsid w:val="00D45961"/>
    <w:rsid w:val="00D61C10"/>
    <w:rsid w:val="00D74FA2"/>
    <w:rsid w:val="00D82DFB"/>
    <w:rsid w:val="00D9309F"/>
    <w:rsid w:val="00DA334C"/>
    <w:rsid w:val="00DA5306"/>
    <w:rsid w:val="00DA7893"/>
    <w:rsid w:val="00DC7F9D"/>
    <w:rsid w:val="00DD070A"/>
    <w:rsid w:val="00DD2B22"/>
    <w:rsid w:val="00DD6132"/>
    <w:rsid w:val="00E0411E"/>
    <w:rsid w:val="00E06320"/>
    <w:rsid w:val="00E23ACE"/>
    <w:rsid w:val="00E474F8"/>
    <w:rsid w:val="00E61186"/>
    <w:rsid w:val="00E722A0"/>
    <w:rsid w:val="00E92D85"/>
    <w:rsid w:val="00EB24A3"/>
    <w:rsid w:val="00EE20EB"/>
    <w:rsid w:val="00EE3FC5"/>
    <w:rsid w:val="00EE5EBC"/>
    <w:rsid w:val="00EF3DA7"/>
    <w:rsid w:val="00F07358"/>
    <w:rsid w:val="00F17698"/>
    <w:rsid w:val="00F21B35"/>
    <w:rsid w:val="00F540E0"/>
    <w:rsid w:val="00F734C3"/>
    <w:rsid w:val="00F757E1"/>
    <w:rsid w:val="00F96BD2"/>
    <w:rsid w:val="00FA4219"/>
    <w:rsid w:val="00FB0E8B"/>
    <w:rsid w:val="00FB4F16"/>
    <w:rsid w:val="00FC14B9"/>
    <w:rsid w:val="00FC2B73"/>
    <w:rsid w:val="00FC489D"/>
    <w:rsid w:val="00FD5D30"/>
    <w:rsid w:val="00FE54EE"/>
    <w:rsid w:val="00FF5130"/>
    <w:rsid w:val="00FF73D0"/>
    <w:rsid w:val="18D00627"/>
    <w:rsid w:val="299547FD"/>
    <w:rsid w:val="454728E3"/>
    <w:rsid w:val="4F745D71"/>
    <w:rsid w:val="4F86759C"/>
    <w:rsid w:val="791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footnote text"/>
    <w:basedOn w:val="1"/>
    <w:link w:val="15"/>
    <w:qFormat/>
    <w:uiPriority w:val="0"/>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Hyperlink"/>
    <w:qFormat/>
    <w:uiPriority w:val="99"/>
    <w:rPr>
      <w:color w:val="0000FF"/>
      <w:u w:val="single"/>
    </w:rPr>
  </w:style>
  <w:style w:type="character" w:styleId="12">
    <w:name w:val="footnote reference"/>
    <w:qFormat/>
    <w:uiPriority w:val="0"/>
    <w:rPr>
      <w:vertAlign w:val="superscript"/>
    </w:rPr>
  </w:style>
  <w:style w:type="character" w:customStyle="1" w:styleId="13">
    <w:name w:val="页脚 Char"/>
    <w:link w:val="3"/>
    <w:qFormat/>
    <w:uiPriority w:val="0"/>
    <w:rPr>
      <w:kern w:val="2"/>
      <w:sz w:val="18"/>
      <w:szCs w:val="18"/>
    </w:rPr>
  </w:style>
  <w:style w:type="character" w:customStyle="1" w:styleId="14">
    <w:name w:val="页眉 Char"/>
    <w:link w:val="4"/>
    <w:qFormat/>
    <w:uiPriority w:val="0"/>
    <w:rPr>
      <w:kern w:val="2"/>
      <w:sz w:val="18"/>
      <w:szCs w:val="18"/>
    </w:rPr>
  </w:style>
  <w:style w:type="character" w:customStyle="1" w:styleId="15">
    <w:name w:val="脚注文本 Char"/>
    <w:link w:val="6"/>
    <w:qFormat/>
    <w:uiPriority w:val="0"/>
    <w:rPr>
      <w:kern w:val="2"/>
      <w:sz w:val="18"/>
      <w:szCs w:val="18"/>
    </w:rPr>
  </w:style>
  <w:style w:type="paragraph" w:customStyle="1" w:styleId="16">
    <w:name w:val="TOC 标题1"/>
    <w:basedOn w:val="2"/>
    <w:next w:val="1"/>
    <w:semiHidden/>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785FF2-27A0-4A76-B585-EA079B092A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15560</Words>
  <Characters>18966</Characters>
  <Lines>180</Lines>
  <Paragraphs>50</Paragraphs>
  <TotalTime>4</TotalTime>
  <ScaleCrop>false</ScaleCrop>
  <LinksUpToDate>false</LinksUpToDate>
  <CharactersWithSpaces>21124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2022-08-01T08:28:00Z</dcterms:created>
  <dc:creator>AutoBVT</dc:creator>
  <cp:lastModifiedBy>碧海蓝天</cp:lastModifiedBy>
  <cp:lastPrinted>2020-06-24T01:42:00Z</cp:lastPrinted>
  <dcterms:modified xsi:type="dcterms:W3CDTF">2024-09-09T02:22:23Z</dcterms:modified>
  <dc:title>××局2016年部门预算公开说明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EEB9005888DC48F7BF1356916D3C2711</vt:lpwstr>
  </property>
</Properties>
</file>