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5504D">
      <w:pPr>
        <w:widowControl/>
        <w:jc w:val="left"/>
        <w:rPr>
          <w:rFonts w:ascii="黑体" w:hAnsi="黑体" w:eastAsia="黑体" w:cs="黑体"/>
          <w:b/>
          <w:bCs/>
          <w:sz w:val="72"/>
          <w:szCs w:val="96"/>
        </w:rPr>
      </w:pPr>
      <w:r>
        <mc:AlternateContent>
          <mc:Choice Requires="wps">
            <w:drawing>
              <wp:anchor distT="0" distB="0" distL="114300" distR="114300" simplePos="0" relativeHeight="251661312" behindDoc="0" locked="0" layoutInCell="1" allowOverlap="1">
                <wp:simplePos x="0" y="0"/>
                <wp:positionH relativeFrom="column">
                  <wp:posOffset>321945</wp:posOffset>
                </wp:positionH>
                <wp:positionV relativeFrom="paragraph">
                  <wp:posOffset>5481320</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14:paraId="07FC7BE4">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106001</w:t>
                            </w:r>
                          </w:p>
                          <w:p w14:paraId="1663E45D">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唐山海港经济开发区应急管理局</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35pt;margin-top:431.6pt;height:84pt;width:431.7pt;z-index:251661312;mso-width-relative:page;mso-height-relative:page;" filled="f" stroked="f" coordsize="21600,21600" o:gfxdata="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c9Mu1wAAAAs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14:paraId="07FC7BE4">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106001</w:t>
                      </w:r>
                    </w:p>
                    <w:p w14:paraId="1663E45D">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唐山海港经济开发区应急管理局</w:t>
                      </w:r>
                    </w:p>
                  </w:txbxContent>
                </v:textbox>
              </v:shape>
            </w:pict>
          </mc:Fallback>
        </mc:AlternateContent>
      </w:r>
      <w: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13"/>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4"/>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5408" behindDoc="0" locked="0" layoutInCell="1" allowOverlap="1">
                <wp:simplePos x="0" y="0"/>
                <wp:positionH relativeFrom="column">
                  <wp:posOffset>-2453005</wp:posOffset>
                </wp:positionH>
                <wp:positionV relativeFrom="paragraph">
                  <wp:posOffset>2132330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193.15pt;margin-top:167.9pt;height:113.95pt;width:712.85pt;z-index:251665408;mso-width-relative:page;mso-height-relative:page;" coordorigin="-3504,4387" coordsize="19200,2716"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1SWbbcAAAADQEAAA8AAAAAAAAAAQAgAAAAIgAAAGRycy9kb3ducmV2LnhtbFBLAQIU&#10;ABQAAAAIAIdO4kB4PbsMtwMAAIEMAAAOAAAAAAAAAAEAIAAAACsBAABkcnMvZTJvRG9jLnhtbFBL&#10;BQYAAAAABgAGAFkBAABUBwAAAAA=&#10;">
                <o:lock v:ext="edit" aspectratio="f"/>
                <v:rect id="矩形 19" o:spid="_x0000_s1026" o:spt="1" style="position:absolute;left:-381;top:4387;height:2457;width:1834;v-text-anchor:middle;" fillcolor="#0176AB" filled="t" stroked="f" coordsize="21600,21600"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v:fill on="t" focussize="0,0"/>
                  <v:stroke on="f"/>
                  <v:imagedata o:title=""/>
                  <o:lock v:ext="edit" aspectratio="f"/>
                </v:rect>
                <v:shape id="矩形 24" o:spid="_x0000_s1026" o:spt="100" style="position:absolute;left:-3504;top:6953;height:150;width:11815;" fillcolor="#E5AA57" filled="t" stroked="f" coordsize="7501732,94593"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5"/>
                    <a:stretch>
                      <a:fillRect/>
                    </a:stretch>
                  </pic:blipFill>
                  <pic:spPr>
                    <a:xfrm>
                      <a:off x="0" y="0"/>
                      <a:ext cx="215900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14:paraId="6C3C2DFB">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14:paraId="51F549EF">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2336;mso-width-relative:page;mso-height-relative:page;" coordorigin="12098,1831" coordsize="9377,2969"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VBwvF2wAAAAsBAAAPAAAAAAAAAAEAIAAAACIAAABkcnMvZG93bnJldi54bWxQSwECFAAUAAAA&#10;CACHTuJAIE9ecUEDAABECQAADgAAAAAAAAABACAAAAAqAQAAZHJzL2Uyb0RvYy54bWxQSwUGAAAA&#10;AAYABgBZAQAA3QYAAAAA&#10;">
                <o:lock v:ext="edit" aspectratio="f"/>
                <v:shape id="文本框 32" o:spid="_x0000_s1026" o:spt="202" type="#_x0000_t202" style="position:absolute;left:13325;top:1831;height:1348;width:4462;"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6C3C2DFB">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32" o:spid="_x0000_s1026" o:spt="202" type="#_x0000_t202" style="position:absolute;left:6119;top:2843;height:1421;width:9377;"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51F549EF">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v:group>
            </w:pict>
          </mc:Fallback>
        </mc:AlternateContent>
      </w:r>
      <w: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21591575&quot;,&quot;origin&quot;:0,&quot;type&quot;:&quot;icons&quot;,&quot;user&quot;:&quot;292216292&quot;}"/>
                  </s:tag>
                </a:ext>
              </a:extLst>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14:paraId="10B71ACE">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3360;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14:paraId="10B71ACE">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14:paraId="62CBC7C9">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14:paraId="62CBC7C9">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14:paraId="7FF792E8">
      <w:pPr>
        <w:rPr>
          <w:rFonts w:ascii="黑体" w:hAnsi="黑体" w:eastAsia="黑体" w:cs="黑体"/>
          <w:b/>
          <w:bCs/>
          <w:sz w:val="72"/>
          <w:szCs w:val="96"/>
        </w:rPr>
      </w:pPr>
    </w:p>
    <w:p w14:paraId="732D6284">
      <w:pPr>
        <w:rPr>
          <w:rFonts w:ascii="黑体" w:hAnsi="黑体" w:eastAsia="黑体" w:cs="黑体"/>
          <w:b/>
          <w:bCs/>
          <w:sz w:val="72"/>
          <w:szCs w:val="96"/>
        </w:rPr>
      </w:pPr>
      <w:r>
        <w:rPr>
          <w:rFonts w:hint="eastAsia" w:ascii="黑体" w:hAnsi="黑体" w:eastAsia="黑体" w:cs="黑体"/>
          <w:b/>
          <w:bCs/>
          <w:sz w:val="72"/>
          <w:szCs w:val="96"/>
        </w:rPr>
        <w:t>2023年度</w:t>
      </w:r>
      <w:r>
        <w:rPr>
          <w:rFonts w:hint="eastAsia" w:ascii="黑体" w:hAnsi="黑体" w:eastAsia="黑体" w:cs="黑体"/>
          <w:b/>
          <w:bCs/>
          <w:sz w:val="72"/>
          <w:szCs w:val="96"/>
          <w:lang w:val="en-US" w:eastAsia="zh-CN"/>
        </w:rPr>
        <w:t>单位</w:t>
      </w:r>
      <w:r>
        <w:rPr>
          <w:rFonts w:hint="eastAsia" w:ascii="黑体" w:hAnsi="黑体" w:eastAsia="黑体" w:cs="黑体"/>
          <w:b/>
          <w:bCs/>
          <w:sz w:val="72"/>
          <w:szCs w:val="96"/>
        </w:rPr>
        <w:t>决算公开文本</w:t>
      </w:r>
    </w:p>
    <w:p w14:paraId="0FE619DF">
      <w:pPr>
        <w:spacing w:line="360" w:lineRule="auto"/>
        <w:jc w:val="center"/>
        <w:rPr>
          <w:rFonts w:ascii="黑体" w:hAnsi="黑体" w:eastAsia="黑体" w:cs="黑体"/>
          <w:sz w:val="56"/>
          <w:szCs w:val="72"/>
        </w:rPr>
      </w:pPr>
    </w:p>
    <w:p w14:paraId="258BF5D4">
      <w:pPr>
        <w:spacing w:line="600" w:lineRule="auto"/>
        <w:jc w:val="center"/>
        <w:rPr>
          <w:rFonts w:ascii="黑体" w:hAnsi="黑体" w:eastAsia="黑体" w:cs="黑体"/>
          <w:sz w:val="56"/>
          <w:szCs w:val="72"/>
        </w:rPr>
      </w:pPr>
    </w:p>
    <w:p w14:paraId="1EB1CDA1">
      <w:pPr>
        <w:spacing w:line="600" w:lineRule="auto"/>
        <w:jc w:val="center"/>
        <w:rPr>
          <w:rFonts w:ascii="黑体" w:hAnsi="黑体" w:eastAsia="黑体" w:cs="黑体"/>
          <w:sz w:val="56"/>
          <w:szCs w:val="72"/>
        </w:rPr>
      </w:pPr>
    </w:p>
    <w:p w14:paraId="3C6DF55A">
      <w:pPr>
        <w:spacing w:line="600" w:lineRule="auto"/>
        <w:jc w:val="center"/>
        <w:rPr>
          <w:rFonts w:ascii="黑体" w:hAnsi="黑体" w:eastAsia="黑体" w:cs="黑体"/>
          <w:sz w:val="56"/>
          <w:szCs w:val="72"/>
        </w:rPr>
      </w:pPr>
    </w:p>
    <w:p w14:paraId="1FD2957F">
      <w:pPr>
        <w:spacing w:line="600" w:lineRule="auto"/>
        <w:jc w:val="center"/>
        <w:rPr>
          <w:rFonts w:ascii="黑体" w:hAnsi="黑体" w:eastAsia="黑体" w:cs="黑体"/>
          <w:sz w:val="56"/>
          <w:szCs w:val="72"/>
        </w:rPr>
      </w:pPr>
    </w:p>
    <w:p w14:paraId="47B8DE66">
      <w:pPr>
        <w:spacing w:line="480" w:lineRule="auto"/>
        <w:jc w:val="center"/>
        <w:rPr>
          <w:rFonts w:ascii="黑体" w:hAnsi="黑体" w:eastAsia="黑体" w:cs="黑体"/>
          <w:sz w:val="56"/>
          <w:szCs w:val="72"/>
        </w:rPr>
      </w:pPr>
    </w:p>
    <w:p w14:paraId="745FCA19">
      <w:pPr>
        <w:spacing w:line="480" w:lineRule="auto"/>
        <w:jc w:val="center"/>
        <w:rPr>
          <w:rFonts w:ascii="黑体" w:hAnsi="黑体" w:eastAsia="黑体" w:cs="黑体"/>
          <w:sz w:val="56"/>
          <w:szCs w:val="72"/>
        </w:rPr>
      </w:pPr>
    </w:p>
    <w:p w14:paraId="0369CF00">
      <w:pPr>
        <w:spacing w:line="480" w:lineRule="auto"/>
        <w:jc w:val="center"/>
        <w:rPr>
          <w:rFonts w:ascii="黑体" w:hAnsi="黑体" w:eastAsia="黑体" w:cs="黑体"/>
          <w:sz w:val="56"/>
          <w:szCs w:val="72"/>
        </w:rPr>
      </w:pPr>
    </w:p>
    <w:p w14:paraId="48342BFC">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唐山海港经济开发区应急管理局</w:t>
      </w:r>
    </w:p>
    <w:p w14:paraId="6DE9283E">
      <w:pPr>
        <w:snapToGrid w:val="0"/>
        <w:jc w:val="center"/>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二〇二四年八月</w:t>
      </w:r>
    </w:p>
    <w:p w14:paraId="175C3BCA">
      <w:pPr>
        <w:tabs>
          <w:tab w:val="left" w:pos="2728"/>
        </w:tabs>
        <w:jc w:val="both"/>
        <w:rPr>
          <w:rFonts w:ascii="黑体" w:hAnsi="Times New Roman" w:eastAsia="黑体" w:cs="Times New Roman"/>
          <w:sz w:val="48"/>
          <w:szCs w:val="48"/>
        </w:rPr>
      </w:pPr>
    </w:p>
    <w:p w14:paraId="7690D861">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35E7B460">
      <w:pPr>
        <w:widowControl/>
        <w:spacing w:after="160" w:line="580" w:lineRule="exact"/>
        <w:ind w:firstLine="640" w:firstLineChars="200"/>
        <w:rPr>
          <w:rFonts w:ascii="Times New Roman" w:hAnsi="Times New Roman" w:eastAsia="黑体" w:cs="Times New Roman"/>
          <w:sz w:val="32"/>
          <w:szCs w:val="32"/>
        </w:rPr>
      </w:pPr>
    </w:p>
    <w:p w14:paraId="00F59BB5">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140321F5">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仿宋_GB2312" w:hAnsi="Times New Roman" w:eastAsia="仿宋_GB2312" w:cs="DengXian-Regular"/>
          <w:sz w:val="32"/>
          <w:szCs w:val="32"/>
          <w:lang w:val="en-US" w:eastAsia="zh-CN"/>
        </w:rPr>
        <w:t>单位</w:t>
      </w:r>
      <w:r>
        <w:rPr>
          <w:rFonts w:hint="eastAsia" w:ascii="Times New Roman" w:hAnsi="Times New Roman" w:eastAsia="仿宋_GB2312" w:cs="Times New Roman"/>
          <w:sz w:val="32"/>
          <w:szCs w:val="32"/>
        </w:rPr>
        <w:t>职责</w:t>
      </w:r>
    </w:p>
    <w:p w14:paraId="3E888AEA">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40281022">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14:paraId="098E706B">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14:paraId="62BB7885">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14:paraId="6AEEE106">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14:paraId="6EC0DE0B">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14:paraId="3EC4EB59">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14:paraId="5BA9A11A">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14:paraId="75D32F74">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14:paraId="64A5B04F">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14:paraId="49D9591C">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14:paraId="478490FF">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14:paraId="004E62CB">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14:paraId="267C8FEE">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E1CB629">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7D406B07">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0DADFE5A">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14:paraId="392BAF94">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14:paraId="031D1C12">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14:paraId="40670A22">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14:paraId="599F36E0">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14:paraId="6DD7D6C0">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555B476A">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761701E7">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14:paraId="5295852C">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14:paraId="32381718">
      <w:pPr>
        <w:widowControl/>
        <w:spacing w:line="580" w:lineRule="exact"/>
        <w:ind w:firstLine="640" w:firstLineChars="200"/>
        <w:rPr>
          <w:rFonts w:eastAsia="黑体"/>
          <w:sz w:val="32"/>
          <w:szCs w:val="32"/>
        </w:rPr>
      </w:pPr>
    </w:p>
    <w:p w14:paraId="425B24DC">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hint="eastAsia" w:ascii="黑体" w:eastAsia="黑体" w:cs="黑体"/>
          <w:b w:val="0"/>
          <w:bCs w:val="0"/>
          <w:kern w:val="0"/>
          <w:sz w:val="32"/>
          <w:szCs w:val="32"/>
          <w:lang w:val="en-US" w:eastAsia="zh-CN"/>
        </w:rPr>
        <w:t>单位</w:t>
      </w:r>
      <w:r>
        <w:rPr>
          <w:rFonts w:hint="eastAsia" w:ascii="黑体" w:eastAsia="黑体" w:cs="黑体"/>
          <w:b w:val="0"/>
          <w:bCs w:val="0"/>
          <w:kern w:val="0"/>
          <w:sz w:val="32"/>
          <w:szCs w:val="32"/>
        </w:rPr>
        <w:t>职责</w:t>
      </w:r>
    </w:p>
    <w:p w14:paraId="2D88A4B3">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负责开发区应急管理工作，指导各级各部门应对安全生产类、自然灾害类等突发事件和综合防灾减灾</w:t>
      </w:r>
      <w:r>
        <w:rPr>
          <w:rFonts w:hint="eastAsia" w:ascii="方正仿宋简体" w:hAnsi="方正仿宋简体" w:eastAsia="方正仿宋简体" w:cs="方正仿宋简体"/>
          <w:sz w:val="32"/>
          <w:szCs w:val="32"/>
          <w:lang w:eastAsia="zh-CN"/>
        </w:rPr>
        <w:t>救</w:t>
      </w:r>
      <w:r>
        <w:rPr>
          <w:rFonts w:hint="eastAsia" w:ascii="方正仿宋简体" w:hAnsi="方正仿宋简体" w:eastAsia="方正仿宋简体" w:cs="方正仿宋简体"/>
          <w:sz w:val="32"/>
          <w:szCs w:val="32"/>
        </w:rPr>
        <w:t>灾工作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拟订开发区应急管理、防震减灾、安全生产等政策规定，组织编制开发区总体应急预案和安全生产类、自然灾害类专项预案，组织开展预案演练，推动应急避难设施建设。指导各级及社会应急救援力量建设。统一协调指挥各类应急专业队伍，建立应急协调联动机制，推进指挥平台对接。</w:t>
      </w:r>
    </w:p>
    <w:p w14:paraId="438B8357">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导协调开发区农业农村办公室、自然资源和规划分局、王滩镇政府、综合执法大队等部门做好森林和草原火灾、水旱灾害、地质灾害等防治工作，负责自然灾害综合监测预警工作指导开展自然灾害综合风险评估工作;组织指导开发区防震减灾工作，负责地震监测预测预警、震害防御和地震现场应急救援工作，参与后救援和震后重建等工作;协调消防开展消防监火灾预防、火灾扑救等工作。</w:t>
      </w:r>
    </w:p>
    <w:p w14:paraId="6AF26BE2">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全区安全生产综合监督管理和相关工商贸行业安全生产监督管理工作;依法行使安全生产综合监督管理职权，指导协调、监督检查开发区有关部门安全生产工作，组织开展安全生产督导检查、考核;依法组织指导生产安全事故调查处理，监督事故查处和</w:t>
      </w:r>
      <w:r>
        <w:rPr>
          <w:rFonts w:hint="eastAsia" w:ascii="方正仿宋简体" w:hAnsi="方正仿宋简体" w:eastAsia="方正仿宋简体" w:cs="方正仿宋简体"/>
          <w:sz w:val="32"/>
          <w:szCs w:val="32"/>
          <w:lang w:eastAsia="zh-CN"/>
        </w:rPr>
        <w:t>责任</w:t>
      </w:r>
      <w:r>
        <w:rPr>
          <w:rFonts w:hint="eastAsia" w:ascii="方正仿宋简体" w:hAnsi="方正仿宋简体" w:eastAsia="方正仿宋简体" w:cs="方正仿宋简体"/>
          <w:sz w:val="32"/>
          <w:szCs w:val="32"/>
        </w:rPr>
        <w:t>迫究落实情况。</w:t>
      </w:r>
    </w:p>
    <w:p w14:paraId="0A437D73">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制定应急物资储备和应急救援装备规划并组织实施，会同相关部门建立健全应急物资、救援装备信息平台和调拨制度，在救灾时统一调度。</w:t>
      </w:r>
    </w:p>
    <w:p w14:paraId="6BE7576A">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应急管理、防震减灾、安全生产宣传教育和培训工作，组织指导应急管理、防灾减灾、安全生产的科学技术推广应用和信息化建设工作。牵头建立统一的全区应急管理信息系统，建立灾情报告制度，健全自然灾害信息资源获取和共享机制。</w:t>
      </w:r>
    </w:p>
    <w:p w14:paraId="5F4AEF71">
      <w:pPr>
        <w:pStyle w:val="7"/>
        <w:shd w:val="clear" w:color="auto" w:fill="FFFFFF"/>
        <w:spacing w:before="0" w:beforeAutospacing="0" w:after="0" w:afterAutospacing="0" w:line="570" w:lineRule="exact"/>
        <w:ind w:firstLine="640" w:firstLineChars="200"/>
        <w:rPr>
          <w:rFonts w:ascii="仿宋_GB2312" w:hAnsi="Cambria" w:eastAsia="仿宋_GB2312" w:cs="Times New Roman"/>
          <w:sz w:val="32"/>
          <w:szCs w:val="32"/>
        </w:rPr>
      </w:pPr>
      <w:r>
        <w:rPr>
          <w:rFonts w:hint="eastAsia" w:ascii="仿宋_GB2312" w:hAnsi="Cambria" w:eastAsia="仿宋_GB2312" w:cs="仿宋_GB2312"/>
          <w:sz w:val="32"/>
          <w:szCs w:val="32"/>
        </w:rPr>
        <w:t>我</w:t>
      </w:r>
      <w:r>
        <w:rPr>
          <w:rFonts w:hint="eastAsia" w:ascii="仿宋_GB2312" w:hAnsi="Cambria" w:eastAsia="仿宋_GB2312" w:cs="仿宋_GB2312"/>
          <w:sz w:val="32"/>
          <w:szCs w:val="32"/>
          <w:lang w:eastAsia="zh-CN"/>
        </w:rPr>
        <w:t>局内设五</w:t>
      </w:r>
      <w:r>
        <w:rPr>
          <w:rFonts w:hint="eastAsia" w:ascii="仿宋_GB2312" w:hAnsi="Cambria" w:eastAsia="仿宋_GB2312" w:cs="仿宋_GB2312"/>
          <w:sz w:val="32"/>
          <w:szCs w:val="32"/>
        </w:rPr>
        <w:t>个</w:t>
      </w:r>
      <w:r>
        <w:rPr>
          <w:rFonts w:hint="eastAsia" w:ascii="仿宋_GB2312" w:hAnsi="Cambria" w:eastAsia="仿宋_GB2312" w:cs="仿宋_GB2312"/>
          <w:sz w:val="32"/>
          <w:szCs w:val="32"/>
          <w:lang w:eastAsia="zh-CN"/>
        </w:rPr>
        <w:t>科室</w:t>
      </w:r>
      <w:r>
        <w:rPr>
          <w:rFonts w:hint="eastAsia" w:ascii="仿宋_GB2312" w:hAnsi="Cambria" w:eastAsia="仿宋_GB2312" w:cs="仿宋_GB2312"/>
          <w:sz w:val="32"/>
          <w:szCs w:val="32"/>
        </w:rPr>
        <w:t>：危化品监管科、</w:t>
      </w:r>
      <w:r>
        <w:rPr>
          <w:rFonts w:hint="eastAsia" w:ascii="仿宋_GB2312" w:hAnsi="Cambria" w:eastAsia="仿宋_GB2312" w:cs="仿宋_GB2312"/>
          <w:sz w:val="32"/>
          <w:szCs w:val="32"/>
          <w:lang w:eastAsia="zh-CN"/>
        </w:rPr>
        <w:t>工贸</w:t>
      </w:r>
      <w:r>
        <w:rPr>
          <w:rFonts w:hint="eastAsia" w:ascii="仿宋_GB2312" w:hAnsi="Cambria" w:eastAsia="仿宋_GB2312" w:cs="仿宋_GB2312"/>
          <w:sz w:val="32"/>
          <w:szCs w:val="32"/>
        </w:rPr>
        <w:t>监管科、</w:t>
      </w:r>
      <w:r>
        <w:rPr>
          <w:rFonts w:hint="eastAsia" w:ascii="仿宋_GB2312" w:hAnsi="Cambria" w:eastAsia="仿宋_GB2312" w:cs="仿宋_GB2312"/>
          <w:sz w:val="32"/>
          <w:szCs w:val="32"/>
          <w:lang w:eastAsia="zh-CN"/>
        </w:rPr>
        <w:t>应急</w:t>
      </w:r>
      <w:r>
        <w:rPr>
          <w:rFonts w:hint="eastAsia" w:ascii="仿宋_GB2312" w:hAnsi="Cambria" w:eastAsia="仿宋_GB2312" w:cs="仿宋_GB2312"/>
          <w:sz w:val="32"/>
          <w:szCs w:val="32"/>
          <w:lang w:val="en-US" w:eastAsia="zh-CN"/>
        </w:rPr>
        <w:t>救灾科</w:t>
      </w:r>
      <w:r>
        <w:rPr>
          <w:rFonts w:hint="eastAsia" w:ascii="仿宋_GB2312" w:hAnsi="Cambria" w:eastAsia="仿宋_GB2312" w:cs="仿宋_GB2312"/>
          <w:sz w:val="32"/>
          <w:szCs w:val="32"/>
        </w:rPr>
        <w:t>、办公室</w:t>
      </w:r>
      <w:r>
        <w:rPr>
          <w:rFonts w:hint="eastAsia" w:ascii="仿宋_GB2312" w:hAnsi="Cambria" w:eastAsia="仿宋_GB2312" w:cs="仿宋_GB2312"/>
          <w:sz w:val="32"/>
          <w:szCs w:val="32"/>
          <w:lang w:eastAsia="zh-CN"/>
        </w:rPr>
        <w:t>、综合协调科</w:t>
      </w:r>
      <w:r>
        <w:rPr>
          <w:rFonts w:hint="eastAsia" w:ascii="仿宋_GB2312" w:hAnsi="Cambria" w:eastAsia="仿宋_GB2312" w:cs="仿宋_GB2312"/>
          <w:sz w:val="32"/>
          <w:szCs w:val="32"/>
        </w:rPr>
        <w:t>。</w:t>
      </w:r>
    </w:p>
    <w:p w14:paraId="352A9291">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55B16140">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w:t>
      </w:r>
      <w:r>
        <w:rPr>
          <w:rFonts w:hint="eastAsia" w:ascii="仿宋_GB2312" w:hAnsi="Times New Roman" w:eastAsia="仿宋_GB2312" w:cs="DengXian-Regular"/>
          <w:sz w:val="32"/>
          <w:szCs w:val="32"/>
          <w:lang w:val="en-US" w:eastAsia="zh-CN"/>
        </w:rPr>
        <w:t>单位</w:t>
      </w:r>
      <w:r>
        <w:rPr>
          <w:rFonts w:hint="eastAsia" w:ascii="仿宋_GB2312" w:hAnsi="Calibri" w:eastAsia="仿宋_GB2312" w:cs="ArialUnicodeMS"/>
          <w:kern w:val="0"/>
          <w:sz w:val="32"/>
          <w:szCs w:val="32"/>
        </w:rPr>
        <w:t>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我部门无二级预算单位，因此，唐山海港经济开发区应急管理局2022年度部门决算即唐山海港经济开发区应急管理局本级2022年度决算。</w:t>
      </w:r>
      <w:r>
        <w:rPr>
          <w:rFonts w:hint="eastAsia" w:ascii="仿宋_GB2312" w:hAnsi="Calibri" w:eastAsia="仿宋_GB2312" w:cs="ArialUnicodeMS"/>
          <w:kern w:val="0"/>
          <w:sz w:val="32"/>
          <w:szCs w:val="32"/>
        </w:rPr>
        <w:t>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37A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1B731850">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312DD99F">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4A85E65A">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1FA5988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1138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0F2811B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14:paraId="1D0D9D7A">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唐山海港经济开发区应急管理局</w:t>
            </w:r>
          </w:p>
        </w:tc>
        <w:tc>
          <w:tcPr>
            <w:tcW w:w="2445" w:type="dxa"/>
          </w:tcPr>
          <w:p w14:paraId="5BA0F4B9">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665" w:type="dxa"/>
          </w:tcPr>
          <w:p w14:paraId="30CBD678">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财政拨款</w:t>
            </w:r>
          </w:p>
        </w:tc>
      </w:tr>
      <w:tr w14:paraId="3E89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1240E3E7">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14:paraId="5212979B">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14:paraId="5940953A">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E3F6F60">
      <w:pPr>
        <w:widowControl/>
        <w:numPr>
          <w:ilvl w:val="0"/>
          <w:numId w:val="1"/>
        </w:numPr>
        <w:spacing w:after="312" w:afterLines="100" w:line="580" w:lineRule="exact"/>
        <w:ind w:left="1757"/>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2023年度</w:t>
      </w:r>
      <w:r>
        <w:rPr>
          <w:rFonts w:hint="eastAsia" w:ascii="黑体" w:hAnsi="黑体" w:eastAsia="黑体" w:cs="黑体"/>
          <w:color w:val="000000" w:themeColor="text1"/>
          <w:sz w:val="44"/>
          <w:szCs w:val="44"/>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决算表</w:t>
      </w:r>
    </w:p>
    <w:tbl>
      <w:tblPr>
        <w:tblStyle w:val="8"/>
        <w:tblW w:w="10260" w:type="dxa"/>
        <w:jc w:val="center"/>
        <w:tblLayout w:type="fixed"/>
        <w:tblCellMar>
          <w:top w:w="15" w:type="dxa"/>
          <w:left w:w="15" w:type="dxa"/>
          <w:bottom w:w="15" w:type="dxa"/>
          <w:right w:w="15" w:type="dxa"/>
        </w:tblCellMar>
      </w:tblPr>
      <w:tblGrid>
        <w:gridCol w:w="3490"/>
        <w:gridCol w:w="536"/>
        <w:gridCol w:w="26"/>
        <w:gridCol w:w="1324"/>
        <w:gridCol w:w="814"/>
        <w:gridCol w:w="2469"/>
        <w:gridCol w:w="502"/>
        <w:gridCol w:w="1099"/>
      </w:tblGrid>
      <w:tr w14:paraId="115B54F8">
        <w:tblPrEx>
          <w:tblCellMar>
            <w:top w:w="15" w:type="dxa"/>
            <w:left w:w="15" w:type="dxa"/>
            <w:bottom w:w="15" w:type="dxa"/>
            <w:right w:w="15" w:type="dxa"/>
          </w:tblCellMar>
        </w:tblPrEx>
        <w:trPr>
          <w:trHeight w:val="917" w:hRule="exact"/>
          <w:jc w:val="center"/>
        </w:trPr>
        <w:tc>
          <w:tcPr>
            <w:tcW w:w="10260" w:type="dxa"/>
            <w:gridSpan w:val="8"/>
            <w:tcBorders>
              <w:top w:val="nil"/>
              <w:left w:val="nil"/>
              <w:bottom w:val="nil"/>
              <w:right w:val="nil"/>
            </w:tcBorders>
            <w:shd w:val="clear" w:color="auto" w:fill="FFFFFF"/>
            <w:vAlign w:val="bottom"/>
          </w:tcPr>
          <w:p w14:paraId="45CDB95A">
            <w:pPr>
              <w:widowControl/>
              <w:spacing w:line="500" w:lineRule="exact"/>
              <w:jc w:val="center"/>
              <w:textAlignment w:val="center"/>
              <w:rPr>
                <w:rFonts w:ascii="Times New Roman" w:hAnsi="Times New Roman" w:eastAsia="仿宋_GB2312"/>
                <w:b/>
                <w:bCs/>
                <w:sz w:val="36"/>
                <w:szCs w:val="36"/>
              </w:rPr>
            </w:pPr>
          </w:p>
          <w:p w14:paraId="64A543CB">
            <w:pPr>
              <w:widowControl/>
              <w:spacing w:line="500" w:lineRule="exact"/>
              <w:jc w:val="center"/>
              <w:textAlignment w:val="center"/>
              <w:rPr>
                <w:rFonts w:ascii="Times New Roman" w:hAnsi="Times New Roman" w:eastAsia="仿宋_GB2312"/>
                <w:b/>
                <w:bCs/>
                <w:sz w:val="36"/>
                <w:szCs w:val="36"/>
              </w:rPr>
            </w:pPr>
            <w:r>
              <w:rPr>
                <w:rFonts w:hint="eastAsia" w:ascii="Times New Roman" w:hAnsi="Times New Roman" w:eastAsia="仿宋_GB2312"/>
                <w:b/>
                <w:bCs/>
                <w:sz w:val="36"/>
                <w:szCs w:val="36"/>
              </w:rPr>
              <w:t>收入支出决算总表</w:t>
            </w:r>
          </w:p>
          <w:p w14:paraId="77F0174F">
            <w:pPr>
              <w:widowControl/>
              <w:jc w:val="center"/>
              <w:textAlignment w:val="center"/>
              <w:rPr>
                <w:rFonts w:ascii="Times New Roman" w:hAnsi="Times New Roman" w:eastAsia="仿宋_GB2312"/>
                <w:b/>
                <w:bCs/>
                <w:sz w:val="32"/>
                <w:szCs w:val="32"/>
              </w:rPr>
            </w:pPr>
          </w:p>
        </w:tc>
      </w:tr>
      <w:tr w14:paraId="6BE919DD">
        <w:tblPrEx>
          <w:tblCellMar>
            <w:top w:w="15" w:type="dxa"/>
            <w:left w:w="15" w:type="dxa"/>
            <w:bottom w:w="15" w:type="dxa"/>
            <w:right w:w="15" w:type="dxa"/>
          </w:tblCellMar>
        </w:tblPrEx>
        <w:trPr>
          <w:trHeight w:val="358" w:hRule="exact"/>
          <w:jc w:val="center"/>
        </w:trPr>
        <w:tc>
          <w:tcPr>
            <w:tcW w:w="10260" w:type="dxa"/>
            <w:gridSpan w:val="8"/>
            <w:tcBorders>
              <w:top w:val="nil"/>
              <w:left w:val="nil"/>
              <w:bottom w:val="nil"/>
              <w:right w:val="nil"/>
            </w:tcBorders>
            <w:shd w:val="clear" w:color="auto" w:fill="FFFFFF"/>
            <w:vAlign w:val="center"/>
          </w:tcPr>
          <w:p w14:paraId="4E9E70B0">
            <w:pPr>
              <w:widowControl/>
              <w:jc w:val="right"/>
              <w:textAlignment w:val="center"/>
              <w:rPr>
                <w:rFonts w:ascii="宋体" w:hAnsi="宋体" w:eastAsia="宋体" w:cs="宋体"/>
                <w:color w:val="000000"/>
                <w:kern w:val="0"/>
                <w:sz w:val="22"/>
                <w:lang w:bidi="ar"/>
              </w:rPr>
            </w:pPr>
            <w:r>
              <w:rPr>
                <w:rFonts w:hint="eastAsia" w:ascii="宋体" w:hAnsi="宋体" w:eastAsia="宋体" w:cs="宋体"/>
                <w:color w:val="000000"/>
                <w:kern w:val="0"/>
                <w:sz w:val="20"/>
                <w:szCs w:val="20"/>
                <w:lang w:bidi="ar"/>
              </w:rPr>
              <w:t>公开01表</w:t>
            </w:r>
          </w:p>
        </w:tc>
      </w:tr>
      <w:tr w14:paraId="52417A14">
        <w:tblPrEx>
          <w:tblCellMar>
            <w:top w:w="15" w:type="dxa"/>
            <w:left w:w="15" w:type="dxa"/>
            <w:bottom w:w="15" w:type="dxa"/>
            <w:right w:w="15" w:type="dxa"/>
          </w:tblCellMar>
        </w:tblPrEx>
        <w:trPr>
          <w:trHeight w:val="395" w:hRule="exact"/>
          <w:jc w:val="center"/>
        </w:trPr>
        <w:tc>
          <w:tcPr>
            <w:tcW w:w="4052" w:type="dxa"/>
            <w:gridSpan w:val="3"/>
            <w:tcBorders>
              <w:top w:val="nil"/>
              <w:left w:val="nil"/>
              <w:bottom w:val="single" w:color="auto" w:sz="4" w:space="0"/>
              <w:right w:val="nil"/>
            </w:tcBorders>
            <w:shd w:val="clear" w:color="auto" w:fill="FFFFFF"/>
            <w:vAlign w:val="center"/>
          </w:tcPr>
          <w:p w14:paraId="69FD789E">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单位</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海港应急局</w:t>
            </w:r>
            <w:r>
              <w:rPr>
                <w:rFonts w:hint="eastAsia" w:ascii="宋体" w:hAnsi="宋体" w:eastAsia="宋体" w:cs="宋体"/>
                <w:color w:val="000000"/>
                <w:kern w:val="0"/>
                <w:sz w:val="20"/>
                <w:szCs w:val="20"/>
                <w:lang w:bidi="ar"/>
              </w:rPr>
              <w:t xml:space="preserve">                </w:t>
            </w:r>
          </w:p>
        </w:tc>
        <w:tc>
          <w:tcPr>
            <w:tcW w:w="2138" w:type="dxa"/>
            <w:gridSpan w:val="2"/>
            <w:tcBorders>
              <w:top w:val="nil"/>
              <w:left w:val="nil"/>
              <w:bottom w:val="single" w:color="auto" w:sz="4" w:space="0"/>
              <w:right w:val="nil"/>
            </w:tcBorders>
            <w:shd w:val="clear" w:color="auto" w:fill="FFFFFF"/>
            <w:vAlign w:val="center"/>
          </w:tcPr>
          <w:p w14:paraId="73A77022">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2023年度</w:t>
            </w:r>
          </w:p>
        </w:tc>
        <w:tc>
          <w:tcPr>
            <w:tcW w:w="4070" w:type="dxa"/>
            <w:gridSpan w:val="3"/>
            <w:tcBorders>
              <w:top w:val="nil"/>
              <w:left w:val="nil"/>
              <w:bottom w:val="single" w:color="auto" w:sz="4" w:space="0"/>
              <w:right w:val="nil"/>
            </w:tcBorders>
            <w:shd w:val="clear" w:color="auto" w:fill="FFFFFF"/>
            <w:vAlign w:val="center"/>
          </w:tcPr>
          <w:p w14:paraId="43F4F585">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单位：万元</w:t>
            </w:r>
          </w:p>
        </w:tc>
      </w:tr>
      <w:tr w14:paraId="451DA5C3">
        <w:tblPrEx>
          <w:tblCellMar>
            <w:top w:w="15" w:type="dxa"/>
            <w:left w:w="15" w:type="dxa"/>
            <w:bottom w:w="15" w:type="dxa"/>
            <w:right w:w="15" w:type="dxa"/>
          </w:tblCellMar>
        </w:tblPrEx>
        <w:trPr>
          <w:trHeight w:val="544" w:hRule="exact"/>
          <w:jc w:val="center"/>
        </w:trPr>
        <w:tc>
          <w:tcPr>
            <w:tcW w:w="5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74E463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488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7DF94D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14:paraId="02FDBADD">
        <w:tblPrEx>
          <w:tblCellMar>
            <w:top w:w="15" w:type="dxa"/>
            <w:left w:w="15" w:type="dxa"/>
            <w:bottom w:w="15" w:type="dxa"/>
            <w:right w:w="15" w:type="dxa"/>
          </w:tblCellMar>
        </w:tblPrEx>
        <w:trPr>
          <w:trHeight w:val="600"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14:paraId="46E0A2D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14:paraId="1C349A5A">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12911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55B357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14:paraId="78823A52">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14:paraId="76F4228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14:paraId="4A393617">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14:paraId="6625A8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14:paraId="3388C907">
            <w:pPr>
              <w:jc w:val="center"/>
              <w:rPr>
                <w:rFonts w:ascii="宋体" w:hAnsi="宋体" w:eastAsia="宋体" w:cs="宋体"/>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5B18B2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184663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14:paraId="5DD911BF">
            <w:pPr>
              <w:jc w:val="center"/>
              <w:rPr>
                <w:rFonts w:ascii="宋体" w:hAnsi="宋体" w:eastAsia="宋体" w:cs="宋体"/>
                <w:color w:val="000000"/>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14:paraId="14B0DAE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14:paraId="6EE5BC77">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000000" w:sz="4" w:space="0"/>
              <w:bottom w:val="single" w:color="000000" w:sz="4" w:space="0"/>
              <w:right w:val="single" w:color="000000" w:sz="4" w:space="0"/>
            </w:tcBorders>
            <w:shd w:val="clear" w:color="auto" w:fill="auto"/>
            <w:vAlign w:val="center"/>
          </w:tcPr>
          <w:p w14:paraId="620A3937">
            <w:pPr>
              <w:widowControl/>
              <w:jc w:val="left"/>
              <w:textAlignment w:val="center"/>
              <w:rPr>
                <w:rFonts w:ascii="宋体" w:hAnsi="宋体" w:eastAsia="宋体" w:cs="宋体"/>
                <w:color w:val="000000"/>
                <w:sz w:val="22"/>
              </w:rPr>
            </w:pPr>
            <w:r>
              <w:rPr>
                <w:rFonts w:hint="eastAsia"/>
              </w:rPr>
              <w:t>一、一般公共预算财政拨款收入</w:t>
            </w:r>
          </w:p>
        </w:tc>
        <w:tc>
          <w:tcPr>
            <w:tcW w:w="53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E520A0B">
            <w:pPr>
              <w:widowControl/>
              <w:jc w:val="center"/>
              <w:textAlignment w:val="center"/>
              <w:rPr>
                <w:rFonts w:ascii="宋体" w:hAnsi="宋体" w:eastAsia="宋体" w:cs="宋体"/>
                <w:color w:val="000000"/>
                <w:sz w:val="22"/>
              </w:rPr>
            </w:pPr>
            <w:r>
              <w:rPr>
                <w:rFonts w:hint="eastAsia"/>
              </w:rPr>
              <w:t>1</w:t>
            </w:r>
          </w:p>
        </w:tc>
        <w:tc>
          <w:tcPr>
            <w:tcW w:w="1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D4F4A82">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3418.57</w:t>
            </w:r>
          </w:p>
        </w:tc>
        <w:tc>
          <w:tcPr>
            <w:tcW w:w="328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066F87E1">
            <w:pPr>
              <w:widowControl/>
              <w:jc w:val="left"/>
              <w:textAlignment w:val="center"/>
              <w:rPr>
                <w:rFonts w:ascii="宋体" w:hAnsi="宋体" w:eastAsia="宋体" w:cs="宋体"/>
                <w:color w:val="000000"/>
                <w:sz w:val="22"/>
              </w:rPr>
            </w:pPr>
            <w:r>
              <w:rPr>
                <w:rFonts w:hint="eastAsia"/>
              </w:rPr>
              <w:t>一、一般公共服务支出</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F4FB9D1">
            <w:pPr>
              <w:widowControl/>
              <w:jc w:val="center"/>
              <w:textAlignment w:val="center"/>
              <w:rPr>
                <w:rFonts w:ascii="宋体" w:hAnsi="宋体" w:eastAsia="宋体" w:cs="宋体"/>
                <w:color w:val="000000"/>
                <w:sz w:val="22"/>
              </w:rPr>
            </w:pPr>
            <w:r>
              <w:rPr>
                <w:rFonts w:hint="eastAsia"/>
              </w:rPr>
              <w:t>32</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14:paraId="7A67C922">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36.00</w:t>
            </w:r>
          </w:p>
        </w:tc>
      </w:tr>
      <w:tr w14:paraId="7E59F388">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8C874">
            <w:pPr>
              <w:widowControl/>
              <w:jc w:val="left"/>
              <w:textAlignment w:val="center"/>
              <w:rPr>
                <w:rFonts w:ascii="宋体" w:hAnsi="宋体" w:eastAsia="宋体" w:cs="宋体"/>
                <w:color w:val="000000"/>
                <w:sz w:val="22"/>
              </w:rPr>
            </w:pPr>
            <w:r>
              <w:rPr>
                <w:rFonts w:hint="eastAsia"/>
              </w:rPr>
              <w:t>二、政府性基金预算财政拨款收入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22A38">
            <w:pPr>
              <w:widowControl/>
              <w:jc w:val="center"/>
              <w:textAlignment w:val="center"/>
              <w:rPr>
                <w:rFonts w:ascii="宋体" w:hAnsi="宋体" w:eastAsia="宋体" w:cs="宋体"/>
                <w:color w:val="000000"/>
                <w:sz w:val="22"/>
              </w:rPr>
            </w:pPr>
            <w:r>
              <w:rPr>
                <w:rFonts w:hint="eastAsia"/>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E62F8">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F82DEB">
            <w:pPr>
              <w:widowControl/>
              <w:jc w:val="left"/>
              <w:textAlignment w:val="center"/>
              <w:rPr>
                <w:rFonts w:ascii="宋体" w:hAnsi="宋体" w:eastAsia="宋体" w:cs="宋体"/>
                <w:color w:val="000000"/>
                <w:sz w:val="22"/>
              </w:rPr>
            </w:pPr>
            <w:r>
              <w:rPr>
                <w:rFonts w:hint="eastAsia"/>
              </w:rPr>
              <w:t>二、外交支出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EE80">
            <w:pPr>
              <w:widowControl/>
              <w:jc w:val="center"/>
              <w:textAlignment w:val="center"/>
              <w:rPr>
                <w:rFonts w:ascii="宋体" w:hAnsi="宋体" w:eastAsia="宋体" w:cs="宋体"/>
                <w:color w:val="000000"/>
                <w:sz w:val="22"/>
              </w:rPr>
            </w:pPr>
            <w:r>
              <w:rPr>
                <w:rFonts w:hint="eastAsia"/>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0C7D">
            <w:pPr>
              <w:jc w:val="right"/>
              <w:rPr>
                <w:rFonts w:ascii="宋体" w:hAnsi="宋体" w:eastAsia="宋体" w:cs="宋体"/>
                <w:color w:val="000000"/>
                <w:sz w:val="22"/>
              </w:rPr>
            </w:pPr>
          </w:p>
        </w:tc>
      </w:tr>
      <w:tr w14:paraId="5CF79F51">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2896">
            <w:pPr>
              <w:widowControl/>
              <w:jc w:val="left"/>
              <w:textAlignment w:val="center"/>
              <w:rPr>
                <w:rFonts w:ascii="宋体" w:hAnsi="宋体" w:eastAsia="宋体" w:cs="宋体"/>
                <w:color w:val="000000"/>
                <w:sz w:val="22"/>
              </w:rPr>
            </w:pPr>
            <w:r>
              <w:rPr>
                <w:rFonts w:hint="eastAsia"/>
              </w:rPr>
              <w:t>三、国有资本经营预算财政拨款收入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B2A0F">
            <w:pPr>
              <w:widowControl/>
              <w:jc w:val="center"/>
              <w:textAlignment w:val="center"/>
              <w:rPr>
                <w:rFonts w:ascii="宋体" w:hAnsi="宋体" w:eastAsia="宋体" w:cs="宋体"/>
                <w:color w:val="000000"/>
                <w:sz w:val="22"/>
              </w:rPr>
            </w:pPr>
            <w:r>
              <w:rPr>
                <w:rFonts w:hint="eastAsia"/>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CD80D">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97465">
            <w:pPr>
              <w:widowControl/>
              <w:jc w:val="left"/>
              <w:textAlignment w:val="center"/>
              <w:rPr>
                <w:rFonts w:ascii="宋体" w:hAnsi="宋体" w:eastAsia="宋体" w:cs="宋体"/>
                <w:color w:val="000000"/>
                <w:sz w:val="22"/>
              </w:rPr>
            </w:pPr>
            <w:r>
              <w:rPr>
                <w:rFonts w:hint="eastAsia"/>
              </w:rPr>
              <w:t>三、国防支出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EB125">
            <w:pPr>
              <w:widowControl/>
              <w:jc w:val="center"/>
              <w:textAlignment w:val="center"/>
              <w:rPr>
                <w:rFonts w:ascii="宋体" w:hAnsi="宋体" w:eastAsia="宋体" w:cs="宋体"/>
                <w:color w:val="000000"/>
                <w:sz w:val="22"/>
              </w:rPr>
            </w:pPr>
            <w:r>
              <w:rPr>
                <w:rFonts w:hint="eastAsia"/>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5771">
            <w:pPr>
              <w:jc w:val="right"/>
              <w:rPr>
                <w:rFonts w:ascii="宋体" w:hAnsi="宋体" w:eastAsia="宋体" w:cs="宋体"/>
                <w:color w:val="000000"/>
                <w:sz w:val="22"/>
              </w:rPr>
            </w:pPr>
          </w:p>
        </w:tc>
      </w:tr>
      <w:tr w14:paraId="1F4383A1">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271B2">
            <w:pPr>
              <w:widowControl/>
              <w:jc w:val="left"/>
              <w:textAlignment w:val="center"/>
              <w:rPr>
                <w:rFonts w:ascii="宋体" w:hAnsi="宋体" w:eastAsia="宋体" w:cs="宋体"/>
                <w:color w:val="000000"/>
                <w:sz w:val="22"/>
              </w:rPr>
            </w:pPr>
            <w:r>
              <w:rPr>
                <w:rFonts w:hint="eastAsia"/>
              </w:rPr>
              <w:t>四、上级补助收入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3F72D">
            <w:pPr>
              <w:widowControl/>
              <w:jc w:val="center"/>
              <w:textAlignment w:val="center"/>
              <w:rPr>
                <w:rFonts w:ascii="宋体" w:hAnsi="宋体" w:eastAsia="宋体" w:cs="宋体"/>
                <w:color w:val="000000"/>
                <w:sz w:val="22"/>
              </w:rPr>
            </w:pPr>
            <w:r>
              <w:rPr>
                <w:rFonts w:hint="eastAsia"/>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DDB46">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97A10">
            <w:pPr>
              <w:widowControl/>
              <w:jc w:val="left"/>
              <w:textAlignment w:val="center"/>
              <w:rPr>
                <w:rFonts w:ascii="宋体" w:hAnsi="宋体" w:eastAsia="宋体" w:cs="宋体"/>
                <w:color w:val="000000"/>
                <w:sz w:val="22"/>
              </w:rPr>
            </w:pPr>
            <w:r>
              <w:rPr>
                <w:rFonts w:hint="eastAsia"/>
              </w:rPr>
              <w:t>四、公共安全支出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4B5A">
            <w:pPr>
              <w:widowControl/>
              <w:jc w:val="center"/>
              <w:textAlignment w:val="center"/>
              <w:rPr>
                <w:rFonts w:ascii="宋体" w:hAnsi="宋体" w:eastAsia="宋体" w:cs="宋体"/>
                <w:color w:val="000000"/>
                <w:sz w:val="22"/>
              </w:rPr>
            </w:pPr>
            <w:r>
              <w:rPr>
                <w:rFonts w:hint="eastAsia"/>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C4E6">
            <w:pPr>
              <w:jc w:val="right"/>
              <w:rPr>
                <w:rFonts w:ascii="宋体" w:hAnsi="宋体" w:eastAsia="宋体" w:cs="宋体"/>
                <w:color w:val="000000"/>
                <w:sz w:val="22"/>
              </w:rPr>
            </w:pPr>
          </w:p>
        </w:tc>
      </w:tr>
      <w:tr w14:paraId="24B5190E">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AEEA6">
            <w:pPr>
              <w:widowControl/>
              <w:jc w:val="left"/>
              <w:textAlignment w:val="center"/>
              <w:rPr>
                <w:rFonts w:ascii="宋体" w:hAnsi="宋体" w:eastAsia="宋体" w:cs="宋体"/>
                <w:color w:val="000000"/>
                <w:sz w:val="22"/>
              </w:rPr>
            </w:pPr>
            <w:r>
              <w:rPr>
                <w:rFonts w:hint="eastAsia"/>
              </w:rPr>
              <w:t>五、事业收入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1E68">
            <w:pPr>
              <w:widowControl/>
              <w:jc w:val="center"/>
              <w:textAlignment w:val="center"/>
              <w:rPr>
                <w:rFonts w:ascii="宋体" w:hAnsi="宋体" w:eastAsia="宋体" w:cs="宋体"/>
                <w:color w:val="000000"/>
                <w:sz w:val="22"/>
              </w:rPr>
            </w:pPr>
            <w:r>
              <w:rPr>
                <w:rFonts w:hint="eastAsia"/>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205AA">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4FE1F1">
            <w:pPr>
              <w:widowControl/>
              <w:jc w:val="left"/>
              <w:textAlignment w:val="center"/>
              <w:rPr>
                <w:rFonts w:ascii="宋体" w:hAnsi="宋体" w:eastAsia="宋体" w:cs="宋体"/>
                <w:color w:val="000000"/>
                <w:sz w:val="22"/>
              </w:rPr>
            </w:pPr>
            <w:r>
              <w:rPr>
                <w:rFonts w:hint="eastAsia"/>
              </w:rPr>
              <w:t>五、教育支出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D4173">
            <w:pPr>
              <w:widowControl/>
              <w:jc w:val="center"/>
              <w:textAlignment w:val="center"/>
              <w:rPr>
                <w:rFonts w:ascii="宋体" w:hAnsi="宋体" w:eastAsia="宋体" w:cs="宋体"/>
                <w:color w:val="000000"/>
                <w:sz w:val="22"/>
              </w:rPr>
            </w:pPr>
            <w:r>
              <w:rPr>
                <w:rFonts w:hint="eastAsia"/>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7B2A">
            <w:pPr>
              <w:jc w:val="right"/>
              <w:rPr>
                <w:rFonts w:ascii="宋体" w:hAnsi="宋体" w:eastAsia="宋体" w:cs="宋体"/>
                <w:color w:val="000000"/>
                <w:sz w:val="22"/>
              </w:rPr>
            </w:pPr>
          </w:p>
        </w:tc>
      </w:tr>
      <w:tr w14:paraId="32DB34BC">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6AFA">
            <w:pPr>
              <w:widowControl/>
              <w:jc w:val="left"/>
              <w:textAlignment w:val="center"/>
              <w:rPr>
                <w:rFonts w:ascii="宋体" w:hAnsi="宋体" w:eastAsia="宋体" w:cs="宋体"/>
                <w:color w:val="000000"/>
                <w:sz w:val="22"/>
              </w:rPr>
            </w:pPr>
            <w:r>
              <w:rPr>
                <w:rFonts w:hint="eastAsia"/>
              </w:rPr>
              <w:t>六、经营收入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89A4">
            <w:pPr>
              <w:widowControl/>
              <w:jc w:val="center"/>
              <w:textAlignment w:val="center"/>
              <w:rPr>
                <w:rFonts w:ascii="宋体" w:hAnsi="宋体" w:eastAsia="宋体" w:cs="宋体"/>
                <w:color w:val="000000"/>
                <w:sz w:val="22"/>
              </w:rPr>
            </w:pPr>
            <w:r>
              <w:rPr>
                <w:rFonts w:hint="eastAsia"/>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98B2B">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EB1D6C">
            <w:pPr>
              <w:widowControl/>
              <w:jc w:val="left"/>
              <w:textAlignment w:val="center"/>
              <w:rPr>
                <w:rFonts w:ascii="宋体" w:hAnsi="宋体" w:eastAsia="宋体" w:cs="宋体"/>
                <w:color w:val="000000"/>
                <w:sz w:val="22"/>
              </w:rPr>
            </w:pPr>
            <w:r>
              <w:rPr>
                <w:rFonts w:hint="eastAsia"/>
              </w:rPr>
              <w:t>六、科学技术支出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C870F">
            <w:pPr>
              <w:widowControl/>
              <w:jc w:val="center"/>
              <w:textAlignment w:val="center"/>
              <w:rPr>
                <w:rFonts w:ascii="宋体" w:hAnsi="宋体" w:eastAsia="宋体" w:cs="宋体"/>
                <w:color w:val="000000"/>
                <w:sz w:val="22"/>
              </w:rPr>
            </w:pPr>
            <w:r>
              <w:rPr>
                <w:rFonts w:hint="eastAsia"/>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1883">
            <w:pPr>
              <w:jc w:val="right"/>
              <w:rPr>
                <w:rFonts w:ascii="宋体" w:hAnsi="宋体" w:eastAsia="宋体" w:cs="宋体"/>
                <w:color w:val="000000"/>
                <w:sz w:val="22"/>
              </w:rPr>
            </w:pPr>
          </w:p>
        </w:tc>
      </w:tr>
      <w:tr w14:paraId="3363038D">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4BD4">
            <w:pPr>
              <w:widowControl/>
              <w:jc w:val="left"/>
              <w:textAlignment w:val="center"/>
              <w:rPr>
                <w:rFonts w:ascii="宋体" w:hAnsi="宋体" w:eastAsia="宋体" w:cs="宋体"/>
                <w:color w:val="000000"/>
                <w:sz w:val="22"/>
              </w:rPr>
            </w:pPr>
            <w:r>
              <w:rPr>
                <w:rFonts w:hint="eastAsia"/>
              </w:rPr>
              <w:t>七、附属单位上缴收入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453BF">
            <w:pPr>
              <w:widowControl/>
              <w:jc w:val="center"/>
              <w:textAlignment w:val="center"/>
              <w:rPr>
                <w:rFonts w:ascii="宋体" w:hAnsi="宋体" w:eastAsia="宋体" w:cs="宋体"/>
                <w:color w:val="000000"/>
                <w:sz w:val="22"/>
              </w:rPr>
            </w:pPr>
            <w:r>
              <w:rPr>
                <w:rFonts w:hint="eastAsia"/>
              </w:rPr>
              <w:t>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9FE52">
            <w:pPr>
              <w:jc w:val="center"/>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C671A">
            <w:pPr>
              <w:widowControl/>
              <w:jc w:val="left"/>
              <w:textAlignment w:val="center"/>
              <w:rPr>
                <w:rFonts w:ascii="宋体" w:hAnsi="宋体" w:eastAsia="宋体" w:cs="宋体"/>
                <w:color w:val="000000"/>
                <w:sz w:val="24"/>
              </w:rPr>
            </w:pPr>
            <w:r>
              <w:rPr>
                <w:rFonts w:hint="eastAsia"/>
              </w:rPr>
              <w:t>七、文化旅游体育与传媒支出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8DDCC">
            <w:pPr>
              <w:widowControl/>
              <w:jc w:val="center"/>
              <w:textAlignment w:val="center"/>
              <w:rPr>
                <w:rFonts w:ascii="宋体" w:hAnsi="宋体" w:eastAsia="宋体" w:cs="宋体"/>
                <w:color w:val="000000"/>
                <w:sz w:val="22"/>
              </w:rPr>
            </w:pPr>
            <w:r>
              <w:rPr>
                <w:rFonts w:hint="eastAsia"/>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A93C">
            <w:pPr>
              <w:jc w:val="right"/>
              <w:rPr>
                <w:rFonts w:ascii="宋体" w:hAnsi="宋体" w:eastAsia="宋体" w:cs="宋体"/>
                <w:color w:val="000000"/>
                <w:sz w:val="22"/>
              </w:rPr>
            </w:pPr>
          </w:p>
        </w:tc>
      </w:tr>
      <w:tr w14:paraId="2E2BB7A5">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2E5D4">
            <w:pPr>
              <w:widowControl/>
              <w:jc w:val="left"/>
              <w:textAlignment w:val="center"/>
              <w:rPr>
                <w:rFonts w:ascii="宋体" w:hAnsi="宋体" w:eastAsia="宋体" w:cs="宋体"/>
                <w:color w:val="000000"/>
                <w:sz w:val="22"/>
              </w:rPr>
            </w:pPr>
            <w:r>
              <w:rPr>
                <w:rFonts w:hint="eastAsia"/>
              </w:rPr>
              <w:t>八、其他收入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B527">
            <w:pPr>
              <w:widowControl/>
              <w:jc w:val="center"/>
              <w:textAlignment w:val="center"/>
              <w:rPr>
                <w:rFonts w:ascii="宋体" w:hAnsi="宋体" w:eastAsia="宋体" w:cs="宋体"/>
                <w:color w:val="000000"/>
                <w:sz w:val="22"/>
              </w:rPr>
            </w:pPr>
            <w:r>
              <w:rPr>
                <w:rFonts w:hint="eastAsia"/>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867FE">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16.00</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98108">
            <w:pPr>
              <w:jc w:val="left"/>
              <w:rPr>
                <w:rFonts w:ascii="宋体" w:hAnsi="宋体" w:eastAsia="宋体" w:cs="宋体"/>
                <w:color w:val="000000"/>
                <w:sz w:val="22"/>
              </w:rPr>
            </w:pPr>
            <w:r>
              <w:rPr>
                <w:rFonts w:hint="eastAsia"/>
              </w:rPr>
              <w:t>八、社会保障和就业支出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0D4C9">
            <w:pPr>
              <w:widowControl/>
              <w:jc w:val="center"/>
              <w:textAlignment w:val="center"/>
              <w:rPr>
                <w:rFonts w:ascii="宋体" w:hAnsi="宋体" w:eastAsia="宋体" w:cs="宋体"/>
                <w:color w:val="000000"/>
                <w:sz w:val="22"/>
              </w:rPr>
            </w:pPr>
            <w:r>
              <w:rPr>
                <w:rFonts w:hint="eastAsia"/>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5599">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29.48</w:t>
            </w:r>
          </w:p>
        </w:tc>
      </w:tr>
      <w:tr w14:paraId="484B08A9">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94E9">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8842">
            <w:pPr>
              <w:widowControl/>
              <w:jc w:val="center"/>
              <w:textAlignment w:val="center"/>
              <w:rPr>
                <w:rFonts w:ascii="宋体" w:hAnsi="宋体" w:eastAsia="宋体" w:cs="宋体"/>
                <w:color w:val="000000"/>
                <w:sz w:val="22"/>
              </w:rPr>
            </w:pPr>
            <w:r>
              <w:rPr>
                <w:rFonts w:hint="eastAsia"/>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541FE">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E64BC">
            <w:pPr>
              <w:jc w:val="left"/>
              <w:rPr>
                <w:rFonts w:ascii="宋体" w:hAnsi="宋体" w:eastAsia="宋体" w:cs="宋体"/>
                <w:color w:val="000000"/>
                <w:sz w:val="20"/>
                <w:szCs w:val="20"/>
              </w:rPr>
            </w:pPr>
            <w:r>
              <w:rPr>
                <w:rFonts w:hint="eastAsia"/>
              </w:rPr>
              <w:t>九、卫生健康支出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ED9FA">
            <w:pPr>
              <w:widowControl/>
              <w:jc w:val="center"/>
              <w:textAlignment w:val="center"/>
              <w:rPr>
                <w:rFonts w:ascii="宋体" w:hAnsi="宋体" w:eastAsia="宋体" w:cs="宋体"/>
                <w:color w:val="000000"/>
                <w:sz w:val="22"/>
              </w:rPr>
            </w:pPr>
            <w:r>
              <w:rPr>
                <w:rFonts w:hint="eastAsia"/>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F8F9">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235.03</w:t>
            </w:r>
          </w:p>
        </w:tc>
      </w:tr>
      <w:tr w14:paraId="5109206D">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4DC7">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15BE1">
            <w:pPr>
              <w:widowControl/>
              <w:jc w:val="center"/>
              <w:textAlignment w:val="center"/>
              <w:rPr>
                <w:rFonts w:ascii="宋体" w:hAnsi="宋体" w:eastAsia="宋体" w:cs="宋体"/>
                <w:color w:val="000000"/>
                <w:kern w:val="0"/>
                <w:sz w:val="22"/>
                <w:lang w:bidi="ar"/>
              </w:rPr>
            </w:pPr>
            <w:r>
              <w:rPr>
                <w:rFonts w:hint="eastAsia"/>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C437F">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74911">
            <w:pPr>
              <w:jc w:val="left"/>
              <w:rPr>
                <w:rFonts w:ascii="宋体" w:hAnsi="宋体" w:eastAsia="宋体" w:cs="宋体"/>
                <w:color w:val="000000"/>
                <w:sz w:val="20"/>
                <w:szCs w:val="20"/>
              </w:rPr>
            </w:pPr>
            <w:r>
              <w:rPr>
                <w:rFonts w:hint="eastAsia"/>
              </w:rPr>
              <w:t>十、节能环保支出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1B933">
            <w:pPr>
              <w:widowControl/>
              <w:jc w:val="center"/>
              <w:textAlignment w:val="center"/>
              <w:rPr>
                <w:rFonts w:ascii="宋体" w:hAnsi="宋体" w:eastAsia="宋体" w:cs="宋体"/>
                <w:color w:val="000000"/>
                <w:kern w:val="0"/>
                <w:sz w:val="22"/>
                <w:lang w:bidi="ar"/>
              </w:rPr>
            </w:pPr>
            <w:r>
              <w:rPr>
                <w:rFonts w:hint="eastAsia"/>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5411">
            <w:pPr>
              <w:jc w:val="center"/>
              <w:rPr>
                <w:rFonts w:ascii="宋体" w:hAnsi="宋体" w:eastAsia="宋体" w:cs="宋体"/>
                <w:b w:val="0"/>
                <w:bCs w:val="0"/>
                <w:color w:val="000000"/>
                <w:sz w:val="22"/>
              </w:rPr>
            </w:pPr>
          </w:p>
        </w:tc>
      </w:tr>
      <w:tr w14:paraId="49B0C0E8">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C561">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11000">
            <w:pPr>
              <w:widowControl/>
              <w:jc w:val="center"/>
              <w:textAlignment w:val="center"/>
              <w:rPr>
                <w:rFonts w:ascii="宋体" w:hAnsi="宋体" w:eastAsia="宋体" w:cs="宋体"/>
                <w:color w:val="000000"/>
                <w:kern w:val="0"/>
                <w:sz w:val="22"/>
                <w:lang w:bidi="ar"/>
              </w:rPr>
            </w:pPr>
            <w:r>
              <w:rPr>
                <w:rFonts w:hint="eastAsia"/>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3F702">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DD58D">
            <w:pPr>
              <w:jc w:val="left"/>
              <w:rPr>
                <w:rFonts w:ascii="宋体" w:hAnsi="宋体" w:eastAsia="宋体" w:cs="宋体"/>
                <w:color w:val="000000"/>
                <w:sz w:val="20"/>
                <w:szCs w:val="20"/>
              </w:rPr>
            </w:pPr>
            <w:r>
              <w:rPr>
                <w:rFonts w:hint="eastAsia"/>
              </w:rPr>
              <w:t>十一、城乡社区支出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6BF6">
            <w:pPr>
              <w:widowControl/>
              <w:jc w:val="center"/>
              <w:textAlignment w:val="center"/>
              <w:rPr>
                <w:rFonts w:ascii="宋体" w:hAnsi="宋体" w:eastAsia="宋体" w:cs="宋体"/>
                <w:color w:val="000000"/>
                <w:kern w:val="0"/>
                <w:sz w:val="22"/>
                <w:lang w:bidi="ar"/>
              </w:rPr>
            </w:pPr>
            <w:r>
              <w:rPr>
                <w:rFonts w:hint="eastAsia"/>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1AEA">
            <w:pPr>
              <w:jc w:val="center"/>
              <w:rPr>
                <w:rFonts w:ascii="宋体" w:hAnsi="宋体" w:eastAsia="宋体" w:cs="宋体"/>
                <w:b w:val="0"/>
                <w:bCs w:val="0"/>
                <w:color w:val="000000"/>
                <w:sz w:val="22"/>
              </w:rPr>
            </w:pPr>
          </w:p>
        </w:tc>
      </w:tr>
      <w:tr w14:paraId="40D84E19">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D135">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2FE5A">
            <w:pPr>
              <w:widowControl/>
              <w:jc w:val="center"/>
              <w:textAlignment w:val="center"/>
              <w:rPr>
                <w:rFonts w:ascii="宋体" w:hAnsi="宋体" w:eastAsia="宋体" w:cs="宋体"/>
                <w:color w:val="000000"/>
                <w:kern w:val="0"/>
                <w:sz w:val="22"/>
                <w:lang w:bidi="ar"/>
              </w:rPr>
            </w:pPr>
            <w:r>
              <w:rPr>
                <w:rFonts w:hint="eastAsia"/>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FAE2E">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99ED6">
            <w:pPr>
              <w:jc w:val="left"/>
              <w:rPr>
                <w:rFonts w:ascii="宋体" w:hAnsi="宋体" w:eastAsia="宋体" w:cs="宋体"/>
                <w:color w:val="000000"/>
                <w:sz w:val="20"/>
                <w:szCs w:val="20"/>
              </w:rPr>
            </w:pPr>
            <w:r>
              <w:rPr>
                <w:rFonts w:hint="eastAsia"/>
              </w:rPr>
              <w:t>十二、农林水支出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1DCC2">
            <w:pPr>
              <w:widowControl/>
              <w:jc w:val="center"/>
              <w:textAlignment w:val="center"/>
              <w:rPr>
                <w:rFonts w:ascii="宋体" w:hAnsi="宋体" w:eastAsia="宋体" w:cs="宋体"/>
                <w:color w:val="000000"/>
                <w:kern w:val="0"/>
                <w:sz w:val="22"/>
                <w:lang w:bidi="ar"/>
              </w:rPr>
            </w:pPr>
            <w:r>
              <w:rPr>
                <w:rFonts w:hint="eastAsia"/>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A95D">
            <w:pPr>
              <w:jc w:val="center"/>
              <w:rPr>
                <w:rFonts w:ascii="宋体" w:hAnsi="宋体" w:eastAsia="宋体" w:cs="宋体"/>
                <w:b w:val="0"/>
                <w:bCs w:val="0"/>
                <w:color w:val="000000"/>
                <w:sz w:val="22"/>
              </w:rPr>
            </w:pPr>
          </w:p>
        </w:tc>
      </w:tr>
      <w:tr w14:paraId="441F6585">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CD2F">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9B23D">
            <w:pPr>
              <w:widowControl/>
              <w:jc w:val="center"/>
              <w:textAlignment w:val="center"/>
              <w:rPr>
                <w:rFonts w:ascii="宋体" w:hAnsi="宋体" w:eastAsia="宋体" w:cs="宋体"/>
                <w:color w:val="000000"/>
                <w:kern w:val="0"/>
                <w:sz w:val="22"/>
                <w:lang w:bidi="ar"/>
              </w:rPr>
            </w:pPr>
            <w:r>
              <w:rPr>
                <w:rFonts w:hint="eastAsia"/>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042A2">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BA126">
            <w:pPr>
              <w:jc w:val="left"/>
              <w:rPr>
                <w:rFonts w:ascii="宋体" w:hAnsi="宋体" w:eastAsia="宋体" w:cs="宋体"/>
                <w:color w:val="000000"/>
                <w:sz w:val="20"/>
                <w:szCs w:val="20"/>
              </w:rPr>
            </w:pPr>
            <w:r>
              <w:rPr>
                <w:rFonts w:hint="eastAsia"/>
              </w:rPr>
              <w:t>十三、交通运输支出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00C72">
            <w:pPr>
              <w:widowControl/>
              <w:jc w:val="center"/>
              <w:textAlignment w:val="center"/>
              <w:rPr>
                <w:rFonts w:ascii="宋体" w:hAnsi="宋体" w:eastAsia="宋体" w:cs="宋体"/>
                <w:color w:val="000000"/>
                <w:kern w:val="0"/>
                <w:sz w:val="22"/>
                <w:lang w:bidi="ar"/>
              </w:rPr>
            </w:pPr>
            <w:r>
              <w:rPr>
                <w:rFonts w:hint="eastAsia"/>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2BC3">
            <w:pPr>
              <w:jc w:val="center"/>
              <w:rPr>
                <w:rFonts w:ascii="宋体" w:hAnsi="宋体" w:eastAsia="宋体" w:cs="宋体"/>
                <w:b w:val="0"/>
                <w:bCs w:val="0"/>
                <w:color w:val="000000"/>
                <w:sz w:val="22"/>
              </w:rPr>
            </w:pPr>
          </w:p>
        </w:tc>
      </w:tr>
      <w:tr w14:paraId="2A1DD130">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B7CE">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1FB6">
            <w:pPr>
              <w:widowControl/>
              <w:jc w:val="center"/>
              <w:textAlignment w:val="center"/>
              <w:rPr>
                <w:rFonts w:ascii="宋体" w:hAnsi="宋体" w:eastAsia="宋体" w:cs="宋体"/>
                <w:color w:val="000000"/>
                <w:kern w:val="0"/>
                <w:sz w:val="22"/>
                <w:lang w:bidi="ar"/>
              </w:rPr>
            </w:pPr>
            <w:r>
              <w:rPr>
                <w:rFonts w:hint="eastAsia"/>
              </w:rPr>
              <w:t>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D8B54">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8F771">
            <w:pPr>
              <w:jc w:val="left"/>
              <w:rPr>
                <w:rFonts w:ascii="宋体" w:hAnsi="宋体" w:eastAsia="宋体" w:cs="宋体"/>
                <w:color w:val="000000"/>
                <w:sz w:val="20"/>
                <w:szCs w:val="20"/>
              </w:rPr>
            </w:pPr>
            <w:r>
              <w:rPr>
                <w:rFonts w:hint="eastAsia"/>
              </w:rPr>
              <w:t>十四、资源勘探工业信息等支出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7C3F3">
            <w:pPr>
              <w:widowControl/>
              <w:jc w:val="center"/>
              <w:textAlignment w:val="center"/>
              <w:rPr>
                <w:rFonts w:ascii="宋体" w:hAnsi="宋体" w:eastAsia="宋体" w:cs="宋体"/>
                <w:color w:val="000000"/>
                <w:kern w:val="0"/>
                <w:sz w:val="22"/>
                <w:lang w:bidi="ar"/>
              </w:rPr>
            </w:pPr>
            <w:r>
              <w:rPr>
                <w:rFonts w:hint="eastAsia"/>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8CBB">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20.00</w:t>
            </w:r>
          </w:p>
        </w:tc>
      </w:tr>
      <w:tr w14:paraId="7FD61978">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B5EA">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9187E">
            <w:pPr>
              <w:widowControl/>
              <w:jc w:val="center"/>
              <w:textAlignment w:val="center"/>
              <w:rPr>
                <w:rFonts w:ascii="宋体" w:hAnsi="宋体" w:eastAsia="宋体" w:cs="宋体"/>
                <w:color w:val="000000"/>
                <w:kern w:val="0"/>
                <w:sz w:val="22"/>
                <w:lang w:bidi="ar"/>
              </w:rPr>
            </w:pPr>
            <w:r>
              <w:rPr>
                <w:rFonts w:hint="eastAsia"/>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33BEC">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3A496">
            <w:pPr>
              <w:jc w:val="left"/>
              <w:rPr>
                <w:rFonts w:ascii="宋体" w:hAnsi="宋体" w:eastAsia="宋体" w:cs="宋体"/>
                <w:color w:val="000000"/>
                <w:sz w:val="20"/>
                <w:szCs w:val="20"/>
              </w:rPr>
            </w:pPr>
            <w:r>
              <w:rPr>
                <w:rFonts w:hint="eastAsia"/>
              </w:rPr>
              <w:t>十五、商业服务业等支出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B9E7">
            <w:pPr>
              <w:widowControl/>
              <w:jc w:val="center"/>
              <w:textAlignment w:val="center"/>
              <w:rPr>
                <w:rFonts w:ascii="宋体" w:hAnsi="宋体" w:eastAsia="宋体" w:cs="宋体"/>
                <w:color w:val="000000"/>
                <w:kern w:val="0"/>
                <w:sz w:val="22"/>
                <w:lang w:bidi="ar"/>
              </w:rPr>
            </w:pPr>
            <w:r>
              <w:rPr>
                <w:rFonts w:hint="eastAsia"/>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1A4D">
            <w:pPr>
              <w:rPr>
                <w:rFonts w:ascii="宋体" w:hAnsi="宋体" w:eastAsia="宋体" w:cs="宋体"/>
                <w:b/>
                <w:color w:val="000000"/>
                <w:sz w:val="22"/>
              </w:rPr>
            </w:pPr>
          </w:p>
        </w:tc>
      </w:tr>
      <w:tr w14:paraId="3120D8F0">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F971">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4EBC">
            <w:pPr>
              <w:widowControl/>
              <w:jc w:val="center"/>
              <w:textAlignment w:val="center"/>
              <w:rPr>
                <w:rFonts w:ascii="宋体" w:hAnsi="宋体" w:eastAsia="宋体" w:cs="宋体"/>
                <w:color w:val="000000"/>
                <w:kern w:val="0"/>
                <w:sz w:val="22"/>
                <w:lang w:bidi="ar"/>
              </w:rPr>
            </w:pPr>
            <w:r>
              <w:rPr>
                <w:rFonts w:hint="eastAsia"/>
              </w:rPr>
              <w:t>16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722E1">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9B146">
            <w:pPr>
              <w:jc w:val="left"/>
              <w:rPr>
                <w:rFonts w:ascii="宋体" w:hAnsi="宋体" w:eastAsia="宋体" w:cs="宋体"/>
                <w:color w:val="000000"/>
                <w:sz w:val="20"/>
                <w:szCs w:val="20"/>
              </w:rPr>
            </w:pPr>
            <w:r>
              <w:rPr>
                <w:rFonts w:hint="eastAsia"/>
              </w:rPr>
              <w:t>十六、金融支出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E6A87">
            <w:pPr>
              <w:widowControl/>
              <w:jc w:val="center"/>
              <w:textAlignment w:val="center"/>
              <w:rPr>
                <w:rFonts w:ascii="宋体" w:hAnsi="宋体" w:eastAsia="宋体" w:cs="宋体"/>
                <w:color w:val="000000"/>
                <w:kern w:val="0"/>
                <w:sz w:val="22"/>
                <w:lang w:bidi="ar"/>
              </w:rPr>
            </w:pPr>
            <w:r>
              <w:rPr>
                <w:rFonts w:hint="eastAsia"/>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6A60">
            <w:pPr>
              <w:rPr>
                <w:rFonts w:ascii="宋体" w:hAnsi="宋体" w:eastAsia="宋体" w:cs="宋体"/>
                <w:b/>
                <w:color w:val="000000"/>
                <w:sz w:val="22"/>
              </w:rPr>
            </w:pPr>
          </w:p>
        </w:tc>
      </w:tr>
      <w:tr w14:paraId="3CF7DC86">
        <w:tblPrEx>
          <w:tblCellMar>
            <w:top w:w="15" w:type="dxa"/>
            <w:left w:w="15" w:type="dxa"/>
            <w:bottom w:w="15" w:type="dxa"/>
            <w:right w:w="15" w:type="dxa"/>
          </w:tblCellMar>
        </w:tblPrEx>
        <w:trPr>
          <w:trHeight w:val="563"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8AB3">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5B9DB">
            <w:pPr>
              <w:widowControl/>
              <w:jc w:val="center"/>
              <w:textAlignment w:val="center"/>
              <w:rPr>
                <w:rFonts w:ascii="宋体" w:hAnsi="宋体" w:eastAsia="宋体" w:cs="宋体"/>
                <w:color w:val="000000"/>
                <w:kern w:val="0"/>
                <w:sz w:val="22"/>
                <w:lang w:bidi="ar"/>
              </w:rPr>
            </w:pPr>
            <w:r>
              <w:rPr>
                <w:rFonts w:hint="eastAsia"/>
              </w:rPr>
              <w:t>17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76DE0">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1A525">
            <w:pPr>
              <w:jc w:val="left"/>
              <w:rPr>
                <w:rFonts w:ascii="宋体" w:hAnsi="宋体" w:eastAsia="宋体" w:cs="宋体"/>
                <w:color w:val="000000"/>
                <w:sz w:val="20"/>
                <w:szCs w:val="20"/>
              </w:rPr>
            </w:pPr>
            <w:r>
              <w:rPr>
                <w:rFonts w:hint="eastAsia"/>
              </w:rPr>
              <w:t>十七、援助其他地区支出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35C4">
            <w:pPr>
              <w:widowControl/>
              <w:jc w:val="center"/>
              <w:textAlignment w:val="center"/>
              <w:rPr>
                <w:rFonts w:ascii="宋体" w:hAnsi="宋体" w:eastAsia="宋体" w:cs="宋体"/>
                <w:color w:val="000000"/>
                <w:kern w:val="0"/>
                <w:sz w:val="22"/>
                <w:lang w:bidi="ar"/>
              </w:rPr>
            </w:pPr>
            <w:r>
              <w:rPr>
                <w:rFonts w:hint="eastAsia"/>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F936">
            <w:pPr>
              <w:rPr>
                <w:rFonts w:ascii="宋体" w:hAnsi="宋体" w:eastAsia="宋体" w:cs="宋体"/>
                <w:b/>
                <w:color w:val="000000"/>
                <w:sz w:val="22"/>
              </w:rPr>
            </w:pPr>
          </w:p>
        </w:tc>
      </w:tr>
    </w:tbl>
    <w:p w14:paraId="36EAE1AE">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br w:type="page"/>
      </w:r>
    </w:p>
    <w:tbl>
      <w:tblPr>
        <w:tblStyle w:val="8"/>
        <w:tblW w:w="10260" w:type="dxa"/>
        <w:jc w:val="center"/>
        <w:tblLayout w:type="fixed"/>
        <w:tblCellMar>
          <w:top w:w="15" w:type="dxa"/>
          <w:left w:w="15" w:type="dxa"/>
          <w:bottom w:w="15" w:type="dxa"/>
          <w:right w:w="15" w:type="dxa"/>
        </w:tblCellMar>
      </w:tblPr>
      <w:tblGrid>
        <w:gridCol w:w="3490"/>
        <w:gridCol w:w="536"/>
        <w:gridCol w:w="1350"/>
        <w:gridCol w:w="3283"/>
        <w:gridCol w:w="581"/>
        <w:gridCol w:w="1020"/>
      </w:tblGrid>
      <w:tr w14:paraId="0E3BC22F">
        <w:tblPrEx>
          <w:tblCellMar>
            <w:top w:w="15" w:type="dxa"/>
            <w:left w:w="15" w:type="dxa"/>
            <w:bottom w:w="15" w:type="dxa"/>
            <w:right w:w="15" w:type="dxa"/>
          </w:tblCellMar>
        </w:tblPrEx>
        <w:trPr>
          <w:trHeight w:val="474" w:hRule="exact"/>
          <w:jc w:val="center"/>
        </w:trPr>
        <w:tc>
          <w:tcPr>
            <w:tcW w:w="5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DCFFD">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收入</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A2917">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14:paraId="2871107E">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5C7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78E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074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9F5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B7FE0">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DB5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14:paraId="77699B50">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5CE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F21C">
            <w:pPr>
              <w:jc w:val="center"/>
              <w:rPr>
                <w:rFonts w:ascii="宋体" w:hAnsi="宋体" w:eastAsia="宋体"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DEE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C22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BDD88">
            <w:pPr>
              <w:jc w:val="center"/>
              <w:rPr>
                <w:rFonts w:ascii="宋体" w:hAnsi="宋体" w:eastAsia="宋体" w:cs="宋体"/>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91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14:paraId="7870AC25">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C753">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BB9E5">
            <w:pPr>
              <w:widowControl/>
              <w:jc w:val="center"/>
              <w:textAlignment w:val="center"/>
              <w:rPr>
                <w:rFonts w:ascii="宋体" w:hAnsi="宋体" w:eastAsia="宋体" w:cs="宋体"/>
                <w:color w:val="000000"/>
                <w:kern w:val="0"/>
                <w:sz w:val="22"/>
                <w:lang w:bidi="ar"/>
              </w:rPr>
            </w:pPr>
            <w:r>
              <w:rPr>
                <w:rFonts w:hint="eastAsia"/>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5E0A">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8BCB">
            <w:pPr>
              <w:jc w:val="left"/>
              <w:rPr>
                <w:rFonts w:ascii="宋体" w:hAnsi="宋体" w:eastAsia="宋体" w:cs="宋体"/>
                <w:color w:val="000000"/>
                <w:sz w:val="20"/>
                <w:szCs w:val="20"/>
              </w:rPr>
            </w:pPr>
            <w:r>
              <w:rPr>
                <w:rFonts w:hint="eastAsia"/>
              </w:rPr>
              <w:t>十八、自然资源海洋气象等支出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F56B">
            <w:pPr>
              <w:widowControl/>
              <w:jc w:val="center"/>
              <w:textAlignment w:val="center"/>
              <w:rPr>
                <w:rFonts w:ascii="宋体" w:hAnsi="宋体" w:eastAsia="宋体" w:cs="宋体"/>
                <w:color w:val="000000"/>
                <w:kern w:val="0"/>
                <w:sz w:val="22"/>
                <w:lang w:bidi="ar"/>
              </w:rPr>
            </w:pPr>
            <w:r>
              <w:rPr>
                <w:rFonts w:hint="eastAsia"/>
              </w:rPr>
              <w:t>49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BA2C">
            <w:pPr>
              <w:rPr>
                <w:rFonts w:ascii="宋体" w:hAnsi="宋体" w:eastAsia="宋体" w:cs="宋体"/>
                <w:b/>
                <w:color w:val="000000"/>
                <w:sz w:val="22"/>
              </w:rPr>
            </w:pPr>
          </w:p>
        </w:tc>
      </w:tr>
      <w:tr w14:paraId="43BF9FF7">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3A3A">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BABCE">
            <w:pPr>
              <w:widowControl/>
              <w:jc w:val="center"/>
              <w:textAlignment w:val="center"/>
              <w:rPr>
                <w:rFonts w:ascii="宋体" w:hAnsi="宋体" w:eastAsia="宋体" w:cs="宋体"/>
                <w:color w:val="000000"/>
                <w:kern w:val="0"/>
                <w:sz w:val="22"/>
                <w:lang w:bidi="ar"/>
              </w:rPr>
            </w:pPr>
            <w:r>
              <w:rPr>
                <w:rFonts w:hint="eastAsia"/>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38F3">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6739">
            <w:pPr>
              <w:jc w:val="left"/>
              <w:rPr>
                <w:rFonts w:ascii="宋体" w:hAnsi="宋体" w:eastAsia="宋体" w:cs="宋体"/>
                <w:color w:val="000000"/>
                <w:sz w:val="20"/>
                <w:szCs w:val="20"/>
              </w:rPr>
            </w:pPr>
            <w:r>
              <w:rPr>
                <w:rFonts w:hint="eastAsia"/>
              </w:rPr>
              <w:t>十九、住房保障支出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5D3DC">
            <w:pPr>
              <w:widowControl/>
              <w:jc w:val="center"/>
              <w:textAlignment w:val="center"/>
              <w:rPr>
                <w:rFonts w:ascii="宋体" w:hAnsi="宋体" w:eastAsia="宋体" w:cs="宋体"/>
                <w:color w:val="000000"/>
                <w:kern w:val="0"/>
                <w:sz w:val="22"/>
                <w:lang w:bidi="ar"/>
              </w:rPr>
            </w:pPr>
            <w:r>
              <w:rPr>
                <w:rFonts w:hint="eastAsia"/>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0845">
            <w:pPr>
              <w:jc w:val="center"/>
              <w:rPr>
                <w:rFonts w:hint="default" w:ascii="宋体" w:hAnsi="宋体" w:eastAsia="宋体" w:cs="宋体"/>
                <w:b w:val="0"/>
                <w:bCs/>
                <w:color w:val="000000"/>
                <w:sz w:val="22"/>
                <w:lang w:val="en-US" w:eastAsia="zh-CN"/>
              </w:rPr>
            </w:pPr>
            <w:r>
              <w:rPr>
                <w:rFonts w:hint="eastAsia" w:ascii="宋体" w:hAnsi="宋体" w:eastAsia="宋体" w:cs="宋体"/>
                <w:b w:val="0"/>
                <w:bCs/>
                <w:color w:val="000000"/>
                <w:sz w:val="22"/>
                <w:lang w:val="en-US" w:eastAsia="zh-CN"/>
              </w:rPr>
              <w:t>27.47</w:t>
            </w:r>
          </w:p>
        </w:tc>
      </w:tr>
      <w:tr w14:paraId="0DA1935E">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1FC1">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49151">
            <w:pPr>
              <w:widowControl/>
              <w:jc w:val="center"/>
              <w:textAlignment w:val="center"/>
              <w:rPr>
                <w:rFonts w:ascii="宋体" w:hAnsi="宋体" w:eastAsia="宋体" w:cs="宋体"/>
                <w:color w:val="000000"/>
                <w:kern w:val="0"/>
                <w:sz w:val="22"/>
                <w:lang w:bidi="ar"/>
              </w:rPr>
            </w:pPr>
            <w:r>
              <w:rPr>
                <w:rFonts w:hint="eastAsia"/>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157E">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BDC8">
            <w:pPr>
              <w:jc w:val="left"/>
              <w:rPr>
                <w:rFonts w:ascii="宋体" w:hAnsi="宋体" w:eastAsia="宋体" w:cs="宋体"/>
                <w:color w:val="000000"/>
                <w:sz w:val="20"/>
                <w:szCs w:val="20"/>
              </w:rPr>
            </w:pPr>
            <w:r>
              <w:rPr>
                <w:rFonts w:hint="eastAsia"/>
              </w:rPr>
              <w:t>二十、粮油物资储备支出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5646">
            <w:pPr>
              <w:widowControl/>
              <w:jc w:val="center"/>
              <w:textAlignment w:val="center"/>
              <w:rPr>
                <w:rFonts w:ascii="宋体" w:hAnsi="宋体" w:eastAsia="宋体" w:cs="宋体"/>
                <w:color w:val="000000"/>
                <w:kern w:val="0"/>
                <w:sz w:val="22"/>
                <w:lang w:bidi="ar"/>
              </w:rPr>
            </w:pPr>
            <w:r>
              <w:rPr>
                <w:rFonts w:hint="eastAsia"/>
              </w:rPr>
              <w:t>51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B004">
            <w:pPr>
              <w:jc w:val="center"/>
              <w:rPr>
                <w:rFonts w:ascii="宋体" w:hAnsi="宋体" w:eastAsia="宋体" w:cs="宋体"/>
                <w:b w:val="0"/>
                <w:bCs/>
                <w:color w:val="000000"/>
                <w:sz w:val="22"/>
              </w:rPr>
            </w:pPr>
          </w:p>
        </w:tc>
      </w:tr>
      <w:tr w14:paraId="155A9932">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4CB6">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D074">
            <w:pPr>
              <w:widowControl/>
              <w:jc w:val="center"/>
              <w:textAlignment w:val="center"/>
              <w:rPr>
                <w:rFonts w:ascii="宋体" w:hAnsi="宋体" w:eastAsia="宋体" w:cs="宋体"/>
                <w:color w:val="000000"/>
                <w:kern w:val="0"/>
                <w:sz w:val="22"/>
                <w:lang w:bidi="ar"/>
              </w:rPr>
            </w:pPr>
            <w:r>
              <w:rPr>
                <w:rFonts w:hint="eastAsia"/>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8273">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DB02">
            <w:pPr>
              <w:jc w:val="left"/>
              <w:rPr>
                <w:rFonts w:ascii="宋体" w:hAnsi="宋体" w:eastAsia="宋体" w:cs="宋体"/>
                <w:color w:val="000000"/>
                <w:sz w:val="20"/>
                <w:szCs w:val="20"/>
              </w:rPr>
            </w:pPr>
            <w:r>
              <w:rPr>
                <w:rFonts w:hint="eastAsia"/>
              </w:rPr>
              <w:t>二十一、国有资本经营预算支出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25A5B">
            <w:pPr>
              <w:widowControl/>
              <w:jc w:val="center"/>
              <w:textAlignment w:val="center"/>
              <w:rPr>
                <w:rFonts w:ascii="宋体" w:hAnsi="宋体" w:eastAsia="宋体" w:cs="宋体"/>
                <w:color w:val="000000"/>
                <w:kern w:val="0"/>
                <w:sz w:val="22"/>
                <w:lang w:bidi="ar"/>
              </w:rPr>
            </w:pPr>
            <w:r>
              <w:rPr>
                <w:rFonts w:hint="eastAsia"/>
              </w:rPr>
              <w:t>52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E007">
            <w:pPr>
              <w:jc w:val="center"/>
              <w:rPr>
                <w:rFonts w:ascii="宋体" w:hAnsi="宋体" w:eastAsia="宋体" w:cs="宋体"/>
                <w:b w:val="0"/>
                <w:bCs/>
                <w:color w:val="000000"/>
                <w:sz w:val="22"/>
              </w:rPr>
            </w:pPr>
          </w:p>
        </w:tc>
      </w:tr>
      <w:tr w14:paraId="691F4E71">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28D">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879D">
            <w:pPr>
              <w:widowControl/>
              <w:jc w:val="center"/>
              <w:textAlignment w:val="center"/>
              <w:rPr>
                <w:rFonts w:ascii="宋体" w:hAnsi="宋体" w:eastAsia="宋体" w:cs="宋体"/>
                <w:color w:val="000000"/>
                <w:kern w:val="0"/>
                <w:sz w:val="22"/>
                <w:lang w:bidi="ar"/>
              </w:rPr>
            </w:pPr>
            <w:r>
              <w:rPr>
                <w:rFonts w:hint="eastAsia"/>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D8CF">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3BCE">
            <w:pPr>
              <w:jc w:val="left"/>
              <w:rPr>
                <w:rFonts w:ascii="宋体" w:hAnsi="宋体" w:eastAsia="宋体" w:cs="宋体"/>
                <w:color w:val="000000"/>
                <w:sz w:val="20"/>
                <w:szCs w:val="20"/>
              </w:rPr>
            </w:pPr>
            <w:r>
              <w:rPr>
                <w:rFonts w:hint="eastAsia"/>
              </w:rPr>
              <w:t>二十二、灾害防治及应急管理支出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33F7A">
            <w:pPr>
              <w:widowControl/>
              <w:jc w:val="center"/>
              <w:textAlignment w:val="center"/>
              <w:rPr>
                <w:rFonts w:ascii="宋体" w:hAnsi="宋体" w:eastAsia="宋体" w:cs="宋体"/>
                <w:color w:val="000000"/>
                <w:kern w:val="0"/>
                <w:sz w:val="22"/>
                <w:lang w:bidi="ar"/>
              </w:rPr>
            </w:pPr>
            <w:r>
              <w:rPr>
                <w:rFonts w:hint="eastAsia"/>
              </w:rPr>
              <w:t>53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787A">
            <w:pPr>
              <w:jc w:val="center"/>
              <w:rPr>
                <w:rFonts w:hint="default" w:ascii="宋体" w:hAnsi="宋体" w:eastAsia="宋体" w:cs="宋体"/>
                <w:b w:val="0"/>
                <w:bCs/>
                <w:color w:val="000000"/>
                <w:sz w:val="22"/>
                <w:lang w:val="en-US" w:eastAsia="zh-CN"/>
              </w:rPr>
            </w:pPr>
            <w:r>
              <w:rPr>
                <w:rFonts w:hint="eastAsia" w:ascii="宋体" w:hAnsi="宋体" w:eastAsia="宋体" w:cs="宋体"/>
                <w:b w:val="0"/>
                <w:bCs/>
                <w:color w:val="000000"/>
                <w:sz w:val="22"/>
                <w:lang w:val="en-US" w:eastAsia="zh-CN"/>
              </w:rPr>
              <w:t>3101.59</w:t>
            </w:r>
          </w:p>
        </w:tc>
      </w:tr>
      <w:tr w14:paraId="40DDA2A0">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3AAD">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468D5">
            <w:pPr>
              <w:widowControl/>
              <w:jc w:val="center"/>
              <w:textAlignment w:val="center"/>
              <w:rPr>
                <w:rFonts w:ascii="宋体" w:hAnsi="宋体" w:eastAsia="宋体" w:cs="宋体"/>
                <w:color w:val="000000"/>
                <w:kern w:val="0"/>
                <w:sz w:val="22"/>
                <w:lang w:bidi="ar"/>
              </w:rPr>
            </w:pPr>
            <w:r>
              <w:rPr>
                <w:rFonts w:hint="eastAsia"/>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EBC3">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DE8D">
            <w:pPr>
              <w:jc w:val="left"/>
              <w:rPr>
                <w:rFonts w:ascii="宋体" w:hAnsi="宋体" w:eastAsia="宋体" w:cs="宋体"/>
                <w:color w:val="000000"/>
                <w:sz w:val="20"/>
                <w:szCs w:val="20"/>
              </w:rPr>
            </w:pPr>
            <w:r>
              <w:rPr>
                <w:rFonts w:hint="eastAsia"/>
              </w:rPr>
              <w:t>二十三、其他支出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D994">
            <w:pPr>
              <w:widowControl/>
              <w:jc w:val="center"/>
              <w:textAlignment w:val="center"/>
              <w:rPr>
                <w:rFonts w:ascii="宋体" w:hAnsi="宋体" w:eastAsia="宋体" w:cs="宋体"/>
                <w:color w:val="000000"/>
                <w:kern w:val="0"/>
                <w:sz w:val="22"/>
                <w:lang w:bidi="ar"/>
              </w:rPr>
            </w:pPr>
            <w:r>
              <w:rPr>
                <w:rFonts w:hint="eastAsia"/>
              </w:rPr>
              <w:t>54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8954">
            <w:pPr>
              <w:rPr>
                <w:rFonts w:ascii="宋体" w:hAnsi="宋体" w:eastAsia="宋体" w:cs="宋体"/>
                <w:b/>
                <w:color w:val="000000"/>
                <w:sz w:val="22"/>
              </w:rPr>
            </w:pPr>
          </w:p>
        </w:tc>
      </w:tr>
      <w:tr w14:paraId="5832A02D">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24CF">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16BA2">
            <w:pPr>
              <w:widowControl/>
              <w:jc w:val="center"/>
              <w:textAlignment w:val="center"/>
              <w:rPr>
                <w:rFonts w:ascii="宋体" w:hAnsi="宋体" w:eastAsia="宋体" w:cs="宋体"/>
                <w:color w:val="000000"/>
                <w:kern w:val="0"/>
                <w:sz w:val="22"/>
                <w:lang w:bidi="ar"/>
              </w:rPr>
            </w:pPr>
            <w:r>
              <w:rPr>
                <w:rFonts w:hint="eastAsia"/>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F892">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E770">
            <w:pPr>
              <w:jc w:val="left"/>
              <w:rPr>
                <w:rFonts w:ascii="宋体" w:hAnsi="宋体" w:eastAsia="宋体" w:cs="宋体"/>
                <w:color w:val="000000"/>
                <w:sz w:val="20"/>
                <w:szCs w:val="20"/>
              </w:rPr>
            </w:pPr>
            <w:r>
              <w:rPr>
                <w:rFonts w:hint="eastAsia"/>
              </w:rPr>
              <w:t>二十四、债务还本支出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AA314">
            <w:pPr>
              <w:widowControl/>
              <w:jc w:val="center"/>
              <w:textAlignment w:val="center"/>
              <w:rPr>
                <w:rFonts w:ascii="宋体" w:hAnsi="宋体" w:eastAsia="宋体" w:cs="宋体"/>
                <w:color w:val="000000"/>
                <w:kern w:val="0"/>
                <w:sz w:val="22"/>
                <w:lang w:bidi="ar"/>
              </w:rPr>
            </w:pPr>
            <w:r>
              <w:rPr>
                <w:rFonts w:hint="eastAsia"/>
              </w:rPr>
              <w:t>55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53CF">
            <w:pPr>
              <w:rPr>
                <w:rFonts w:ascii="宋体" w:hAnsi="宋体" w:eastAsia="宋体" w:cs="宋体"/>
                <w:b/>
                <w:color w:val="000000"/>
                <w:sz w:val="22"/>
              </w:rPr>
            </w:pPr>
          </w:p>
        </w:tc>
      </w:tr>
      <w:tr w14:paraId="13849713">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5434">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CF9B">
            <w:pPr>
              <w:widowControl/>
              <w:jc w:val="center"/>
              <w:textAlignment w:val="center"/>
              <w:rPr>
                <w:rFonts w:ascii="宋体" w:hAnsi="宋体" w:eastAsia="宋体" w:cs="宋体"/>
                <w:color w:val="000000"/>
                <w:kern w:val="0"/>
                <w:sz w:val="22"/>
                <w:lang w:bidi="ar"/>
              </w:rPr>
            </w:pPr>
            <w:r>
              <w:rPr>
                <w:rFonts w:hint="eastAsia"/>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40B3">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CC1F">
            <w:pPr>
              <w:jc w:val="left"/>
              <w:rPr>
                <w:rFonts w:ascii="宋体" w:hAnsi="宋体" w:eastAsia="宋体" w:cs="宋体"/>
                <w:color w:val="000000"/>
                <w:sz w:val="20"/>
                <w:szCs w:val="20"/>
              </w:rPr>
            </w:pPr>
            <w:r>
              <w:rPr>
                <w:rFonts w:hint="eastAsia"/>
              </w:rPr>
              <w:t>二十五、债务付息支出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CE6B">
            <w:pPr>
              <w:widowControl/>
              <w:jc w:val="center"/>
              <w:textAlignment w:val="center"/>
              <w:rPr>
                <w:rFonts w:ascii="宋体" w:hAnsi="宋体" w:eastAsia="宋体" w:cs="宋体"/>
                <w:color w:val="000000"/>
                <w:kern w:val="0"/>
                <w:sz w:val="22"/>
                <w:lang w:bidi="ar"/>
              </w:rPr>
            </w:pPr>
            <w:r>
              <w:rPr>
                <w:rFonts w:hint="eastAsia"/>
              </w:rPr>
              <w:t>56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FFB1">
            <w:pPr>
              <w:rPr>
                <w:rFonts w:ascii="宋体" w:hAnsi="宋体" w:eastAsia="宋体" w:cs="宋体"/>
                <w:b/>
                <w:color w:val="000000"/>
                <w:sz w:val="22"/>
              </w:rPr>
            </w:pPr>
          </w:p>
        </w:tc>
      </w:tr>
      <w:tr w14:paraId="7FD6EF55">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037">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35509">
            <w:pPr>
              <w:widowControl/>
              <w:jc w:val="center"/>
              <w:textAlignment w:val="center"/>
              <w:rPr>
                <w:rFonts w:ascii="宋体" w:hAnsi="宋体" w:eastAsia="宋体" w:cs="宋体"/>
                <w:color w:val="000000"/>
                <w:kern w:val="0"/>
                <w:sz w:val="22"/>
                <w:lang w:bidi="ar"/>
              </w:rPr>
            </w:pPr>
            <w:r>
              <w:rPr>
                <w:rFonts w:hint="eastAsia"/>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6778">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6AE1">
            <w:pPr>
              <w:jc w:val="left"/>
              <w:rPr>
                <w:rFonts w:ascii="宋体" w:hAnsi="宋体" w:eastAsia="宋体" w:cs="宋体"/>
                <w:color w:val="000000"/>
                <w:sz w:val="20"/>
                <w:szCs w:val="20"/>
              </w:rPr>
            </w:pPr>
            <w:r>
              <w:rPr>
                <w:rFonts w:hint="eastAsia"/>
              </w:rPr>
              <w:t>二十六、抗疫特别国债安排的支出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137A9">
            <w:pPr>
              <w:widowControl/>
              <w:jc w:val="center"/>
              <w:textAlignment w:val="center"/>
              <w:rPr>
                <w:rFonts w:ascii="宋体" w:hAnsi="宋体" w:eastAsia="宋体" w:cs="宋体"/>
                <w:color w:val="000000"/>
                <w:kern w:val="0"/>
                <w:sz w:val="22"/>
                <w:lang w:bidi="ar"/>
              </w:rPr>
            </w:pPr>
            <w:r>
              <w:rPr>
                <w:rFonts w:hint="eastAsia"/>
              </w:rPr>
              <w:t>57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1F26">
            <w:pPr>
              <w:rPr>
                <w:rFonts w:ascii="宋体" w:hAnsi="宋体" w:eastAsia="宋体" w:cs="宋体"/>
                <w:b/>
                <w:color w:val="000000"/>
                <w:sz w:val="22"/>
              </w:rPr>
            </w:pPr>
          </w:p>
        </w:tc>
      </w:tr>
      <w:tr w14:paraId="429F79D6">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4D0A">
            <w:pPr>
              <w:jc w:val="center"/>
              <w:rPr>
                <w:rFonts w:ascii="宋体" w:hAnsi="宋体" w:eastAsia="宋体" w:cs="宋体"/>
                <w:color w:val="000000"/>
                <w:sz w:val="20"/>
                <w:szCs w:val="20"/>
              </w:rPr>
            </w:pPr>
            <w:r>
              <w:rPr>
                <w:rFonts w:hint="eastAsia"/>
                <w:b/>
                <w:bCs/>
              </w:rPr>
              <w:t>本年收入合计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81A1F">
            <w:pPr>
              <w:widowControl/>
              <w:jc w:val="center"/>
              <w:textAlignment w:val="center"/>
              <w:rPr>
                <w:rFonts w:ascii="宋体" w:hAnsi="宋体" w:eastAsia="宋体" w:cs="宋体"/>
                <w:color w:val="000000"/>
                <w:kern w:val="0"/>
                <w:sz w:val="22"/>
                <w:lang w:bidi="ar"/>
              </w:rPr>
            </w:pPr>
            <w:r>
              <w:rPr>
                <w:rFonts w:hint="eastAsia"/>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EBF0">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A1C7">
            <w:pPr>
              <w:jc w:val="center"/>
              <w:rPr>
                <w:rFonts w:ascii="宋体" w:hAnsi="宋体" w:eastAsia="宋体" w:cs="宋体"/>
                <w:color w:val="000000"/>
                <w:sz w:val="20"/>
                <w:szCs w:val="20"/>
              </w:rPr>
            </w:pPr>
            <w:r>
              <w:rPr>
                <w:rFonts w:hint="eastAsia"/>
                <w:b/>
                <w:bCs/>
              </w:rPr>
              <w:t>本年支出合计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C2CC6">
            <w:pPr>
              <w:widowControl/>
              <w:jc w:val="center"/>
              <w:textAlignment w:val="center"/>
              <w:rPr>
                <w:rFonts w:ascii="宋体" w:hAnsi="宋体" w:eastAsia="宋体" w:cs="宋体"/>
                <w:color w:val="000000"/>
                <w:kern w:val="0"/>
                <w:sz w:val="22"/>
                <w:lang w:bidi="ar"/>
              </w:rPr>
            </w:pPr>
            <w:r>
              <w:rPr>
                <w:rFonts w:hint="eastAsia"/>
              </w:rPr>
              <w:t>58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CB38">
            <w:pPr>
              <w:rPr>
                <w:rFonts w:ascii="宋体" w:hAnsi="宋体" w:eastAsia="宋体" w:cs="宋体"/>
                <w:b/>
                <w:color w:val="000000"/>
                <w:sz w:val="22"/>
              </w:rPr>
            </w:pPr>
          </w:p>
        </w:tc>
      </w:tr>
      <w:tr w14:paraId="38202807">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4D58">
            <w:pPr>
              <w:jc w:val="left"/>
              <w:rPr>
                <w:rFonts w:ascii="宋体" w:hAnsi="宋体" w:eastAsia="宋体" w:cs="宋体"/>
                <w:color w:val="000000"/>
                <w:sz w:val="20"/>
                <w:szCs w:val="20"/>
              </w:rPr>
            </w:pPr>
            <w:r>
              <w:rPr>
                <w:rFonts w:hint="eastAsia"/>
              </w:rPr>
              <w:t>使用非财政拨款结余（含专用结余）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82BF">
            <w:pPr>
              <w:widowControl/>
              <w:jc w:val="center"/>
              <w:textAlignment w:val="center"/>
              <w:rPr>
                <w:rFonts w:ascii="宋体" w:hAnsi="宋体" w:eastAsia="宋体" w:cs="宋体"/>
                <w:color w:val="000000"/>
                <w:kern w:val="0"/>
                <w:sz w:val="22"/>
                <w:lang w:bidi="ar"/>
              </w:rPr>
            </w:pPr>
            <w:r>
              <w:rPr>
                <w:rFonts w:hint="eastAsia"/>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B481">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14FA">
            <w:pPr>
              <w:jc w:val="left"/>
              <w:rPr>
                <w:rFonts w:ascii="宋体" w:hAnsi="宋体" w:eastAsia="宋体" w:cs="宋体"/>
                <w:color w:val="000000"/>
                <w:sz w:val="20"/>
                <w:szCs w:val="20"/>
              </w:rPr>
            </w:pPr>
            <w:r>
              <w:rPr>
                <w:rFonts w:hint="eastAsia"/>
              </w:rPr>
              <w:t>结余分配</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FDE5E">
            <w:pPr>
              <w:widowControl/>
              <w:jc w:val="center"/>
              <w:textAlignment w:val="center"/>
              <w:rPr>
                <w:rFonts w:ascii="宋体" w:hAnsi="宋体" w:eastAsia="宋体" w:cs="宋体"/>
                <w:color w:val="000000"/>
                <w:kern w:val="0"/>
                <w:sz w:val="22"/>
                <w:lang w:bidi="ar"/>
              </w:rPr>
            </w:pPr>
            <w:r>
              <w:rPr>
                <w:rFonts w:hint="eastAsia"/>
              </w:rPr>
              <w:t>59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4A4F">
            <w:pPr>
              <w:rPr>
                <w:rFonts w:ascii="宋体" w:hAnsi="宋体" w:eastAsia="宋体" w:cs="宋体"/>
                <w:b/>
                <w:color w:val="000000"/>
                <w:sz w:val="22"/>
              </w:rPr>
            </w:pPr>
          </w:p>
        </w:tc>
      </w:tr>
      <w:tr w14:paraId="0285E6DC">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A8AE">
            <w:pPr>
              <w:jc w:val="left"/>
              <w:rPr>
                <w:rFonts w:ascii="宋体" w:hAnsi="宋体" w:eastAsia="宋体" w:cs="宋体"/>
                <w:color w:val="000000"/>
                <w:sz w:val="20"/>
                <w:szCs w:val="20"/>
              </w:rPr>
            </w:pPr>
            <w:r>
              <w:rPr>
                <w:rFonts w:hint="eastAsia"/>
              </w:rPr>
              <w:t>年初结转和结余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769C5">
            <w:pPr>
              <w:widowControl/>
              <w:jc w:val="center"/>
              <w:textAlignment w:val="center"/>
              <w:rPr>
                <w:rFonts w:ascii="宋体" w:hAnsi="宋体" w:eastAsia="宋体" w:cs="宋体"/>
                <w:color w:val="000000"/>
                <w:kern w:val="0"/>
                <w:sz w:val="22"/>
                <w:lang w:bidi="ar"/>
              </w:rPr>
            </w:pPr>
            <w:r>
              <w:rPr>
                <w:rFonts w:hint="eastAsia"/>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3390">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15.00</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AFCD">
            <w:pPr>
              <w:jc w:val="left"/>
              <w:rPr>
                <w:rFonts w:ascii="宋体" w:hAnsi="宋体" w:eastAsia="宋体" w:cs="宋体"/>
                <w:color w:val="000000"/>
                <w:sz w:val="20"/>
                <w:szCs w:val="20"/>
              </w:rPr>
            </w:pPr>
            <w:r>
              <w:rPr>
                <w:rFonts w:hint="eastAsia"/>
              </w:rPr>
              <w:t>年末结转和结余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EE671">
            <w:pPr>
              <w:widowControl/>
              <w:jc w:val="center"/>
              <w:textAlignment w:val="center"/>
              <w:rPr>
                <w:rFonts w:ascii="宋体" w:hAnsi="宋体" w:eastAsia="宋体" w:cs="宋体"/>
                <w:color w:val="000000"/>
                <w:kern w:val="0"/>
                <w:sz w:val="22"/>
                <w:lang w:bidi="ar"/>
              </w:rPr>
            </w:pPr>
            <w:r>
              <w:rPr>
                <w:rFonts w:hint="eastAsia"/>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E72C">
            <w:pPr>
              <w:rPr>
                <w:rFonts w:ascii="宋体" w:hAnsi="宋体" w:eastAsia="宋体" w:cs="宋体"/>
                <w:b/>
                <w:color w:val="000000"/>
                <w:sz w:val="22"/>
              </w:rPr>
            </w:pPr>
          </w:p>
        </w:tc>
      </w:tr>
      <w:tr w14:paraId="5CDD1A94">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A52B">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02DA">
            <w:pPr>
              <w:widowControl/>
              <w:jc w:val="center"/>
              <w:textAlignment w:val="center"/>
              <w:rPr>
                <w:rFonts w:ascii="宋体" w:hAnsi="宋体" w:eastAsia="宋体" w:cs="宋体"/>
                <w:color w:val="000000"/>
                <w:kern w:val="0"/>
                <w:sz w:val="22"/>
                <w:lang w:bidi="ar"/>
              </w:rPr>
            </w:pPr>
            <w:r>
              <w:rPr>
                <w:rFonts w:hint="eastAsia"/>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72B">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BA2E">
            <w:pPr>
              <w:jc w:val="left"/>
              <w:rPr>
                <w:rFonts w:ascii="宋体" w:hAnsi="宋体" w:eastAsia="宋体" w:cs="宋体"/>
                <w:color w:val="000000"/>
                <w:sz w:val="20"/>
                <w:szCs w:val="20"/>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B979">
            <w:pPr>
              <w:widowControl/>
              <w:jc w:val="center"/>
              <w:textAlignment w:val="center"/>
              <w:rPr>
                <w:rFonts w:ascii="宋体" w:hAnsi="宋体" w:eastAsia="宋体" w:cs="宋体"/>
                <w:color w:val="000000"/>
                <w:kern w:val="0"/>
                <w:sz w:val="22"/>
                <w:lang w:bidi="ar"/>
              </w:rPr>
            </w:pPr>
            <w:r>
              <w:rPr>
                <w:rFonts w:hint="eastAsia"/>
              </w:rPr>
              <w:t>61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DEBA">
            <w:pPr>
              <w:rPr>
                <w:rFonts w:ascii="宋体" w:hAnsi="宋体" w:eastAsia="宋体" w:cs="宋体"/>
                <w:b/>
                <w:color w:val="000000"/>
                <w:sz w:val="22"/>
              </w:rPr>
            </w:pPr>
          </w:p>
        </w:tc>
      </w:tr>
      <w:tr w14:paraId="18BD2DB0">
        <w:tblPrEx>
          <w:tblCellMar>
            <w:top w:w="15" w:type="dxa"/>
            <w:left w:w="15" w:type="dxa"/>
            <w:bottom w:w="15" w:type="dxa"/>
            <w:right w:w="15" w:type="dxa"/>
          </w:tblCellMar>
        </w:tblPrEx>
        <w:trPr>
          <w:trHeight w:val="515"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869B">
            <w:pPr>
              <w:widowControl/>
              <w:jc w:val="center"/>
              <w:textAlignment w:val="center"/>
              <w:rPr>
                <w:rFonts w:ascii="宋体" w:hAnsi="宋体" w:eastAsia="宋体" w:cs="宋体"/>
                <w:b/>
                <w:color w:val="000000"/>
                <w:sz w:val="22"/>
              </w:rPr>
            </w:pPr>
            <w:r>
              <w:rPr>
                <w:rFonts w:hint="eastAsia"/>
                <w:b/>
                <w:bCs/>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72D0">
            <w:pPr>
              <w:widowControl/>
              <w:jc w:val="center"/>
              <w:textAlignment w:val="center"/>
              <w:rPr>
                <w:rFonts w:ascii="宋体" w:hAnsi="宋体" w:eastAsia="宋体" w:cs="宋体"/>
                <w:color w:val="000000"/>
                <w:sz w:val="22"/>
              </w:rPr>
            </w:pPr>
            <w:r>
              <w:rPr>
                <w:rFonts w:hint="eastAsia"/>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B67B">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3449.57</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99EB">
            <w:pPr>
              <w:widowControl/>
              <w:jc w:val="center"/>
              <w:textAlignment w:val="center"/>
              <w:rPr>
                <w:rFonts w:ascii="宋体" w:hAnsi="宋体" w:eastAsia="宋体" w:cs="宋体"/>
                <w:b/>
                <w:color w:val="000000"/>
                <w:sz w:val="22"/>
              </w:rPr>
            </w:pPr>
            <w:r>
              <w:rPr>
                <w:rFonts w:hint="eastAsia"/>
                <w:b/>
                <w:bCs/>
              </w:rPr>
              <w:t>总计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F6491">
            <w:pPr>
              <w:widowControl/>
              <w:jc w:val="center"/>
              <w:textAlignment w:val="center"/>
              <w:rPr>
                <w:rFonts w:ascii="宋体" w:hAnsi="宋体" w:eastAsia="宋体" w:cs="宋体"/>
                <w:color w:val="000000"/>
                <w:sz w:val="22"/>
              </w:rPr>
            </w:pPr>
            <w:r>
              <w:rPr>
                <w:rFonts w:hint="eastAsia"/>
              </w:rPr>
              <w:t>62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2E8">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3449.57</w:t>
            </w:r>
          </w:p>
        </w:tc>
      </w:tr>
    </w:tbl>
    <w:p w14:paraId="71D045E5">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注：1.本表反映部门本年度的总收支和年末结转结余情况。</w:t>
      </w:r>
    </w:p>
    <w:p w14:paraId="175A234A">
      <w:pPr>
        <w:sectPr>
          <w:headerReference r:id="rId11" w:type="default"/>
          <w:pgSz w:w="11906" w:h="16838"/>
          <w:pgMar w:top="1474" w:right="1474" w:bottom="1474" w:left="1474" w:header="851" w:footer="992" w:gutter="0"/>
          <w:cols w:space="0" w:num="1"/>
          <w:docGrid w:type="lines" w:linePitch="312" w:charSpace="0"/>
        </w:sectPr>
      </w:pPr>
      <w:r>
        <w:rPr>
          <w:rFonts w:hint="eastAsia" w:ascii="宋体" w:hAnsi="宋体" w:eastAsia="宋体" w:cs="宋体"/>
          <w:color w:val="000000"/>
          <w:kern w:val="0"/>
          <w:sz w:val="24"/>
          <w:szCs w:val="24"/>
          <w:lang w:bidi="ar"/>
        </w:rPr>
        <w:t xml:space="preserve">    2.本套报表金额单位转换时可能存在尾数误差。</w:t>
      </w:r>
    </w:p>
    <w:tbl>
      <w:tblPr>
        <w:tblStyle w:val="8"/>
        <w:tblW w:w="10040" w:type="dxa"/>
        <w:jc w:val="center"/>
        <w:tblLayout w:type="fixed"/>
        <w:tblCellMar>
          <w:top w:w="15" w:type="dxa"/>
          <w:left w:w="15" w:type="dxa"/>
          <w:bottom w:w="15" w:type="dxa"/>
          <w:right w:w="15" w:type="dxa"/>
        </w:tblCellMar>
      </w:tblPr>
      <w:tblGrid>
        <w:gridCol w:w="793"/>
        <w:gridCol w:w="693"/>
        <w:gridCol w:w="1174"/>
        <w:gridCol w:w="1487"/>
        <w:gridCol w:w="982"/>
        <w:gridCol w:w="982"/>
        <w:gridCol w:w="982"/>
        <w:gridCol w:w="982"/>
        <w:gridCol w:w="982"/>
        <w:gridCol w:w="983"/>
      </w:tblGrid>
      <w:tr w14:paraId="1B0762B3">
        <w:tblPrEx>
          <w:tblCellMar>
            <w:top w:w="15" w:type="dxa"/>
            <w:left w:w="15" w:type="dxa"/>
            <w:bottom w:w="15" w:type="dxa"/>
            <w:right w:w="15" w:type="dxa"/>
          </w:tblCellMar>
        </w:tblPrEx>
        <w:trPr>
          <w:trHeight w:val="666" w:hRule="atLeast"/>
          <w:jc w:val="center"/>
        </w:trPr>
        <w:tc>
          <w:tcPr>
            <w:tcW w:w="10040" w:type="dxa"/>
            <w:gridSpan w:val="10"/>
            <w:shd w:val="clear" w:color="auto" w:fill="auto"/>
            <w:vAlign w:val="center"/>
          </w:tcPr>
          <w:p w14:paraId="0B36B77E">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收入决算表</w:t>
            </w:r>
          </w:p>
        </w:tc>
      </w:tr>
      <w:tr w14:paraId="286DF922">
        <w:tblPrEx>
          <w:tblCellMar>
            <w:top w:w="15" w:type="dxa"/>
            <w:left w:w="15" w:type="dxa"/>
            <w:bottom w:w="15" w:type="dxa"/>
            <w:right w:w="15" w:type="dxa"/>
          </w:tblCellMar>
        </w:tblPrEx>
        <w:trPr>
          <w:trHeight w:val="348" w:hRule="atLeast"/>
          <w:jc w:val="center"/>
        </w:trPr>
        <w:tc>
          <w:tcPr>
            <w:tcW w:w="793" w:type="dxa"/>
            <w:shd w:val="clear" w:color="auto" w:fill="FFFFFF"/>
            <w:vAlign w:val="center"/>
          </w:tcPr>
          <w:p w14:paraId="6395999B">
            <w:pPr>
              <w:jc w:val="right"/>
              <w:rPr>
                <w:rFonts w:ascii="宋体" w:hAnsi="宋体" w:eastAsia="宋体" w:cs="宋体"/>
                <w:color w:val="000000"/>
                <w:sz w:val="24"/>
              </w:rPr>
            </w:pPr>
          </w:p>
        </w:tc>
        <w:tc>
          <w:tcPr>
            <w:tcW w:w="693" w:type="dxa"/>
            <w:shd w:val="clear" w:color="auto" w:fill="FFFFFF"/>
            <w:vAlign w:val="center"/>
          </w:tcPr>
          <w:p w14:paraId="36B71987">
            <w:pPr>
              <w:jc w:val="right"/>
              <w:rPr>
                <w:rFonts w:ascii="宋体" w:hAnsi="宋体" w:eastAsia="宋体" w:cs="宋体"/>
                <w:color w:val="000000"/>
                <w:sz w:val="24"/>
              </w:rPr>
            </w:pPr>
          </w:p>
        </w:tc>
        <w:tc>
          <w:tcPr>
            <w:tcW w:w="1174" w:type="dxa"/>
            <w:shd w:val="clear" w:color="auto" w:fill="FFFFFF"/>
            <w:vAlign w:val="center"/>
          </w:tcPr>
          <w:p w14:paraId="110E7B0E">
            <w:pPr>
              <w:jc w:val="right"/>
              <w:rPr>
                <w:rFonts w:ascii="宋体" w:hAnsi="宋体" w:eastAsia="宋体" w:cs="宋体"/>
                <w:color w:val="000000"/>
                <w:sz w:val="24"/>
              </w:rPr>
            </w:pPr>
          </w:p>
        </w:tc>
        <w:tc>
          <w:tcPr>
            <w:tcW w:w="1487" w:type="dxa"/>
            <w:shd w:val="clear" w:color="auto" w:fill="FFFFFF"/>
            <w:vAlign w:val="center"/>
          </w:tcPr>
          <w:p w14:paraId="63D6666C">
            <w:pPr>
              <w:jc w:val="right"/>
              <w:rPr>
                <w:rFonts w:ascii="宋体" w:hAnsi="宋体" w:eastAsia="宋体" w:cs="宋体"/>
                <w:color w:val="000000"/>
                <w:sz w:val="24"/>
              </w:rPr>
            </w:pPr>
          </w:p>
        </w:tc>
        <w:tc>
          <w:tcPr>
            <w:tcW w:w="982" w:type="dxa"/>
            <w:shd w:val="clear" w:color="auto" w:fill="FFFFFF"/>
            <w:vAlign w:val="center"/>
          </w:tcPr>
          <w:p w14:paraId="516364F1">
            <w:pPr>
              <w:jc w:val="right"/>
              <w:rPr>
                <w:rFonts w:ascii="宋体" w:hAnsi="宋体" w:eastAsia="宋体" w:cs="宋体"/>
                <w:color w:val="000000"/>
                <w:sz w:val="24"/>
              </w:rPr>
            </w:pPr>
          </w:p>
        </w:tc>
        <w:tc>
          <w:tcPr>
            <w:tcW w:w="982" w:type="dxa"/>
            <w:shd w:val="clear" w:color="auto" w:fill="FFFFFF"/>
            <w:vAlign w:val="center"/>
          </w:tcPr>
          <w:p w14:paraId="7A61AF5C">
            <w:pPr>
              <w:jc w:val="right"/>
              <w:rPr>
                <w:rFonts w:ascii="宋体" w:hAnsi="宋体" w:eastAsia="宋体" w:cs="宋体"/>
                <w:color w:val="000000"/>
                <w:sz w:val="24"/>
              </w:rPr>
            </w:pPr>
          </w:p>
        </w:tc>
        <w:tc>
          <w:tcPr>
            <w:tcW w:w="982" w:type="dxa"/>
            <w:shd w:val="clear" w:color="auto" w:fill="FFFFFF"/>
            <w:vAlign w:val="center"/>
          </w:tcPr>
          <w:p w14:paraId="1F45B2C0">
            <w:pPr>
              <w:jc w:val="right"/>
              <w:rPr>
                <w:rFonts w:ascii="宋体" w:hAnsi="宋体" w:eastAsia="宋体" w:cs="宋体"/>
                <w:color w:val="000000"/>
                <w:sz w:val="24"/>
              </w:rPr>
            </w:pPr>
          </w:p>
        </w:tc>
        <w:tc>
          <w:tcPr>
            <w:tcW w:w="982" w:type="dxa"/>
            <w:shd w:val="clear" w:color="auto" w:fill="FFFFFF"/>
            <w:vAlign w:val="center"/>
          </w:tcPr>
          <w:p w14:paraId="3DE67716">
            <w:pPr>
              <w:jc w:val="right"/>
              <w:rPr>
                <w:rFonts w:ascii="宋体" w:hAnsi="宋体" w:eastAsia="宋体" w:cs="宋体"/>
                <w:color w:val="000000"/>
                <w:sz w:val="24"/>
              </w:rPr>
            </w:pPr>
          </w:p>
        </w:tc>
        <w:tc>
          <w:tcPr>
            <w:tcW w:w="982" w:type="dxa"/>
            <w:shd w:val="clear" w:color="auto" w:fill="FFFFFF"/>
            <w:vAlign w:val="center"/>
          </w:tcPr>
          <w:p w14:paraId="6102C7E8">
            <w:pPr>
              <w:jc w:val="right"/>
              <w:rPr>
                <w:rFonts w:ascii="宋体" w:hAnsi="宋体" w:eastAsia="宋体" w:cs="宋体"/>
                <w:color w:val="000000"/>
                <w:sz w:val="24"/>
              </w:rPr>
            </w:pPr>
          </w:p>
        </w:tc>
        <w:tc>
          <w:tcPr>
            <w:tcW w:w="983" w:type="dxa"/>
            <w:shd w:val="clear" w:color="auto" w:fill="FFFFFF"/>
            <w:vAlign w:val="center"/>
          </w:tcPr>
          <w:p w14:paraId="63EC7AF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14:paraId="0EA2FB06">
        <w:tblPrEx>
          <w:tblCellMar>
            <w:top w:w="15" w:type="dxa"/>
            <w:left w:w="15" w:type="dxa"/>
            <w:bottom w:w="15" w:type="dxa"/>
            <w:right w:w="15" w:type="dxa"/>
          </w:tblCellMar>
        </w:tblPrEx>
        <w:trPr>
          <w:trHeight w:val="348" w:hRule="atLeast"/>
          <w:jc w:val="center"/>
        </w:trPr>
        <w:tc>
          <w:tcPr>
            <w:tcW w:w="2660" w:type="dxa"/>
            <w:gridSpan w:val="3"/>
            <w:shd w:val="clear" w:color="auto" w:fill="FFFFFF"/>
            <w:vAlign w:val="center"/>
          </w:tcPr>
          <w:p w14:paraId="71F2ECC3">
            <w:pPr>
              <w:jc w:val="left"/>
              <w:rPr>
                <w:rFonts w:ascii="宋体" w:hAnsi="宋体" w:eastAsia="宋体" w:cs="宋体"/>
                <w:color w:val="000000"/>
                <w:sz w:val="24"/>
              </w:rPr>
            </w:pPr>
            <w:r>
              <w:rPr>
                <w:rFonts w:hint="eastAsia" w:ascii="宋体" w:hAnsi="宋体" w:eastAsia="宋体" w:cs="宋体"/>
                <w:color w:val="000000"/>
                <w:kern w:val="0"/>
                <w:sz w:val="20"/>
                <w:szCs w:val="20"/>
                <w:lang w:val="en-US" w:eastAsia="zh-CN" w:bidi="ar"/>
              </w:rPr>
              <w:t>单位</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海港应急局</w:t>
            </w:r>
            <w:r>
              <w:rPr>
                <w:rFonts w:hint="eastAsia" w:ascii="宋体" w:hAnsi="宋体" w:eastAsia="宋体" w:cs="宋体"/>
                <w:color w:val="000000"/>
                <w:kern w:val="0"/>
                <w:sz w:val="20"/>
                <w:szCs w:val="20"/>
                <w:lang w:bidi="ar"/>
              </w:rPr>
              <w:t xml:space="preserve"> </w:t>
            </w:r>
          </w:p>
        </w:tc>
        <w:tc>
          <w:tcPr>
            <w:tcW w:w="1487" w:type="dxa"/>
            <w:shd w:val="clear" w:color="auto" w:fill="FFFFFF"/>
            <w:vAlign w:val="center"/>
          </w:tcPr>
          <w:p w14:paraId="6F8B2383">
            <w:pPr>
              <w:jc w:val="right"/>
              <w:rPr>
                <w:rFonts w:ascii="宋体" w:hAnsi="宋体" w:eastAsia="宋体" w:cs="宋体"/>
                <w:color w:val="000000"/>
                <w:sz w:val="24"/>
              </w:rPr>
            </w:pPr>
          </w:p>
        </w:tc>
        <w:tc>
          <w:tcPr>
            <w:tcW w:w="1964" w:type="dxa"/>
            <w:gridSpan w:val="2"/>
            <w:shd w:val="clear" w:color="auto" w:fill="FFFFFF"/>
            <w:vAlign w:val="center"/>
          </w:tcPr>
          <w:p w14:paraId="7BD06527">
            <w:pPr>
              <w:jc w:val="center"/>
              <w:rPr>
                <w:rFonts w:ascii="宋体" w:hAnsi="宋体" w:eastAsia="宋体" w:cs="宋体"/>
                <w:color w:val="000000"/>
                <w:sz w:val="20"/>
                <w:szCs w:val="20"/>
              </w:rPr>
            </w:pPr>
            <w:r>
              <w:rPr>
                <w:rFonts w:hint="eastAsia" w:ascii="宋体" w:hAnsi="宋体" w:eastAsia="宋体" w:cs="宋体"/>
                <w:color w:val="000000"/>
                <w:sz w:val="24"/>
                <w:szCs w:val="24"/>
              </w:rPr>
              <w:t>2023年度</w:t>
            </w:r>
          </w:p>
        </w:tc>
        <w:tc>
          <w:tcPr>
            <w:tcW w:w="982" w:type="dxa"/>
            <w:shd w:val="clear" w:color="auto" w:fill="FFFFFF"/>
            <w:vAlign w:val="center"/>
          </w:tcPr>
          <w:p w14:paraId="19CD30C1">
            <w:pPr>
              <w:jc w:val="right"/>
              <w:rPr>
                <w:rFonts w:ascii="宋体" w:hAnsi="宋体" w:eastAsia="宋体" w:cs="宋体"/>
                <w:color w:val="000000"/>
                <w:sz w:val="24"/>
              </w:rPr>
            </w:pPr>
          </w:p>
        </w:tc>
        <w:tc>
          <w:tcPr>
            <w:tcW w:w="982" w:type="dxa"/>
            <w:shd w:val="clear" w:color="auto" w:fill="FFFFFF"/>
            <w:vAlign w:val="center"/>
          </w:tcPr>
          <w:p w14:paraId="26BF2263">
            <w:pPr>
              <w:jc w:val="right"/>
              <w:rPr>
                <w:rFonts w:ascii="宋体" w:hAnsi="宋体" w:eastAsia="宋体" w:cs="宋体"/>
                <w:color w:val="000000"/>
                <w:sz w:val="24"/>
              </w:rPr>
            </w:pPr>
          </w:p>
        </w:tc>
        <w:tc>
          <w:tcPr>
            <w:tcW w:w="982" w:type="dxa"/>
            <w:shd w:val="clear" w:color="auto" w:fill="FFFFFF"/>
            <w:vAlign w:val="center"/>
          </w:tcPr>
          <w:p w14:paraId="44FD324A">
            <w:pPr>
              <w:jc w:val="right"/>
              <w:rPr>
                <w:rFonts w:ascii="宋体" w:hAnsi="宋体" w:eastAsia="宋体" w:cs="宋体"/>
                <w:color w:val="000000"/>
                <w:sz w:val="24"/>
              </w:rPr>
            </w:pPr>
          </w:p>
        </w:tc>
        <w:tc>
          <w:tcPr>
            <w:tcW w:w="983" w:type="dxa"/>
            <w:shd w:val="clear" w:color="auto" w:fill="FFFFFF"/>
            <w:vAlign w:val="center"/>
          </w:tcPr>
          <w:p w14:paraId="0E3453B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6A5F0226">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F89B60">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69199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本年收入合计</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9F44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财政拨款收入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D59A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上级补助收入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AC15A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事业收入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C4445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CD44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附属单位上缴收入</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C70B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其他收入</w:t>
            </w:r>
          </w:p>
        </w:tc>
      </w:tr>
      <w:tr w14:paraId="7C20C7CF">
        <w:tblPrEx>
          <w:tblCellMar>
            <w:top w:w="15" w:type="dxa"/>
            <w:left w:w="15" w:type="dxa"/>
            <w:bottom w:w="15" w:type="dxa"/>
            <w:right w:w="15" w:type="dxa"/>
          </w:tblCellMar>
        </w:tblPrEx>
        <w:trPr>
          <w:trHeight w:val="499" w:hRule="atLeast"/>
          <w:jc w:val="center"/>
        </w:trPr>
        <w:tc>
          <w:tcPr>
            <w:tcW w:w="14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F823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18E2A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2AF0A">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A792B">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031E4">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07E5D">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2E2F4">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999F1">
            <w:pPr>
              <w:jc w:val="center"/>
              <w:rPr>
                <w:rFonts w:ascii="宋体" w:hAnsi="宋体" w:eastAsia="宋体" w:cs="宋体"/>
                <w:b/>
                <w:bCs/>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F2B62">
            <w:pPr>
              <w:jc w:val="center"/>
              <w:rPr>
                <w:rFonts w:ascii="宋体" w:hAnsi="宋体" w:eastAsia="宋体" w:cs="宋体"/>
                <w:b/>
                <w:bCs/>
                <w:color w:val="000000"/>
                <w:sz w:val="24"/>
              </w:rPr>
            </w:pPr>
          </w:p>
        </w:tc>
      </w:tr>
      <w:tr w14:paraId="3A64503A">
        <w:tblPrEx>
          <w:tblCellMar>
            <w:top w:w="15" w:type="dxa"/>
            <w:left w:w="15" w:type="dxa"/>
            <w:bottom w:w="15" w:type="dxa"/>
            <w:right w:w="15" w:type="dxa"/>
          </w:tblCellMar>
        </w:tblPrEx>
        <w:trPr>
          <w:trHeight w:val="499" w:hRule="atLeast"/>
          <w:jc w:val="center"/>
        </w:trPr>
        <w:tc>
          <w:tcPr>
            <w:tcW w:w="14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88769">
            <w:pPr>
              <w:jc w:val="center"/>
              <w:rPr>
                <w:rFonts w:ascii="宋体" w:hAnsi="宋体" w:eastAsia="宋体" w:cs="宋体"/>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0F941">
            <w:pPr>
              <w:jc w:val="center"/>
              <w:rPr>
                <w:rFonts w:ascii="宋体" w:hAnsi="宋体" w:eastAsia="宋体" w:cs="宋体"/>
                <w:color w:val="000000"/>
                <w:sz w:val="24"/>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5F6F4">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18BCE">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2D607">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F136E">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7090C">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07229">
            <w:pPr>
              <w:jc w:val="center"/>
              <w:rPr>
                <w:rFonts w:ascii="宋体" w:hAnsi="宋体" w:eastAsia="宋体" w:cs="宋体"/>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90514">
            <w:pPr>
              <w:jc w:val="center"/>
              <w:rPr>
                <w:rFonts w:ascii="宋体" w:hAnsi="宋体" w:eastAsia="宋体" w:cs="宋体"/>
                <w:color w:val="000000"/>
                <w:sz w:val="24"/>
              </w:rPr>
            </w:pPr>
          </w:p>
        </w:tc>
      </w:tr>
      <w:tr w14:paraId="11F20398">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147B9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CB3A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6B9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E24D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98E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03D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ED1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5174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14:paraId="37C8987B">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5B85C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D5D4">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3434.57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6075">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3418.57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B3A8">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7D60">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847B">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5F77">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52E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16.00</w:t>
            </w:r>
          </w:p>
        </w:tc>
      </w:tr>
      <w:tr w14:paraId="2AB024B2">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1375D9">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5FFE">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9465">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6010">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86B7">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ACA2">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59B7">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B652">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612E">
            <w:pPr>
              <w:jc w:val="right"/>
              <w:rPr>
                <w:rFonts w:ascii="宋体" w:hAnsi="宋体" w:eastAsia="宋体" w:cs="宋体"/>
                <w:color w:val="000000"/>
                <w:sz w:val="24"/>
              </w:rPr>
            </w:pPr>
            <w:r>
              <w:rPr>
                <w:rFonts w:hint="eastAsia" w:ascii="宋体" w:hAnsi="宋体" w:eastAsia="宋体" w:cs="宋体"/>
                <w:color w:val="000000"/>
                <w:sz w:val="24"/>
                <w:lang w:val="en-US" w:eastAsia="zh-CN"/>
              </w:rPr>
              <w:t>16.00</w:t>
            </w:r>
          </w:p>
        </w:tc>
      </w:tr>
      <w:tr w14:paraId="5CE80B60">
        <w:tblPrEx>
          <w:tblCellMar>
            <w:top w:w="15" w:type="dxa"/>
            <w:left w:w="15" w:type="dxa"/>
            <w:bottom w:w="15" w:type="dxa"/>
            <w:right w:w="15" w:type="dxa"/>
          </w:tblCellMar>
        </w:tblPrEx>
        <w:trPr>
          <w:trHeight w:val="677"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362B56">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A56CA">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商贸事务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B8D3">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72EB">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676E">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6BC3">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4D11">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C5E2">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894C">
            <w:pPr>
              <w:jc w:val="right"/>
              <w:rPr>
                <w:rFonts w:ascii="宋体" w:hAnsi="宋体" w:eastAsia="宋体" w:cs="宋体"/>
                <w:color w:val="000000"/>
                <w:sz w:val="24"/>
              </w:rPr>
            </w:pPr>
            <w:r>
              <w:rPr>
                <w:rFonts w:hint="eastAsia" w:ascii="宋体" w:hAnsi="宋体" w:eastAsia="宋体" w:cs="宋体"/>
                <w:color w:val="000000"/>
                <w:sz w:val="24"/>
                <w:lang w:val="en-US" w:eastAsia="zh-CN"/>
              </w:rPr>
              <w:t>16.00</w:t>
            </w:r>
          </w:p>
        </w:tc>
      </w:tr>
      <w:tr w14:paraId="41D6E306">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68A497">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2011308</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16B12">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B39C">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58C9">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0FA1">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8149">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B41">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0475">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3EA3">
            <w:pPr>
              <w:jc w:val="right"/>
              <w:rPr>
                <w:rFonts w:ascii="宋体" w:hAnsi="宋体" w:eastAsia="宋体" w:cs="宋体"/>
                <w:color w:val="000000"/>
                <w:sz w:val="24"/>
              </w:rPr>
            </w:pPr>
            <w:r>
              <w:rPr>
                <w:rFonts w:hint="eastAsia" w:ascii="宋体" w:hAnsi="宋体" w:eastAsia="宋体" w:cs="宋体"/>
                <w:color w:val="000000"/>
                <w:sz w:val="24"/>
                <w:lang w:val="en-US" w:eastAsia="zh-CN"/>
              </w:rPr>
              <w:t>16.00</w:t>
            </w:r>
          </w:p>
        </w:tc>
      </w:tr>
      <w:tr w14:paraId="79C1F065">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D89A7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4D797">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9A4F">
            <w:pPr>
              <w:keepNext w:val="0"/>
              <w:keepLines w:val="0"/>
              <w:widowControl/>
              <w:suppressLineNumbers w:val="0"/>
              <w:jc w:val="right"/>
              <w:textAlignment w:val="center"/>
              <w:rPr>
                <w:rFonts w:hint="default" w:ascii="宋体" w:hAnsi="宋体" w:eastAsia="宋体" w:cs="宋体"/>
                <w:color w:val="000000"/>
                <w:sz w:val="24"/>
                <w:lang w:val="en-US"/>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9BBA">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33D7">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BCAE">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8E73">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27C">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5DEB">
            <w:pPr>
              <w:jc w:val="right"/>
              <w:rPr>
                <w:rFonts w:ascii="宋体" w:hAnsi="宋体" w:eastAsia="宋体" w:cs="宋体"/>
                <w:color w:val="000000"/>
                <w:sz w:val="24"/>
              </w:rPr>
            </w:pPr>
          </w:p>
        </w:tc>
      </w:tr>
      <w:tr w14:paraId="6549B137">
        <w:tblPrEx>
          <w:tblCellMar>
            <w:top w:w="15" w:type="dxa"/>
            <w:left w:w="15" w:type="dxa"/>
            <w:bottom w:w="15" w:type="dxa"/>
            <w:right w:w="15" w:type="dxa"/>
          </w:tblCellMar>
        </w:tblPrEx>
        <w:trPr>
          <w:trHeight w:val="62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B64964">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CE389">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5A62">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4C8D">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B62">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AAE1">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099E">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771C">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ED13">
            <w:pPr>
              <w:jc w:val="right"/>
              <w:rPr>
                <w:rFonts w:ascii="宋体" w:hAnsi="宋体" w:eastAsia="宋体" w:cs="宋体"/>
                <w:color w:val="000000"/>
                <w:sz w:val="24"/>
              </w:rPr>
            </w:pPr>
          </w:p>
        </w:tc>
      </w:tr>
      <w:tr w14:paraId="725BD7AF">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2C07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D7E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D4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BD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800B">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C441">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1FDE">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48E3">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E2B4">
            <w:pPr>
              <w:jc w:val="right"/>
              <w:rPr>
                <w:rFonts w:ascii="宋体" w:hAnsi="宋体" w:eastAsia="宋体" w:cs="宋体"/>
                <w:color w:val="000000"/>
                <w:sz w:val="24"/>
              </w:rPr>
            </w:pPr>
          </w:p>
        </w:tc>
      </w:tr>
      <w:tr w14:paraId="56883EBB">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BAB5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4F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955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DE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381E">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97F8">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060">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D434">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E19A">
            <w:pPr>
              <w:jc w:val="right"/>
              <w:rPr>
                <w:rFonts w:ascii="宋体" w:hAnsi="宋体" w:eastAsia="宋体" w:cs="宋体"/>
                <w:color w:val="000000"/>
                <w:sz w:val="24"/>
              </w:rPr>
            </w:pPr>
          </w:p>
        </w:tc>
      </w:tr>
      <w:tr w14:paraId="5A5D2C6D">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C6FA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E5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A32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197.64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73F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197.64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83B5">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1A26">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1F16">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2B41">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C37A">
            <w:pPr>
              <w:jc w:val="right"/>
              <w:rPr>
                <w:rFonts w:ascii="宋体" w:hAnsi="宋体" w:eastAsia="宋体" w:cs="宋体"/>
                <w:color w:val="000000"/>
                <w:sz w:val="24"/>
              </w:rPr>
            </w:pPr>
          </w:p>
        </w:tc>
      </w:tr>
      <w:tr w14:paraId="657FF417">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BAFA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2100410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5DC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AD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197.64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70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197.64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8AAF">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CDCB">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5523">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D268">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3580">
            <w:pPr>
              <w:jc w:val="right"/>
              <w:rPr>
                <w:rFonts w:ascii="宋体" w:hAnsi="宋体" w:eastAsia="宋体" w:cs="宋体"/>
                <w:color w:val="000000"/>
                <w:sz w:val="24"/>
              </w:rPr>
            </w:pPr>
          </w:p>
        </w:tc>
      </w:tr>
      <w:tr w14:paraId="303C5388">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FF5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BF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5F2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5B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0798">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3C26">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1B88">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6508">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4700">
            <w:pPr>
              <w:jc w:val="right"/>
              <w:rPr>
                <w:rFonts w:ascii="宋体" w:hAnsi="宋体" w:eastAsia="宋体" w:cs="宋体"/>
                <w:color w:val="000000"/>
                <w:sz w:val="24"/>
              </w:rPr>
            </w:pPr>
          </w:p>
        </w:tc>
      </w:tr>
      <w:tr w14:paraId="3D5D1042">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CEF8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F05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54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54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1774">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5BC8">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A6EB">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8435">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DBB7">
            <w:pPr>
              <w:jc w:val="right"/>
              <w:rPr>
                <w:rFonts w:ascii="宋体" w:hAnsi="宋体" w:eastAsia="宋体" w:cs="宋体"/>
                <w:color w:val="000000"/>
                <w:sz w:val="24"/>
              </w:rPr>
            </w:pPr>
          </w:p>
        </w:tc>
      </w:tr>
      <w:tr w14:paraId="4219E785">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831F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D34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249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B4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4A8B">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5960">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D71D">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415C">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332">
            <w:pPr>
              <w:jc w:val="right"/>
              <w:rPr>
                <w:rFonts w:ascii="宋体" w:hAnsi="宋体" w:eastAsia="宋体" w:cs="宋体"/>
                <w:color w:val="000000"/>
                <w:sz w:val="24"/>
              </w:rPr>
            </w:pPr>
          </w:p>
        </w:tc>
      </w:tr>
      <w:tr w14:paraId="69A49CF2">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41FB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77E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64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D4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272B">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B9B7">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3DCE">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287C">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0B55">
            <w:pPr>
              <w:jc w:val="right"/>
              <w:rPr>
                <w:rFonts w:ascii="宋体" w:hAnsi="宋体" w:eastAsia="宋体" w:cs="宋体"/>
                <w:color w:val="000000"/>
                <w:sz w:val="24"/>
              </w:rPr>
            </w:pPr>
          </w:p>
        </w:tc>
      </w:tr>
      <w:tr w14:paraId="2BC6DFFC">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F4F3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2150599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A02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B7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F1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F0B0">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F85F">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639D">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C9CA">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4B61">
            <w:pPr>
              <w:jc w:val="right"/>
              <w:rPr>
                <w:rFonts w:ascii="宋体" w:hAnsi="宋体" w:eastAsia="宋体" w:cs="宋体"/>
                <w:color w:val="000000"/>
                <w:sz w:val="24"/>
              </w:rPr>
            </w:pPr>
          </w:p>
        </w:tc>
      </w:tr>
      <w:tr w14:paraId="2252C978">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8247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D3B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22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4B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59DB">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967A">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6B9A">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C347">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9252">
            <w:pPr>
              <w:jc w:val="right"/>
              <w:rPr>
                <w:rFonts w:ascii="宋体" w:hAnsi="宋体" w:eastAsia="宋体" w:cs="宋体"/>
                <w:color w:val="000000"/>
                <w:sz w:val="24"/>
              </w:rPr>
            </w:pPr>
          </w:p>
        </w:tc>
      </w:tr>
      <w:tr w14:paraId="593498DB">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C5BD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EA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79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8E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7885">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8A86">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7157">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9B36">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AC23">
            <w:pPr>
              <w:jc w:val="right"/>
              <w:rPr>
                <w:rFonts w:ascii="宋体" w:hAnsi="宋体" w:eastAsia="宋体" w:cs="宋体"/>
                <w:color w:val="000000"/>
                <w:sz w:val="24"/>
              </w:rPr>
            </w:pPr>
          </w:p>
        </w:tc>
      </w:tr>
      <w:tr w14:paraId="405BAEA2">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2698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81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9E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57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3B38">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BB93">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E8EE">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2843">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EA15">
            <w:pPr>
              <w:jc w:val="right"/>
              <w:rPr>
                <w:rFonts w:ascii="宋体" w:hAnsi="宋体" w:eastAsia="宋体" w:cs="宋体"/>
                <w:color w:val="000000"/>
                <w:sz w:val="24"/>
              </w:rPr>
            </w:pPr>
          </w:p>
        </w:tc>
      </w:tr>
      <w:tr w14:paraId="271459BE">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0080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F15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E114">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color w:val="000000"/>
                <w:sz w:val="22"/>
                <w:lang w:val="en-US" w:eastAsia="zh-CN"/>
              </w:rPr>
              <w:t>3101.59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49A8">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color w:val="000000"/>
                <w:sz w:val="22"/>
                <w:lang w:val="en-US" w:eastAsia="zh-CN"/>
              </w:rPr>
              <w:t>3101.59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C324">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FCF2">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413D">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62CD">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C1EA">
            <w:pPr>
              <w:jc w:val="right"/>
              <w:rPr>
                <w:rFonts w:ascii="宋体" w:hAnsi="宋体" w:eastAsia="宋体" w:cs="宋体"/>
                <w:color w:val="000000"/>
                <w:sz w:val="24"/>
              </w:rPr>
            </w:pPr>
          </w:p>
        </w:tc>
      </w:tr>
      <w:tr w14:paraId="0A6D12ED">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C391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C57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337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2204.89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EE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2204.89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6867">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6078">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3D61">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BA9A">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DA72">
            <w:pPr>
              <w:jc w:val="right"/>
              <w:rPr>
                <w:rFonts w:ascii="宋体" w:hAnsi="宋体" w:eastAsia="宋体" w:cs="宋体"/>
                <w:color w:val="000000"/>
                <w:sz w:val="24"/>
              </w:rPr>
            </w:pPr>
          </w:p>
        </w:tc>
      </w:tr>
      <w:tr w14:paraId="128D6B55">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2B01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3B1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E9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392.25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C9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392.25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96EF">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4F77">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6205">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F542">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2C7F">
            <w:pPr>
              <w:jc w:val="right"/>
              <w:rPr>
                <w:rFonts w:ascii="宋体" w:hAnsi="宋体" w:eastAsia="宋体" w:cs="宋体"/>
                <w:color w:val="000000"/>
                <w:sz w:val="24"/>
              </w:rPr>
            </w:pPr>
          </w:p>
        </w:tc>
      </w:tr>
      <w:tr w14:paraId="0179C191">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8698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2240104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FD3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87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728.73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3D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728.73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8860">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5D6C">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8EEA">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F968">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FA9">
            <w:pPr>
              <w:jc w:val="right"/>
              <w:rPr>
                <w:rFonts w:ascii="宋体" w:hAnsi="宋体" w:eastAsia="宋体" w:cs="宋体"/>
                <w:color w:val="000000"/>
                <w:sz w:val="24"/>
              </w:rPr>
            </w:pPr>
          </w:p>
        </w:tc>
      </w:tr>
      <w:tr w14:paraId="4AEB3313">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748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2240106</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58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95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296.83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A9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296.83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7B37">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C3F3">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FA2C">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8242">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B8FB">
            <w:pPr>
              <w:jc w:val="right"/>
              <w:rPr>
                <w:rFonts w:ascii="宋体" w:hAnsi="宋体" w:eastAsia="宋体" w:cs="宋体"/>
                <w:color w:val="000000"/>
                <w:sz w:val="24"/>
              </w:rPr>
            </w:pPr>
          </w:p>
        </w:tc>
      </w:tr>
      <w:tr w14:paraId="745BCD04">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E214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2240109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100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19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779.09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19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779.09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68BF">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6076">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6888">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919C">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4892">
            <w:pPr>
              <w:jc w:val="right"/>
              <w:rPr>
                <w:rFonts w:ascii="宋体" w:hAnsi="宋体" w:eastAsia="宋体" w:cs="宋体"/>
                <w:color w:val="000000"/>
                <w:sz w:val="24"/>
              </w:rPr>
            </w:pPr>
          </w:p>
        </w:tc>
      </w:tr>
      <w:tr w14:paraId="286DABC5">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D0C3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4AE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D0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92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0705">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9CA5">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8E96">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3791">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B3D9">
            <w:pPr>
              <w:jc w:val="right"/>
              <w:rPr>
                <w:rFonts w:ascii="宋体" w:hAnsi="宋体" w:eastAsia="宋体" w:cs="宋体"/>
                <w:color w:val="000000"/>
                <w:sz w:val="24"/>
              </w:rPr>
            </w:pPr>
          </w:p>
        </w:tc>
      </w:tr>
      <w:tr w14:paraId="348337F7">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BD80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3A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AD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896.70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C3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896.70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A5A7">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E3EB">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5886">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75AA">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68D2">
            <w:pPr>
              <w:jc w:val="right"/>
              <w:rPr>
                <w:rFonts w:ascii="宋体" w:hAnsi="宋体" w:eastAsia="宋体" w:cs="宋体"/>
                <w:color w:val="000000"/>
                <w:sz w:val="24"/>
              </w:rPr>
            </w:pPr>
          </w:p>
        </w:tc>
      </w:tr>
      <w:tr w14:paraId="231B4D1F">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A06F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2249999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45F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D2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896.70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27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896.70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3975">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C031">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C5A8">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3C87">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3D27">
            <w:pPr>
              <w:jc w:val="right"/>
              <w:rPr>
                <w:rFonts w:ascii="宋体" w:hAnsi="宋体" w:eastAsia="宋体" w:cs="宋体"/>
                <w:color w:val="000000"/>
                <w:sz w:val="24"/>
              </w:rPr>
            </w:pPr>
          </w:p>
        </w:tc>
      </w:tr>
      <w:tr w14:paraId="6118622E">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14:paraId="5E296E6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r w14:paraId="20C94FE2">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14:paraId="2B974DE7">
            <w:pPr>
              <w:widowControl/>
              <w:jc w:val="left"/>
              <w:textAlignment w:val="center"/>
              <w:rPr>
                <w:rFonts w:hint="eastAsia" w:ascii="宋体" w:hAnsi="宋体" w:eastAsia="宋体" w:cs="宋体"/>
                <w:color w:val="000000"/>
                <w:kern w:val="0"/>
                <w:sz w:val="24"/>
                <w:szCs w:val="24"/>
                <w:lang w:bidi="ar"/>
              </w:rPr>
            </w:pPr>
          </w:p>
        </w:tc>
      </w:tr>
    </w:tbl>
    <w:p w14:paraId="3CA84DE4">
      <w:pPr>
        <w:sectPr>
          <w:pgSz w:w="11906" w:h="16838"/>
          <w:pgMar w:top="1474" w:right="1474" w:bottom="1474" w:left="1474" w:header="851" w:footer="992" w:gutter="0"/>
          <w:cols w:space="0" w:num="1"/>
          <w:docGrid w:type="lines" w:linePitch="312" w:charSpace="0"/>
        </w:sectPr>
      </w:pPr>
    </w:p>
    <w:tbl>
      <w:tblPr>
        <w:tblStyle w:val="8"/>
        <w:tblW w:w="10286" w:type="dxa"/>
        <w:jc w:val="center"/>
        <w:tblLayout w:type="fixed"/>
        <w:tblCellMar>
          <w:top w:w="15" w:type="dxa"/>
          <w:left w:w="15" w:type="dxa"/>
          <w:bottom w:w="15" w:type="dxa"/>
          <w:right w:w="15" w:type="dxa"/>
        </w:tblCellMar>
      </w:tblPr>
      <w:tblGrid>
        <w:gridCol w:w="671"/>
        <w:gridCol w:w="667"/>
        <w:gridCol w:w="1450"/>
        <w:gridCol w:w="1487"/>
        <w:gridCol w:w="1739"/>
        <w:gridCol w:w="1069"/>
        <w:gridCol w:w="1090"/>
        <w:gridCol w:w="1048"/>
        <w:gridCol w:w="1065"/>
      </w:tblGrid>
      <w:tr w14:paraId="5E13490A">
        <w:tblPrEx>
          <w:tblCellMar>
            <w:top w:w="15" w:type="dxa"/>
            <w:left w:w="15" w:type="dxa"/>
            <w:bottom w:w="15" w:type="dxa"/>
            <w:right w:w="15" w:type="dxa"/>
          </w:tblCellMar>
        </w:tblPrEx>
        <w:trPr>
          <w:trHeight w:val="435" w:hRule="atLeast"/>
          <w:jc w:val="center"/>
        </w:trPr>
        <w:tc>
          <w:tcPr>
            <w:tcW w:w="10286" w:type="dxa"/>
            <w:gridSpan w:val="9"/>
            <w:shd w:val="clear" w:color="auto" w:fill="auto"/>
            <w:vAlign w:val="center"/>
          </w:tcPr>
          <w:p w14:paraId="61DCADE5">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b/>
                <w:bCs/>
                <w:color w:val="000000"/>
                <w:kern w:val="0"/>
                <w:sz w:val="32"/>
                <w:szCs w:val="32"/>
                <w:lang w:bidi="ar"/>
              </w:rPr>
              <w:t>支出决算表</w:t>
            </w:r>
          </w:p>
        </w:tc>
      </w:tr>
      <w:tr w14:paraId="2B5F138D">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14:paraId="44E8728C">
            <w:pPr>
              <w:jc w:val="right"/>
              <w:rPr>
                <w:rFonts w:ascii="宋体" w:hAnsi="宋体" w:eastAsia="宋体" w:cs="宋体"/>
                <w:color w:val="000000"/>
                <w:sz w:val="24"/>
              </w:rPr>
            </w:pPr>
          </w:p>
        </w:tc>
        <w:tc>
          <w:tcPr>
            <w:tcW w:w="667" w:type="dxa"/>
            <w:shd w:val="clear" w:color="auto" w:fill="FFFFFF"/>
            <w:vAlign w:val="center"/>
          </w:tcPr>
          <w:p w14:paraId="38F0748D">
            <w:pPr>
              <w:jc w:val="right"/>
              <w:rPr>
                <w:rFonts w:ascii="宋体" w:hAnsi="宋体" w:eastAsia="宋体" w:cs="宋体"/>
                <w:color w:val="000000"/>
                <w:sz w:val="24"/>
              </w:rPr>
            </w:pPr>
          </w:p>
        </w:tc>
        <w:tc>
          <w:tcPr>
            <w:tcW w:w="1450" w:type="dxa"/>
            <w:shd w:val="clear" w:color="auto" w:fill="FFFFFF"/>
            <w:vAlign w:val="center"/>
          </w:tcPr>
          <w:p w14:paraId="12434233">
            <w:pPr>
              <w:jc w:val="right"/>
              <w:rPr>
                <w:rFonts w:ascii="宋体" w:hAnsi="宋体" w:eastAsia="宋体" w:cs="宋体"/>
                <w:color w:val="000000"/>
                <w:sz w:val="24"/>
              </w:rPr>
            </w:pPr>
          </w:p>
        </w:tc>
        <w:tc>
          <w:tcPr>
            <w:tcW w:w="1487" w:type="dxa"/>
            <w:shd w:val="clear" w:color="auto" w:fill="FFFFFF"/>
            <w:vAlign w:val="center"/>
          </w:tcPr>
          <w:p w14:paraId="22C0A7BA">
            <w:pPr>
              <w:jc w:val="right"/>
              <w:rPr>
                <w:rFonts w:ascii="宋体" w:hAnsi="宋体" w:eastAsia="宋体" w:cs="宋体"/>
                <w:color w:val="000000"/>
                <w:sz w:val="24"/>
              </w:rPr>
            </w:pPr>
          </w:p>
        </w:tc>
        <w:tc>
          <w:tcPr>
            <w:tcW w:w="1739" w:type="dxa"/>
            <w:shd w:val="clear" w:color="auto" w:fill="FFFFFF"/>
            <w:vAlign w:val="center"/>
          </w:tcPr>
          <w:p w14:paraId="2D78EAE2">
            <w:pPr>
              <w:jc w:val="right"/>
              <w:rPr>
                <w:rFonts w:ascii="宋体" w:hAnsi="宋体" w:eastAsia="宋体" w:cs="宋体"/>
                <w:color w:val="000000"/>
                <w:sz w:val="24"/>
              </w:rPr>
            </w:pPr>
          </w:p>
        </w:tc>
        <w:tc>
          <w:tcPr>
            <w:tcW w:w="1069" w:type="dxa"/>
            <w:shd w:val="clear" w:color="auto" w:fill="FFFFFF"/>
            <w:vAlign w:val="center"/>
          </w:tcPr>
          <w:p w14:paraId="67FE95B6">
            <w:pPr>
              <w:jc w:val="right"/>
              <w:rPr>
                <w:rFonts w:ascii="宋体" w:hAnsi="宋体" w:eastAsia="宋体" w:cs="宋体"/>
                <w:color w:val="000000"/>
                <w:sz w:val="24"/>
              </w:rPr>
            </w:pPr>
          </w:p>
        </w:tc>
        <w:tc>
          <w:tcPr>
            <w:tcW w:w="1090" w:type="dxa"/>
            <w:shd w:val="clear" w:color="auto" w:fill="FFFFFF"/>
            <w:vAlign w:val="center"/>
          </w:tcPr>
          <w:p w14:paraId="415D7FEC">
            <w:pPr>
              <w:jc w:val="right"/>
              <w:rPr>
                <w:rFonts w:ascii="宋体" w:hAnsi="宋体" w:eastAsia="宋体" w:cs="宋体"/>
                <w:color w:val="000000"/>
                <w:sz w:val="24"/>
              </w:rPr>
            </w:pPr>
          </w:p>
        </w:tc>
        <w:tc>
          <w:tcPr>
            <w:tcW w:w="1048" w:type="dxa"/>
            <w:shd w:val="clear" w:color="auto" w:fill="FFFFFF"/>
            <w:vAlign w:val="center"/>
          </w:tcPr>
          <w:p w14:paraId="37F2ED8D">
            <w:pPr>
              <w:jc w:val="right"/>
              <w:rPr>
                <w:rFonts w:ascii="宋体" w:hAnsi="宋体" w:eastAsia="宋体" w:cs="宋体"/>
                <w:color w:val="000000"/>
                <w:sz w:val="24"/>
              </w:rPr>
            </w:pPr>
          </w:p>
        </w:tc>
        <w:tc>
          <w:tcPr>
            <w:tcW w:w="1065" w:type="dxa"/>
            <w:shd w:val="clear" w:color="auto" w:fill="FFFFFF"/>
            <w:vAlign w:val="center"/>
          </w:tcPr>
          <w:p w14:paraId="5E9E306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14:paraId="4C957B8B">
        <w:tblPrEx>
          <w:tblCellMar>
            <w:top w:w="15" w:type="dxa"/>
            <w:left w:w="15" w:type="dxa"/>
            <w:bottom w:w="15" w:type="dxa"/>
            <w:right w:w="15" w:type="dxa"/>
          </w:tblCellMar>
        </w:tblPrEx>
        <w:trPr>
          <w:trHeight w:val="286" w:hRule="atLeast"/>
          <w:jc w:val="center"/>
        </w:trPr>
        <w:tc>
          <w:tcPr>
            <w:tcW w:w="2788" w:type="dxa"/>
            <w:gridSpan w:val="3"/>
            <w:shd w:val="clear" w:color="auto" w:fill="FFFFFF"/>
            <w:vAlign w:val="center"/>
          </w:tcPr>
          <w:p w14:paraId="28AD6779">
            <w:pPr>
              <w:jc w:val="both"/>
              <w:rPr>
                <w:rFonts w:ascii="宋体" w:hAnsi="宋体" w:eastAsia="宋体" w:cs="宋体"/>
                <w:color w:val="000000"/>
                <w:sz w:val="24"/>
              </w:rPr>
            </w:pPr>
            <w:r>
              <w:rPr>
                <w:rFonts w:hint="eastAsia" w:ascii="宋体" w:hAnsi="宋体" w:eastAsia="宋体" w:cs="宋体"/>
                <w:color w:val="000000"/>
                <w:kern w:val="0"/>
                <w:sz w:val="20"/>
                <w:szCs w:val="20"/>
                <w:lang w:val="en-US" w:eastAsia="zh-CN" w:bidi="ar"/>
              </w:rPr>
              <w:t>单位</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海港应急局</w:t>
            </w:r>
            <w:r>
              <w:rPr>
                <w:rFonts w:hint="eastAsia" w:ascii="宋体" w:hAnsi="宋体" w:eastAsia="宋体" w:cs="宋体"/>
                <w:color w:val="000000"/>
                <w:kern w:val="0"/>
                <w:sz w:val="20"/>
                <w:szCs w:val="20"/>
                <w:lang w:bidi="ar"/>
              </w:rPr>
              <w:t xml:space="preserve"> </w:t>
            </w:r>
          </w:p>
        </w:tc>
        <w:tc>
          <w:tcPr>
            <w:tcW w:w="1487" w:type="dxa"/>
            <w:shd w:val="clear" w:color="auto" w:fill="FFFFFF"/>
            <w:vAlign w:val="center"/>
          </w:tcPr>
          <w:p w14:paraId="1D721801">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39" w:type="dxa"/>
            <w:shd w:val="clear" w:color="auto" w:fill="FFFFFF"/>
            <w:vAlign w:val="center"/>
          </w:tcPr>
          <w:p w14:paraId="06AF1624">
            <w:pPr>
              <w:rPr>
                <w:rFonts w:ascii="宋体" w:hAnsi="宋体" w:eastAsia="宋体" w:cs="宋体"/>
                <w:color w:val="000000"/>
                <w:sz w:val="24"/>
              </w:rPr>
            </w:pPr>
            <w:r>
              <w:rPr>
                <w:rFonts w:hint="eastAsia" w:ascii="宋体" w:hAnsi="宋体" w:eastAsia="宋体" w:cs="宋体"/>
                <w:color w:val="000000"/>
                <w:sz w:val="24"/>
                <w:szCs w:val="24"/>
              </w:rPr>
              <w:t>2023年度</w:t>
            </w:r>
          </w:p>
        </w:tc>
        <w:tc>
          <w:tcPr>
            <w:tcW w:w="1069" w:type="dxa"/>
            <w:shd w:val="clear" w:color="auto" w:fill="FFFFFF"/>
            <w:vAlign w:val="center"/>
          </w:tcPr>
          <w:p w14:paraId="22E16F96">
            <w:pPr>
              <w:jc w:val="center"/>
              <w:rPr>
                <w:rFonts w:ascii="宋体" w:hAnsi="宋体" w:eastAsia="宋体" w:cs="宋体"/>
                <w:color w:val="000000"/>
                <w:sz w:val="20"/>
                <w:szCs w:val="20"/>
              </w:rPr>
            </w:pPr>
          </w:p>
        </w:tc>
        <w:tc>
          <w:tcPr>
            <w:tcW w:w="1090" w:type="dxa"/>
            <w:shd w:val="clear" w:color="auto" w:fill="FFFFFF"/>
            <w:vAlign w:val="center"/>
          </w:tcPr>
          <w:p w14:paraId="594789D2">
            <w:pPr>
              <w:jc w:val="right"/>
              <w:rPr>
                <w:rFonts w:ascii="宋体" w:hAnsi="宋体" w:eastAsia="宋体" w:cs="宋体"/>
                <w:color w:val="000000"/>
                <w:sz w:val="24"/>
              </w:rPr>
            </w:pPr>
          </w:p>
        </w:tc>
        <w:tc>
          <w:tcPr>
            <w:tcW w:w="1048" w:type="dxa"/>
            <w:shd w:val="clear" w:color="auto" w:fill="FFFFFF"/>
            <w:vAlign w:val="center"/>
          </w:tcPr>
          <w:p w14:paraId="10D324B1">
            <w:pPr>
              <w:jc w:val="right"/>
              <w:rPr>
                <w:rFonts w:ascii="宋体" w:hAnsi="宋体" w:eastAsia="宋体" w:cs="宋体"/>
                <w:color w:val="000000"/>
                <w:sz w:val="24"/>
              </w:rPr>
            </w:pPr>
          </w:p>
        </w:tc>
        <w:tc>
          <w:tcPr>
            <w:tcW w:w="1065" w:type="dxa"/>
            <w:shd w:val="clear" w:color="auto" w:fill="FFFFFF"/>
            <w:vAlign w:val="center"/>
          </w:tcPr>
          <w:p w14:paraId="77D3C16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03230B19">
        <w:tblPrEx>
          <w:tblCellMar>
            <w:top w:w="15" w:type="dxa"/>
            <w:left w:w="15" w:type="dxa"/>
            <w:bottom w:w="15" w:type="dxa"/>
            <w:right w:w="15" w:type="dxa"/>
          </w:tblCellMar>
        </w:tblPrEx>
        <w:trPr>
          <w:trHeight w:val="450" w:hRule="atLeast"/>
          <w:jc w:val="center"/>
        </w:trPr>
        <w:tc>
          <w:tcPr>
            <w:tcW w:w="27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44057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4AA6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A2FA98">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30C2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E9134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上缴上级支出</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220CE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A7F1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对附属单位补助支出</w:t>
            </w:r>
          </w:p>
        </w:tc>
      </w:tr>
      <w:tr w14:paraId="37BEF3CB">
        <w:tblPrEx>
          <w:tblCellMar>
            <w:top w:w="15" w:type="dxa"/>
            <w:left w:w="15" w:type="dxa"/>
            <w:bottom w:w="15" w:type="dxa"/>
            <w:right w:w="15" w:type="dxa"/>
          </w:tblCellMar>
        </w:tblPrEx>
        <w:trPr>
          <w:trHeight w:val="450" w:hRule="atLeast"/>
          <w:jc w:val="center"/>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EEF291">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53A9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783D0">
            <w:pPr>
              <w:jc w:val="center"/>
              <w:rPr>
                <w:rFonts w:ascii="宋体" w:hAnsi="宋体" w:eastAsia="宋体" w:cs="宋体"/>
                <w:b/>
                <w:bCs/>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B501B">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2BB14">
            <w:pPr>
              <w:jc w:val="center"/>
              <w:rPr>
                <w:rFonts w:ascii="宋体" w:hAnsi="宋体" w:eastAsia="宋体" w:cs="宋体"/>
                <w:b/>
                <w:bCs/>
                <w:color w:val="000000"/>
                <w:sz w:val="24"/>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B69DB">
            <w:pPr>
              <w:jc w:val="center"/>
              <w:rPr>
                <w:rFonts w:ascii="宋体" w:hAnsi="宋体" w:eastAsia="宋体" w:cs="宋体"/>
                <w:b/>
                <w:bCs/>
                <w:color w:val="000000"/>
                <w:sz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7020F">
            <w:pPr>
              <w:jc w:val="center"/>
              <w:rPr>
                <w:rFonts w:ascii="宋体" w:hAnsi="宋体" w:eastAsia="宋体" w:cs="宋体"/>
                <w:b/>
                <w:bCs/>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0CEBC">
            <w:pPr>
              <w:jc w:val="center"/>
              <w:rPr>
                <w:rFonts w:ascii="宋体" w:hAnsi="宋体" w:eastAsia="宋体" w:cs="宋体"/>
                <w:b/>
                <w:bCs/>
                <w:color w:val="000000"/>
                <w:sz w:val="24"/>
              </w:rPr>
            </w:pPr>
          </w:p>
        </w:tc>
      </w:tr>
      <w:tr w14:paraId="2C9832E3">
        <w:tblPrEx>
          <w:tblCellMar>
            <w:top w:w="15" w:type="dxa"/>
            <w:left w:w="15" w:type="dxa"/>
            <w:bottom w:w="15" w:type="dxa"/>
            <w:right w:w="15" w:type="dxa"/>
          </w:tblCellMar>
        </w:tblPrEx>
        <w:trPr>
          <w:trHeight w:val="450"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518F2">
            <w:pPr>
              <w:jc w:val="center"/>
              <w:rPr>
                <w:rFonts w:ascii="宋体" w:hAnsi="宋体" w:eastAsia="宋体" w:cs="宋体"/>
                <w:color w:val="000000"/>
                <w:sz w:val="24"/>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19834">
            <w:pPr>
              <w:jc w:val="center"/>
              <w:rPr>
                <w:rFonts w:ascii="宋体" w:hAnsi="宋体" w:eastAsia="宋体" w:cs="宋体"/>
                <w:color w:val="000000"/>
                <w:sz w:val="24"/>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E4968">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A27F5">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1EA4F">
            <w:pPr>
              <w:jc w:val="center"/>
              <w:rPr>
                <w:rFonts w:ascii="宋体" w:hAnsi="宋体" w:eastAsia="宋体" w:cs="宋体"/>
                <w:color w:val="000000"/>
                <w:sz w:val="24"/>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BBFD0">
            <w:pPr>
              <w:jc w:val="center"/>
              <w:rPr>
                <w:rFonts w:ascii="宋体" w:hAnsi="宋体" w:eastAsia="宋体" w:cs="宋体"/>
                <w:color w:val="000000"/>
                <w:sz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5D62A">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2F538">
            <w:pPr>
              <w:jc w:val="center"/>
              <w:rPr>
                <w:rFonts w:ascii="宋体" w:hAnsi="宋体" w:eastAsia="宋体" w:cs="宋体"/>
                <w:color w:val="000000"/>
                <w:sz w:val="24"/>
              </w:rPr>
            </w:pPr>
          </w:p>
        </w:tc>
      </w:tr>
      <w:tr w14:paraId="655BDBDF">
        <w:tblPrEx>
          <w:tblCellMar>
            <w:top w:w="15" w:type="dxa"/>
            <w:left w:w="15" w:type="dxa"/>
            <w:bottom w:w="15" w:type="dxa"/>
            <w:right w:w="15" w:type="dxa"/>
          </w:tblCellMar>
        </w:tblPrEx>
        <w:trPr>
          <w:trHeight w:val="450" w:hRule="atLeast"/>
          <w:jc w:val="center"/>
        </w:trPr>
        <w:tc>
          <w:tcPr>
            <w:tcW w:w="27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EE0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3A7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4216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FA1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2EF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CF5E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14A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14:paraId="4F17286E">
        <w:tblPrEx>
          <w:tblCellMar>
            <w:top w:w="15" w:type="dxa"/>
            <w:left w:w="15" w:type="dxa"/>
            <w:bottom w:w="15" w:type="dxa"/>
            <w:right w:w="15" w:type="dxa"/>
          </w:tblCellMar>
        </w:tblPrEx>
        <w:trPr>
          <w:trHeight w:val="362" w:hRule="atLeast"/>
          <w:jc w:val="center"/>
        </w:trPr>
        <w:tc>
          <w:tcPr>
            <w:tcW w:w="27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EC0F2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6DF0">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3449.57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1F8D">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471.59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9461">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2977.98</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47B7">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2D4B">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273F">
            <w:pPr>
              <w:jc w:val="right"/>
              <w:rPr>
                <w:rFonts w:ascii="宋体" w:hAnsi="宋体" w:eastAsia="宋体" w:cs="宋体"/>
                <w:color w:val="000000"/>
                <w:sz w:val="24"/>
              </w:rPr>
            </w:pPr>
          </w:p>
        </w:tc>
      </w:tr>
      <w:tr w14:paraId="32B4E639">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B82F2">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C9E2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FAAA">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83EA">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B5BC">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9FC4">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703E">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E98C">
            <w:pPr>
              <w:jc w:val="right"/>
              <w:rPr>
                <w:rFonts w:ascii="宋体" w:hAnsi="宋体" w:eastAsia="宋体" w:cs="宋体"/>
                <w:color w:val="000000"/>
                <w:sz w:val="24"/>
              </w:rPr>
            </w:pPr>
          </w:p>
        </w:tc>
      </w:tr>
      <w:tr w14:paraId="4D13BA12">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CE6125">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7A4D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商贸事务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56D7">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C299">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865B">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F984">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073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5718">
            <w:pPr>
              <w:jc w:val="right"/>
              <w:rPr>
                <w:rFonts w:ascii="宋体" w:hAnsi="宋体" w:eastAsia="宋体" w:cs="宋体"/>
                <w:color w:val="000000"/>
                <w:sz w:val="24"/>
              </w:rPr>
            </w:pPr>
          </w:p>
        </w:tc>
      </w:tr>
      <w:tr w14:paraId="3ED06ECA">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01587">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D1D5C">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A912">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E0F0">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4FE4">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D91B">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1405">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BBA7">
            <w:pPr>
              <w:jc w:val="right"/>
              <w:rPr>
                <w:rFonts w:ascii="宋体" w:hAnsi="宋体" w:eastAsia="宋体" w:cs="宋体"/>
                <w:color w:val="000000"/>
                <w:sz w:val="24"/>
              </w:rPr>
            </w:pPr>
          </w:p>
        </w:tc>
      </w:tr>
      <w:tr w14:paraId="0B79261E">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043035">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67EA">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065C">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5FAC">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AF03">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C45F">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070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0D91">
            <w:pPr>
              <w:jc w:val="right"/>
              <w:rPr>
                <w:rFonts w:ascii="宋体" w:hAnsi="宋体" w:eastAsia="宋体" w:cs="宋体"/>
                <w:color w:val="000000"/>
                <w:sz w:val="24"/>
              </w:rPr>
            </w:pPr>
          </w:p>
        </w:tc>
      </w:tr>
      <w:tr w14:paraId="44D0765D">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5B6B06">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20805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7B87">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F0F5">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2451">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889E">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42DB">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AB7C">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A77F">
            <w:pPr>
              <w:jc w:val="right"/>
              <w:rPr>
                <w:rFonts w:ascii="宋体" w:hAnsi="宋体" w:eastAsia="宋体" w:cs="宋体"/>
                <w:color w:val="000000"/>
                <w:sz w:val="24"/>
              </w:rPr>
            </w:pPr>
          </w:p>
        </w:tc>
      </w:tr>
      <w:tr w14:paraId="09007508">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E7DE1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2080505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D29B5">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E1B5">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D14F">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AF7A">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DB3C">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056C">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318A">
            <w:pPr>
              <w:jc w:val="right"/>
              <w:rPr>
                <w:rFonts w:ascii="宋体" w:hAnsi="宋体" w:eastAsia="宋体" w:cs="宋体"/>
                <w:color w:val="000000"/>
                <w:sz w:val="24"/>
              </w:rPr>
            </w:pPr>
          </w:p>
        </w:tc>
      </w:tr>
      <w:tr w14:paraId="3E3B4877">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6403A">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6F753">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卫生健康支出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73FA">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235.03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E6D9">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61FE">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235.03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DE28">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4110">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5540">
            <w:pPr>
              <w:jc w:val="right"/>
              <w:rPr>
                <w:rFonts w:ascii="宋体" w:hAnsi="宋体" w:eastAsia="宋体" w:cs="宋体"/>
                <w:color w:val="000000"/>
                <w:sz w:val="24"/>
              </w:rPr>
            </w:pPr>
          </w:p>
        </w:tc>
      </w:tr>
      <w:tr w14:paraId="512E0DF1">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B9FA4">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FA82F">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公共卫生</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C09A">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212.64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0549">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78F5">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212.64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7AFC">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A6A0">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1E17">
            <w:pPr>
              <w:jc w:val="right"/>
              <w:rPr>
                <w:rFonts w:ascii="宋体" w:hAnsi="宋体" w:eastAsia="宋体" w:cs="宋体"/>
                <w:color w:val="000000"/>
                <w:sz w:val="24"/>
              </w:rPr>
            </w:pPr>
          </w:p>
        </w:tc>
      </w:tr>
      <w:tr w14:paraId="034213D6">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2CBE23">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2100410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FB2C">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CAAC">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212.64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92FD">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EC58">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212.64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80FE">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9C17">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98FE">
            <w:pPr>
              <w:jc w:val="right"/>
              <w:rPr>
                <w:rFonts w:ascii="宋体" w:hAnsi="宋体" w:eastAsia="宋体" w:cs="宋体"/>
                <w:color w:val="000000"/>
                <w:sz w:val="24"/>
              </w:rPr>
            </w:pPr>
          </w:p>
        </w:tc>
      </w:tr>
      <w:tr w14:paraId="3B620A64">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476BF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21011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92262">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18B6">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730F">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9D4C">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2925">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0303">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1C3C">
            <w:pPr>
              <w:jc w:val="right"/>
              <w:rPr>
                <w:rFonts w:ascii="宋体" w:hAnsi="宋体" w:eastAsia="宋体" w:cs="宋体"/>
                <w:color w:val="000000"/>
                <w:sz w:val="24"/>
              </w:rPr>
            </w:pPr>
          </w:p>
        </w:tc>
      </w:tr>
      <w:tr w14:paraId="6F6A6585">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8EA096">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2101101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0523">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3CBE">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0890">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C369">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9699">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809">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E1DA">
            <w:pPr>
              <w:jc w:val="right"/>
              <w:rPr>
                <w:rFonts w:ascii="宋体" w:hAnsi="宋体" w:eastAsia="宋体" w:cs="宋体"/>
                <w:color w:val="000000"/>
                <w:sz w:val="24"/>
              </w:rPr>
            </w:pPr>
          </w:p>
        </w:tc>
      </w:tr>
      <w:tr w14:paraId="398C1AC2">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4C39E8">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98A15">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99BC">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AA79">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81DA">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7497">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7840">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CAFB">
            <w:pPr>
              <w:jc w:val="right"/>
              <w:rPr>
                <w:rFonts w:ascii="宋体" w:hAnsi="宋体" w:eastAsia="宋体" w:cs="宋体"/>
                <w:color w:val="000000"/>
                <w:sz w:val="24"/>
              </w:rPr>
            </w:pPr>
          </w:p>
        </w:tc>
      </w:tr>
      <w:tr w14:paraId="64CB9E96">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C4B0F4">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21505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C5D05">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B354">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D201">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40FD">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FDB3">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828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2E2E">
            <w:pPr>
              <w:jc w:val="right"/>
              <w:rPr>
                <w:rFonts w:ascii="宋体" w:hAnsi="宋体" w:eastAsia="宋体" w:cs="宋体"/>
                <w:color w:val="000000"/>
                <w:sz w:val="24"/>
              </w:rPr>
            </w:pPr>
          </w:p>
        </w:tc>
      </w:tr>
      <w:tr w14:paraId="7D67F844">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2888D0">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2150599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E2B5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A7E0">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B30F">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2D86">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70A6">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E0A2">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94BA">
            <w:pPr>
              <w:jc w:val="right"/>
              <w:rPr>
                <w:rFonts w:ascii="宋体" w:hAnsi="宋体" w:eastAsia="宋体" w:cs="宋体"/>
                <w:color w:val="000000"/>
                <w:sz w:val="24"/>
              </w:rPr>
            </w:pPr>
          </w:p>
        </w:tc>
      </w:tr>
      <w:tr w14:paraId="7B595DC7">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67CD54">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BEC2A">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住房保障支出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5F8D">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80BF">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C437">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5B1C">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9D8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8F02">
            <w:pPr>
              <w:jc w:val="right"/>
              <w:rPr>
                <w:rFonts w:ascii="宋体" w:hAnsi="宋体" w:eastAsia="宋体" w:cs="宋体"/>
                <w:color w:val="000000"/>
                <w:sz w:val="24"/>
              </w:rPr>
            </w:pPr>
          </w:p>
        </w:tc>
      </w:tr>
      <w:tr w14:paraId="21841B0B">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C4BD1">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22102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5AC57">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住房改革支出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D1E4">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4DC6">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C2EB">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4F35">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872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5D3D">
            <w:pPr>
              <w:jc w:val="right"/>
              <w:rPr>
                <w:rFonts w:ascii="宋体" w:hAnsi="宋体" w:eastAsia="宋体" w:cs="宋体"/>
                <w:color w:val="000000"/>
                <w:sz w:val="24"/>
              </w:rPr>
            </w:pPr>
          </w:p>
        </w:tc>
      </w:tr>
      <w:tr w14:paraId="32BBE230">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DB8C6D">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2210201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062CC">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9F55">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D19D">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F719">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35F7">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DCC5">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6B7A">
            <w:pPr>
              <w:jc w:val="right"/>
              <w:rPr>
                <w:rFonts w:ascii="宋体" w:hAnsi="宋体" w:eastAsia="宋体" w:cs="宋体"/>
                <w:color w:val="000000"/>
                <w:sz w:val="24"/>
              </w:rPr>
            </w:pPr>
          </w:p>
        </w:tc>
      </w:tr>
      <w:tr w14:paraId="1D631586">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E87A08">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B8B9">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455F">
            <w:pPr>
              <w:jc w:val="center"/>
              <w:rPr>
                <w:rFonts w:ascii="宋体" w:hAnsi="宋体" w:eastAsia="宋体" w:cs="宋体"/>
                <w:color w:val="000000"/>
                <w:sz w:val="24"/>
              </w:rPr>
            </w:pPr>
            <w:r>
              <w:rPr>
                <w:rFonts w:hint="eastAsia" w:ascii="宋体" w:hAnsi="宋体" w:eastAsia="宋体" w:cs="宋体"/>
                <w:b w:val="0"/>
                <w:bCs/>
                <w:color w:val="000000"/>
                <w:sz w:val="22"/>
                <w:lang w:val="en-US" w:eastAsia="zh-CN"/>
              </w:rPr>
              <w:t>3101.59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BB1D">
            <w:pPr>
              <w:jc w:val="center"/>
              <w:rPr>
                <w:rFonts w:ascii="宋体" w:hAnsi="宋体" w:eastAsia="宋体" w:cs="宋体"/>
                <w:color w:val="000000"/>
                <w:sz w:val="24"/>
              </w:rPr>
            </w:pPr>
            <w:r>
              <w:rPr>
                <w:rFonts w:hint="eastAsia" w:ascii="宋体" w:hAnsi="宋体" w:eastAsia="宋体" w:cs="宋体"/>
                <w:color w:val="000000"/>
                <w:sz w:val="24"/>
                <w:lang w:val="en-US" w:eastAsia="zh-CN"/>
              </w:rPr>
              <w:t>392.26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410E">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2709.34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0AE9">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1217">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DF39">
            <w:pPr>
              <w:jc w:val="right"/>
              <w:rPr>
                <w:rFonts w:ascii="宋体" w:hAnsi="宋体" w:eastAsia="宋体" w:cs="宋体"/>
                <w:color w:val="000000"/>
                <w:sz w:val="24"/>
              </w:rPr>
            </w:pPr>
          </w:p>
        </w:tc>
      </w:tr>
      <w:tr w14:paraId="1FA14162">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3B4385">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6463">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应急管理事务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7EC9">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2204.89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3B0E">
            <w:pPr>
              <w:jc w:val="center"/>
              <w:rPr>
                <w:rFonts w:ascii="宋体" w:hAnsi="宋体" w:eastAsia="宋体" w:cs="宋体"/>
                <w:color w:val="000000"/>
                <w:sz w:val="24"/>
              </w:rPr>
            </w:pPr>
            <w:r>
              <w:rPr>
                <w:rFonts w:hint="eastAsia" w:ascii="宋体" w:hAnsi="宋体" w:eastAsia="宋体" w:cs="宋体"/>
                <w:color w:val="000000"/>
                <w:sz w:val="24"/>
                <w:lang w:val="en-US" w:eastAsia="zh-CN"/>
              </w:rPr>
              <w:t>392.26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432B">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1812.64</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D649">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0AC8">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DDCB">
            <w:pPr>
              <w:jc w:val="right"/>
              <w:rPr>
                <w:rFonts w:ascii="宋体" w:hAnsi="宋体" w:eastAsia="宋体" w:cs="宋体"/>
                <w:color w:val="000000"/>
                <w:sz w:val="24"/>
              </w:rPr>
            </w:pPr>
          </w:p>
        </w:tc>
      </w:tr>
      <w:tr w14:paraId="2699A6CE">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B781BD">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A27C8">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9501">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392.25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63D5">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392.26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40FF">
            <w:pPr>
              <w:jc w:val="center"/>
              <w:rPr>
                <w:rFonts w:ascii="宋体" w:hAnsi="宋体" w:eastAsia="宋体" w:cs="宋体"/>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9061">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D39E">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4DE0">
            <w:pPr>
              <w:jc w:val="right"/>
              <w:rPr>
                <w:rFonts w:ascii="宋体" w:hAnsi="宋体" w:eastAsia="宋体" w:cs="宋体"/>
                <w:color w:val="000000"/>
                <w:sz w:val="24"/>
              </w:rPr>
            </w:pPr>
          </w:p>
        </w:tc>
      </w:tr>
      <w:tr w14:paraId="45444843">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EFCDC6">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1E087">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EB51">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728.73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6178">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494E">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728.73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B934">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75D3">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A131">
            <w:pPr>
              <w:jc w:val="right"/>
              <w:rPr>
                <w:rFonts w:ascii="宋体" w:hAnsi="宋体" w:eastAsia="宋体" w:cs="宋体"/>
                <w:color w:val="000000"/>
                <w:sz w:val="24"/>
              </w:rPr>
            </w:pPr>
          </w:p>
        </w:tc>
      </w:tr>
      <w:tr w14:paraId="22018118">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63C597">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2240106</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6E27E">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E445">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296.83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FED3">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6FC9">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296.83</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3A33">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EC2F">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EA06">
            <w:pPr>
              <w:jc w:val="right"/>
              <w:rPr>
                <w:rFonts w:ascii="宋体" w:hAnsi="宋体" w:eastAsia="宋体" w:cs="宋体"/>
                <w:color w:val="000000"/>
                <w:sz w:val="24"/>
              </w:rPr>
            </w:pPr>
          </w:p>
        </w:tc>
      </w:tr>
      <w:tr w14:paraId="1B6C8301">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AE201F">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69CF8">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7820">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779.09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2CC6">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A95C">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779.09</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FA8D">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803B">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8693">
            <w:pPr>
              <w:jc w:val="right"/>
              <w:rPr>
                <w:rFonts w:ascii="宋体" w:hAnsi="宋体" w:eastAsia="宋体" w:cs="宋体"/>
                <w:color w:val="000000"/>
                <w:sz w:val="24"/>
              </w:rPr>
            </w:pPr>
          </w:p>
        </w:tc>
      </w:tr>
      <w:tr w14:paraId="6F45E914">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146246">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2240199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EF052">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38A5">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0C89">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2DC6">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8931">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2D87">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F2DA">
            <w:pPr>
              <w:jc w:val="right"/>
              <w:rPr>
                <w:rFonts w:ascii="宋体" w:hAnsi="宋体" w:eastAsia="宋体" w:cs="宋体"/>
                <w:color w:val="000000"/>
                <w:sz w:val="24"/>
              </w:rPr>
            </w:pPr>
          </w:p>
        </w:tc>
      </w:tr>
      <w:tr w14:paraId="7BB545EA">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52AD65">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22499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E524">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CD9">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A466">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A376">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6D7A">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8EC8">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B1B6">
            <w:pPr>
              <w:jc w:val="right"/>
              <w:rPr>
                <w:rFonts w:ascii="宋体" w:hAnsi="宋体" w:eastAsia="宋体" w:cs="宋体"/>
                <w:color w:val="000000"/>
                <w:sz w:val="24"/>
              </w:rPr>
            </w:pPr>
          </w:p>
        </w:tc>
      </w:tr>
      <w:tr w14:paraId="5BD22A26">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B76EBF">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2249999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D574F">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E007">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D7C5">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93E4">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54B5">
            <w:pPr>
              <w:jc w:val="right"/>
              <w:rPr>
                <w:rFonts w:ascii="宋体" w:hAnsi="宋体" w:eastAsia="宋体" w:cs="宋体"/>
                <w:color w:val="000000"/>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A375">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6DE9">
            <w:pPr>
              <w:jc w:val="right"/>
              <w:rPr>
                <w:rFonts w:ascii="宋体" w:hAnsi="宋体" w:eastAsia="宋体" w:cs="宋体"/>
                <w:color w:val="000000"/>
                <w:sz w:val="24"/>
              </w:rPr>
            </w:pPr>
          </w:p>
        </w:tc>
      </w:tr>
      <w:tr w14:paraId="4A1BF4CF">
        <w:tblPrEx>
          <w:tblCellMar>
            <w:top w:w="15" w:type="dxa"/>
            <w:left w:w="15" w:type="dxa"/>
            <w:bottom w:w="15" w:type="dxa"/>
            <w:right w:w="15" w:type="dxa"/>
          </w:tblCellMar>
        </w:tblPrEx>
        <w:trPr>
          <w:trHeight w:val="630" w:hRule="atLeast"/>
          <w:jc w:val="center"/>
        </w:trPr>
        <w:tc>
          <w:tcPr>
            <w:tcW w:w="10286" w:type="dxa"/>
            <w:gridSpan w:val="9"/>
            <w:shd w:val="clear" w:color="auto" w:fill="auto"/>
            <w:vAlign w:val="center"/>
          </w:tcPr>
          <w:p w14:paraId="75041521">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14:paraId="4B189EA2">
      <w:pPr>
        <w:sectPr>
          <w:pgSz w:w="11906" w:h="16838"/>
          <w:pgMar w:top="1474" w:right="1474" w:bottom="1474" w:left="1474" w:header="851" w:footer="992" w:gutter="0"/>
          <w:cols w:space="0" w:num="1"/>
          <w:docGrid w:type="lines" w:linePitch="312" w:charSpace="0"/>
        </w:sectPr>
      </w:pPr>
    </w:p>
    <w:tbl>
      <w:tblPr>
        <w:tblStyle w:val="8"/>
        <w:tblW w:w="10873" w:type="dxa"/>
        <w:jc w:val="center"/>
        <w:tblLayout w:type="fixed"/>
        <w:tblCellMar>
          <w:top w:w="15" w:type="dxa"/>
          <w:left w:w="15" w:type="dxa"/>
          <w:bottom w:w="15" w:type="dxa"/>
          <w:right w:w="15" w:type="dxa"/>
        </w:tblCellMar>
      </w:tblPr>
      <w:tblGrid>
        <w:gridCol w:w="2390"/>
        <w:gridCol w:w="586"/>
        <w:gridCol w:w="1079"/>
        <w:gridCol w:w="2681"/>
        <w:gridCol w:w="494"/>
        <w:gridCol w:w="670"/>
        <w:gridCol w:w="161"/>
        <w:gridCol w:w="888"/>
        <w:gridCol w:w="960"/>
        <w:gridCol w:w="511"/>
        <w:gridCol w:w="453"/>
      </w:tblGrid>
      <w:tr w14:paraId="5FA8F48D">
        <w:tblPrEx>
          <w:tblCellMar>
            <w:top w:w="15" w:type="dxa"/>
            <w:left w:w="15" w:type="dxa"/>
            <w:bottom w:w="15" w:type="dxa"/>
            <w:right w:w="15" w:type="dxa"/>
          </w:tblCellMar>
        </w:tblPrEx>
        <w:trPr>
          <w:gridAfter w:val="1"/>
          <w:wAfter w:w="453" w:type="dxa"/>
          <w:trHeight w:val="1069" w:hRule="atLeast"/>
          <w:jc w:val="center"/>
        </w:trPr>
        <w:tc>
          <w:tcPr>
            <w:tcW w:w="10420" w:type="dxa"/>
            <w:gridSpan w:val="10"/>
            <w:tcBorders>
              <w:top w:val="nil"/>
              <w:left w:val="nil"/>
              <w:bottom w:val="nil"/>
              <w:right w:val="nil"/>
            </w:tcBorders>
            <w:shd w:val="clear" w:color="auto" w:fill="FFFFFF"/>
            <w:vAlign w:val="bottom"/>
          </w:tcPr>
          <w:p w14:paraId="52B2CF7A">
            <w:pPr>
              <w:widowControl/>
              <w:ind w:firstLine="3534" w:firstLineChars="1100"/>
              <w:textAlignment w:val="center"/>
              <w:rPr>
                <w:rFonts w:ascii="宋体" w:hAnsi="宋体" w:eastAsia="宋体" w:cs="宋体"/>
                <w:color w:val="000000"/>
                <w:kern w:val="0"/>
                <w:sz w:val="24"/>
                <w:szCs w:val="24"/>
                <w:lang w:bidi="ar"/>
              </w:rPr>
            </w:pPr>
            <w:r>
              <w:rPr>
                <w:rFonts w:hint="eastAsia" w:ascii="华文中宋" w:hAnsi="华文中宋" w:eastAsia="华文中宋" w:cs="华文中宋"/>
                <w:b/>
                <w:bCs/>
                <w:color w:val="000000"/>
                <w:kern w:val="0"/>
                <w:sz w:val="32"/>
                <w:szCs w:val="32"/>
                <w:lang w:bidi="ar"/>
              </w:rPr>
              <w:t>财政拨款收入支出决算总表</w:t>
            </w:r>
          </w:p>
        </w:tc>
      </w:tr>
      <w:tr w14:paraId="4A5D9CBE">
        <w:tblPrEx>
          <w:tblCellMar>
            <w:top w:w="15" w:type="dxa"/>
            <w:left w:w="15" w:type="dxa"/>
            <w:bottom w:w="15" w:type="dxa"/>
            <w:right w:w="15" w:type="dxa"/>
          </w:tblCellMar>
        </w:tblPrEx>
        <w:trPr>
          <w:trHeight w:val="347" w:hRule="atLeast"/>
          <w:jc w:val="center"/>
        </w:trPr>
        <w:tc>
          <w:tcPr>
            <w:tcW w:w="4055" w:type="dxa"/>
            <w:gridSpan w:val="3"/>
            <w:tcBorders>
              <w:top w:val="nil"/>
              <w:left w:val="nil"/>
              <w:bottom w:val="nil"/>
              <w:right w:val="nil"/>
            </w:tcBorders>
            <w:shd w:val="clear" w:color="auto" w:fill="FFFFFF"/>
            <w:vAlign w:val="center"/>
          </w:tcPr>
          <w:p w14:paraId="2D4C687C">
            <w:pPr>
              <w:widowControl/>
              <w:jc w:val="right"/>
              <w:textAlignment w:val="center"/>
              <w:rPr>
                <w:rFonts w:ascii="宋体" w:hAnsi="宋体" w:eastAsia="宋体" w:cs="宋体"/>
                <w:color w:val="000000"/>
                <w:kern w:val="0"/>
                <w:sz w:val="24"/>
                <w:szCs w:val="24"/>
                <w:lang w:bidi="ar"/>
              </w:rPr>
            </w:pPr>
          </w:p>
        </w:tc>
        <w:tc>
          <w:tcPr>
            <w:tcW w:w="6818" w:type="dxa"/>
            <w:gridSpan w:val="8"/>
            <w:tcBorders>
              <w:top w:val="nil"/>
              <w:left w:val="nil"/>
              <w:bottom w:val="nil"/>
              <w:right w:val="nil"/>
            </w:tcBorders>
            <w:shd w:val="clear" w:color="auto" w:fill="FFFFFF"/>
            <w:vAlign w:val="center"/>
          </w:tcPr>
          <w:p w14:paraId="614308FA">
            <w:pPr>
              <w:widowControl/>
              <w:jc w:val="righ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0"/>
                <w:szCs w:val="20"/>
                <w:lang w:bidi="ar"/>
              </w:rPr>
              <w:t>公开04表</w:t>
            </w:r>
          </w:p>
        </w:tc>
      </w:tr>
      <w:tr w14:paraId="3190B50E">
        <w:tblPrEx>
          <w:tblCellMar>
            <w:top w:w="15" w:type="dxa"/>
            <w:left w:w="15" w:type="dxa"/>
            <w:bottom w:w="15" w:type="dxa"/>
            <w:right w:w="15" w:type="dxa"/>
          </w:tblCellMar>
        </w:tblPrEx>
        <w:trPr>
          <w:trHeight w:val="388" w:hRule="atLeast"/>
          <w:jc w:val="center"/>
        </w:trPr>
        <w:tc>
          <w:tcPr>
            <w:tcW w:w="4055" w:type="dxa"/>
            <w:gridSpan w:val="3"/>
            <w:tcBorders>
              <w:top w:val="nil"/>
              <w:left w:val="nil"/>
              <w:bottom w:val="nil"/>
              <w:right w:val="nil"/>
            </w:tcBorders>
            <w:shd w:val="clear" w:color="auto" w:fill="FFFFFF"/>
            <w:vAlign w:val="center"/>
          </w:tcPr>
          <w:p w14:paraId="6D888F21">
            <w:pPr>
              <w:widowControl/>
              <w:jc w:val="left"/>
              <w:textAlignment w:val="center"/>
            </w:pPr>
            <w:r>
              <w:rPr>
                <w:rFonts w:hint="eastAsia" w:ascii="宋体" w:hAnsi="宋体" w:eastAsia="宋体" w:cs="宋体"/>
                <w:color w:val="000000"/>
                <w:kern w:val="0"/>
                <w:sz w:val="20"/>
                <w:szCs w:val="20"/>
                <w:lang w:val="en-US" w:eastAsia="zh-CN" w:bidi="ar"/>
              </w:rPr>
              <w:t>单位</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海港应急局</w:t>
            </w:r>
            <w:r>
              <w:rPr>
                <w:rFonts w:hint="eastAsia" w:ascii="宋体" w:hAnsi="宋体" w:eastAsia="宋体" w:cs="宋体"/>
                <w:color w:val="000000"/>
                <w:kern w:val="0"/>
                <w:sz w:val="20"/>
                <w:szCs w:val="20"/>
                <w:lang w:bidi="ar"/>
              </w:rPr>
              <w:t xml:space="preserve">                 </w:t>
            </w:r>
          </w:p>
        </w:tc>
        <w:tc>
          <w:tcPr>
            <w:tcW w:w="3845" w:type="dxa"/>
            <w:gridSpan w:val="3"/>
            <w:tcBorders>
              <w:top w:val="nil"/>
              <w:left w:val="nil"/>
              <w:bottom w:val="nil"/>
              <w:right w:val="nil"/>
            </w:tcBorders>
            <w:shd w:val="clear" w:color="auto" w:fill="FFFFFF"/>
            <w:vAlign w:val="center"/>
          </w:tcPr>
          <w:p w14:paraId="3BE8C587">
            <w:pPr>
              <w:widowControl/>
              <w:jc w:val="left"/>
              <w:textAlignment w:val="center"/>
            </w:pPr>
            <w:r>
              <w:rPr>
                <w:rFonts w:hint="eastAsia" w:ascii="宋体" w:hAnsi="宋体" w:eastAsia="宋体" w:cs="宋体"/>
                <w:color w:val="000000"/>
                <w:kern w:val="0"/>
                <w:sz w:val="20"/>
                <w:szCs w:val="20"/>
                <w:lang w:bidi="ar"/>
              </w:rPr>
              <w:t xml:space="preserve">                         2023年度</w:t>
            </w:r>
          </w:p>
        </w:tc>
        <w:tc>
          <w:tcPr>
            <w:tcW w:w="2973" w:type="dxa"/>
            <w:gridSpan w:val="5"/>
            <w:tcBorders>
              <w:top w:val="nil"/>
              <w:left w:val="nil"/>
              <w:bottom w:val="nil"/>
              <w:right w:val="nil"/>
            </w:tcBorders>
            <w:shd w:val="clear" w:color="auto" w:fill="FFFFFF"/>
            <w:vAlign w:val="center"/>
          </w:tcPr>
          <w:p w14:paraId="076AA6C3">
            <w:pPr>
              <w:widowControl/>
              <w:jc w:val="right"/>
              <w:textAlignment w:val="center"/>
            </w:pPr>
            <w:r>
              <w:rPr>
                <w:rFonts w:hint="eastAsia" w:ascii="宋体" w:hAnsi="宋体" w:eastAsia="宋体" w:cs="宋体"/>
                <w:color w:val="000000"/>
                <w:kern w:val="0"/>
                <w:sz w:val="20"/>
                <w:szCs w:val="20"/>
                <w:lang w:bidi="ar"/>
              </w:rPr>
              <w:t>单位：万元</w:t>
            </w:r>
          </w:p>
        </w:tc>
      </w:tr>
      <w:tr w14:paraId="307E73B0">
        <w:tblPrEx>
          <w:tblCellMar>
            <w:top w:w="15" w:type="dxa"/>
            <w:left w:w="15" w:type="dxa"/>
            <w:bottom w:w="15" w:type="dxa"/>
            <w:right w:w="15" w:type="dxa"/>
          </w:tblCellMar>
        </w:tblPrEx>
        <w:trPr>
          <w:trHeight w:val="535" w:hRule="atLeast"/>
          <w:jc w:val="center"/>
        </w:trPr>
        <w:tc>
          <w:tcPr>
            <w:tcW w:w="40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BD1BB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681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681AB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14:paraId="1A74B22D">
        <w:tblPrEx>
          <w:tblCellMar>
            <w:top w:w="15" w:type="dxa"/>
            <w:left w:w="15" w:type="dxa"/>
            <w:bottom w:w="15" w:type="dxa"/>
            <w:right w:w="15" w:type="dxa"/>
          </w:tblCellMar>
        </w:tblPrEx>
        <w:trPr>
          <w:trHeight w:val="997"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8C4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B812">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A04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7CE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87D0">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85EE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1578">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D32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EC1B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14:paraId="591C460C">
        <w:tblPrEx>
          <w:tblCellMar>
            <w:top w:w="15" w:type="dxa"/>
            <w:left w:w="15" w:type="dxa"/>
            <w:bottom w:w="15" w:type="dxa"/>
            <w:right w:w="15" w:type="dxa"/>
          </w:tblCellMar>
        </w:tblPrEx>
        <w:trPr>
          <w:trHeight w:val="535"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1E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4728">
            <w:pPr>
              <w:jc w:val="center"/>
              <w:rPr>
                <w:rFonts w:ascii="宋体" w:hAnsi="宋体" w:eastAsia="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AAE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4E1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AD0D">
            <w:pPr>
              <w:jc w:val="center"/>
              <w:rPr>
                <w:rFonts w:ascii="宋体" w:hAnsi="宋体" w:eastAsia="宋体" w:cs="宋体"/>
                <w:color w:val="000000"/>
                <w:sz w:val="24"/>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06F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B5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95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1884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14:paraId="24D74133">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499C">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855B">
            <w:pPr>
              <w:widowControl/>
              <w:jc w:val="center"/>
              <w:textAlignment w:val="center"/>
              <w:rPr>
                <w:rFonts w:ascii="宋体" w:hAnsi="宋体" w:eastAsia="宋体" w:cs="宋体"/>
                <w:color w:val="000000"/>
                <w:sz w:val="22"/>
              </w:rPr>
            </w:pPr>
            <w:r>
              <w:rPr>
                <w:rFonts w:hint="eastAsia"/>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4C23">
            <w:pPr>
              <w:jc w:val="right"/>
              <w:rPr>
                <w:rFonts w:ascii="宋体" w:hAnsi="宋体" w:eastAsia="宋体" w:cs="宋体"/>
                <w:color w:val="000000"/>
                <w:sz w:val="22"/>
              </w:rPr>
            </w:pPr>
            <w:r>
              <w:rPr>
                <w:rFonts w:hint="eastAsia" w:ascii="宋体" w:hAnsi="宋体" w:eastAsia="宋体" w:cs="宋体"/>
                <w:color w:val="000000"/>
                <w:sz w:val="22"/>
                <w:lang w:val="en-US" w:eastAsia="zh-CN"/>
              </w:rPr>
              <w:t>3418.57</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6ED0">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5966">
            <w:pPr>
              <w:widowControl/>
              <w:jc w:val="center"/>
              <w:textAlignment w:val="center"/>
              <w:rPr>
                <w:rFonts w:ascii="宋体" w:hAnsi="宋体" w:eastAsia="宋体" w:cs="宋体"/>
                <w:color w:val="000000"/>
                <w:szCs w:val="21"/>
              </w:rPr>
            </w:pPr>
            <w:r>
              <w:rPr>
                <w:rFonts w:hint="eastAsia"/>
                <w:sz w:val="20"/>
              </w:rPr>
              <w:t>33</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6352D">
            <w:pPr>
              <w:jc w:val="center"/>
              <w:rPr>
                <w:rFonts w:ascii="宋体" w:hAnsi="宋体" w:eastAsia="宋体" w:cs="宋体"/>
                <w:color w:val="000000"/>
                <w:sz w:val="22"/>
              </w:rPr>
            </w:pPr>
            <w:r>
              <w:rPr>
                <w:rFonts w:hint="eastAsia" w:ascii="宋体" w:hAnsi="宋体" w:eastAsia="宋体" w:cs="宋体"/>
                <w:color w:val="000000"/>
                <w:sz w:val="22"/>
                <w:lang w:val="en-US" w:eastAsia="zh-CN"/>
              </w:rPr>
              <w:t>20.00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B526">
            <w:pPr>
              <w:jc w:val="center"/>
              <w:rPr>
                <w:rFonts w:ascii="宋体" w:hAnsi="宋体" w:eastAsia="宋体" w:cs="宋体"/>
                <w:color w:val="000000"/>
                <w:sz w:val="22"/>
              </w:rPr>
            </w:pPr>
            <w:r>
              <w:rPr>
                <w:rFonts w:hint="eastAsia" w:ascii="宋体" w:hAnsi="宋体" w:eastAsia="宋体" w:cs="宋体"/>
                <w:color w:val="000000"/>
                <w:sz w:val="22"/>
                <w:lang w:val="en-US" w:eastAsia="zh-CN"/>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BEFB">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3CF82">
            <w:pPr>
              <w:jc w:val="right"/>
              <w:rPr>
                <w:rFonts w:ascii="宋体" w:hAnsi="宋体" w:eastAsia="宋体" w:cs="宋体"/>
                <w:color w:val="000000"/>
                <w:sz w:val="22"/>
              </w:rPr>
            </w:pPr>
          </w:p>
        </w:tc>
      </w:tr>
      <w:tr w14:paraId="7B1A9BD0">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D26B">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6ACF">
            <w:pPr>
              <w:widowControl/>
              <w:jc w:val="center"/>
              <w:textAlignment w:val="center"/>
              <w:rPr>
                <w:rFonts w:ascii="宋体" w:hAnsi="宋体" w:eastAsia="宋体" w:cs="宋体"/>
                <w:color w:val="000000"/>
                <w:sz w:val="22"/>
              </w:rPr>
            </w:pPr>
            <w:r>
              <w:rPr>
                <w:rFonts w:hint="eastAsia"/>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2E19">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D39F">
            <w:pPr>
              <w:widowControl/>
              <w:jc w:val="left"/>
              <w:textAlignment w:val="center"/>
              <w:rPr>
                <w:rFonts w:ascii="宋体" w:hAnsi="宋体" w:eastAsia="宋体" w:cs="宋体"/>
                <w:color w:val="000000"/>
                <w:sz w:val="13"/>
                <w:szCs w:val="13"/>
              </w:rPr>
            </w:pPr>
            <w:r>
              <w:rPr>
                <w:rFonts w:hint="eastAsia"/>
                <w:sz w:val="20"/>
              </w:rPr>
              <w:t>二、外交支出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276D">
            <w:pPr>
              <w:widowControl/>
              <w:jc w:val="center"/>
              <w:textAlignment w:val="center"/>
              <w:rPr>
                <w:rFonts w:ascii="宋体" w:hAnsi="宋体" w:eastAsia="宋体" w:cs="宋体"/>
                <w:color w:val="000000"/>
                <w:szCs w:val="21"/>
              </w:rPr>
            </w:pPr>
            <w:r>
              <w:rPr>
                <w:rFonts w:hint="eastAsia"/>
                <w:sz w:val="20"/>
              </w:rPr>
              <w:t>34</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5FB78">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2C3C">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0C27">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5A846">
            <w:pPr>
              <w:jc w:val="right"/>
              <w:rPr>
                <w:rFonts w:ascii="宋体" w:hAnsi="宋体" w:eastAsia="宋体" w:cs="宋体"/>
                <w:color w:val="000000"/>
                <w:sz w:val="22"/>
              </w:rPr>
            </w:pPr>
          </w:p>
        </w:tc>
      </w:tr>
      <w:tr w14:paraId="7D3C4D05">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914A">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1858">
            <w:pPr>
              <w:widowControl/>
              <w:jc w:val="center"/>
              <w:textAlignment w:val="center"/>
              <w:rPr>
                <w:rFonts w:ascii="宋体" w:hAnsi="宋体" w:eastAsia="宋体" w:cs="宋体"/>
                <w:color w:val="000000"/>
                <w:sz w:val="22"/>
              </w:rPr>
            </w:pPr>
            <w:r>
              <w:rPr>
                <w:rFonts w:hint="eastAsia"/>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7B69">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AB45">
            <w:pPr>
              <w:widowControl/>
              <w:jc w:val="left"/>
              <w:textAlignment w:val="center"/>
              <w:rPr>
                <w:rFonts w:ascii="宋体" w:hAnsi="宋体" w:eastAsia="宋体" w:cs="宋体"/>
                <w:color w:val="000000"/>
                <w:sz w:val="13"/>
                <w:szCs w:val="13"/>
              </w:rPr>
            </w:pPr>
            <w:r>
              <w:rPr>
                <w:rFonts w:hint="eastAsia"/>
                <w:sz w:val="20"/>
              </w:rPr>
              <w:t>三、国防支出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F3ED">
            <w:pPr>
              <w:widowControl/>
              <w:jc w:val="center"/>
              <w:textAlignment w:val="center"/>
              <w:rPr>
                <w:rFonts w:ascii="宋体" w:hAnsi="宋体" w:eastAsia="宋体" w:cs="宋体"/>
                <w:color w:val="000000"/>
                <w:szCs w:val="21"/>
              </w:rPr>
            </w:pPr>
            <w:r>
              <w:rPr>
                <w:rFonts w:hint="eastAsia"/>
                <w:sz w:val="20"/>
              </w:rPr>
              <w:t>35</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F3AAB">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5AB4">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4D68">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9C575">
            <w:pPr>
              <w:jc w:val="right"/>
              <w:rPr>
                <w:rFonts w:ascii="宋体" w:hAnsi="宋体" w:eastAsia="宋体" w:cs="宋体"/>
                <w:color w:val="000000"/>
                <w:sz w:val="22"/>
              </w:rPr>
            </w:pPr>
          </w:p>
        </w:tc>
      </w:tr>
      <w:tr w14:paraId="3FB35EF4">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2DD6">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A6E2">
            <w:pPr>
              <w:widowControl/>
              <w:jc w:val="center"/>
              <w:textAlignment w:val="center"/>
              <w:rPr>
                <w:rFonts w:ascii="宋体" w:hAnsi="宋体" w:eastAsia="宋体" w:cs="宋体"/>
                <w:color w:val="000000"/>
                <w:sz w:val="22"/>
              </w:rPr>
            </w:pPr>
            <w:r>
              <w:rPr>
                <w:rFonts w:hint="eastAsia"/>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DE18">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D6B0">
            <w:pPr>
              <w:widowControl/>
              <w:jc w:val="left"/>
              <w:textAlignment w:val="center"/>
              <w:rPr>
                <w:rFonts w:ascii="宋体" w:hAnsi="宋体" w:eastAsia="宋体" w:cs="宋体"/>
                <w:color w:val="000000"/>
                <w:sz w:val="13"/>
                <w:szCs w:val="13"/>
              </w:rPr>
            </w:pPr>
            <w:r>
              <w:rPr>
                <w:rFonts w:hint="eastAsia"/>
                <w:sz w:val="20"/>
              </w:rPr>
              <w:t>四、公共安全支出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1322">
            <w:pPr>
              <w:widowControl/>
              <w:jc w:val="center"/>
              <w:textAlignment w:val="center"/>
              <w:rPr>
                <w:rFonts w:ascii="宋体" w:hAnsi="宋体" w:eastAsia="宋体" w:cs="宋体"/>
                <w:color w:val="000000"/>
                <w:szCs w:val="21"/>
              </w:rPr>
            </w:pPr>
            <w:r>
              <w:rPr>
                <w:rFonts w:hint="eastAsia"/>
                <w:sz w:val="20"/>
              </w:rPr>
              <w:t>36</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834BD">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C6D1">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8C47">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C5A73">
            <w:pPr>
              <w:jc w:val="right"/>
              <w:rPr>
                <w:rFonts w:ascii="宋体" w:hAnsi="宋体" w:eastAsia="宋体" w:cs="宋体"/>
                <w:color w:val="000000"/>
                <w:sz w:val="22"/>
              </w:rPr>
            </w:pPr>
          </w:p>
        </w:tc>
      </w:tr>
      <w:tr w14:paraId="424571B7">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93BF">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0FB2">
            <w:pPr>
              <w:widowControl/>
              <w:jc w:val="center"/>
              <w:textAlignment w:val="center"/>
              <w:rPr>
                <w:rFonts w:ascii="宋体" w:hAnsi="宋体" w:eastAsia="宋体" w:cs="宋体"/>
                <w:color w:val="000000"/>
                <w:sz w:val="22"/>
              </w:rPr>
            </w:pPr>
            <w:r>
              <w:rPr>
                <w:rFonts w:hint="eastAsia"/>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99C0">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8408">
            <w:pPr>
              <w:widowControl/>
              <w:jc w:val="left"/>
              <w:textAlignment w:val="center"/>
              <w:rPr>
                <w:rFonts w:ascii="宋体" w:hAnsi="宋体" w:eastAsia="宋体" w:cs="宋体"/>
                <w:color w:val="000000"/>
                <w:sz w:val="13"/>
                <w:szCs w:val="13"/>
              </w:rPr>
            </w:pPr>
            <w:r>
              <w:rPr>
                <w:rFonts w:hint="eastAsia"/>
                <w:sz w:val="20"/>
              </w:rPr>
              <w:t>五、教育支出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9575">
            <w:pPr>
              <w:widowControl/>
              <w:jc w:val="center"/>
              <w:textAlignment w:val="center"/>
              <w:rPr>
                <w:rFonts w:ascii="宋体" w:hAnsi="宋体" w:eastAsia="宋体" w:cs="宋体"/>
                <w:color w:val="000000"/>
                <w:szCs w:val="21"/>
              </w:rPr>
            </w:pPr>
            <w:r>
              <w:rPr>
                <w:rFonts w:hint="eastAsia"/>
                <w:sz w:val="20"/>
              </w:rPr>
              <w:t>37</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F2714">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5F69">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43DB">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5F6C6">
            <w:pPr>
              <w:jc w:val="right"/>
              <w:rPr>
                <w:rFonts w:ascii="宋体" w:hAnsi="宋体" w:eastAsia="宋体" w:cs="宋体"/>
                <w:color w:val="000000"/>
                <w:sz w:val="22"/>
              </w:rPr>
            </w:pPr>
          </w:p>
        </w:tc>
      </w:tr>
      <w:tr w14:paraId="30F1E297">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14E8">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0BFC">
            <w:pPr>
              <w:widowControl/>
              <w:jc w:val="center"/>
              <w:textAlignment w:val="center"/>
              <w:rPr>
                <w:rFonts w:ascii="宋体" w:hAnsi="宋体" w:eastAsia="宋体" w:cs="宋体"/>
                <w:color w:val="000000"/>
                <w:sz w:val="22"/>
              </w:rPr>
            </w:pPr>
            <w:r>
              <w:rPr>
                <w:rFonts w:hint="eastAsia"/>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F7E8">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65D8">
            <w:pPr>
              <w:widowControl/>
              <w:jc w:val="left"/>
              <w:textAlignment w:val="center"/>
              <w:rPr>
                <w:rFonts w:ascii="宋体" w:hAnsi="宋体" w:eastAsia="宋体" w:cs="宋体"/>
                <w:color w:val="000000"/>
                <w:sz w:val="13"/>
                <w:szCs w:val="13"/>
              </w:rPr>
            </w:pPr>
            <w:r>
              <w:rPr>
                <w:rFonts w:hint="eastAsia"/>
                <w:sz w:val="20"/>
              </w:rPr>
              <w:t>六、科学技术支出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C24B">
            <w:pPr>
              <w:widowControl/>
              <w:jc w:val="center"/>
              <w:textAlignment w:val="center"/>
              <w:rPr>
                <w:rFonts w:ascii="宋体" w:hAnsi="宋体" w:eastAsia="宋体" w:cs="宋体"/>
                <w:color w:val="000000"/>
                <w:szCs w:val="21"/>
              </w:rPr>
            </w:pPr>
            <w:r>
              <w:rPr>
                <w:rFonts w:hint="eastAsia"/>
                <w:sz w:val="20"/>
              </w:rPr>
              <w:t>38</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32A99">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FF94">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D2BD">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3FBA7">
            <w:pPr>
              <w:jc w:val="right"/>
              <w:rPr>
                <w:rFonts w:ascii="宋体" w:hAnsi="宋体" w:eastAsia="宋体" w:cs="宋体"/>
                <w:color w:val="000000"/>
                <w:sz w:val="22"/>
              </w:rPr>
            </w:pPr>
          </w:p>
        </w:tc>
      </w:tr>
      <w:tr w14:paraId="3A897F4F">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9F9E">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70CC">
            <w:pPr>
              <w:widowControl/>
              <w:jc w:val="center"/>
              <w:textAlignment w:val="center"/>
              <w:rPr>
                <w:rFonts w:ascii="宋体" w:hAnsi="宋体" w:eastAsia="宋体" w:cs="宋体"/>
                <w:color w:val="000000"/>
                <w:sz w:val="22"/>
              </w:rPr>
            </w:pPr>
            <w:r>
              <w:rPr>
                <w:rFonts w:hint="eastAsia"/>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46F9">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A4CC">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3ADE">
            <w:pPr>
              <w:widowControl/>
              <w:jc w:val="center"/>
              <w:textAlignment w:val="center"/>
              <w:rPr>
                <w:rFonts w:ascii="宋体" w:hAnsi="宋体" w:eastAsia="宋体" w:cs="宋体"/>
                <w:color w:val="000000"/>
                <w:szCs w:val="21"/>
              </w:rPr>
            </w:pPr>
            <w:r>
              <w:rPr>
                <w:rFonts w:hint="eastAsia"/>
                <w:sz w:val="20"/>
              </w:rPr>
              <w:t>39</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8C3D2">
            <w:pPr>
              <w:jc w:val="right"/>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FB09">
            <w:pPr>
              <w:jc w:val="right"/>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A5A9">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B4E58">
            <w:pPr>
              <w:jc w:val="right"/>
              <w:rPr>
                <w:rFonts w:ascii="宋体" w:hAnsi="宋体" w:eastAsia="宋体" w:cs="宋体"/>
                <w:color w:val="000000"/>
                <w:sz w:val="22"/>
              </w:rPr>
            </w:pPr>
          </w:p>
        </w:tc>
      </w:tr>
      <w:tr w14:paraId="2954FC67">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8106">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CA38">
            <w:pPr>
              <w:widowControl/>
              <w:jc w:val="center"/>
              <w:textAlignment w:val="center"/>
              <w:rPr>
                <w:rFonts w:ascii="宋体" w:hAnsi="宋体" w:eastAsia="宋体" w:cs="宋体"/>
                <w:color w:val="000000"/>
                <w:sz w:val="22"/>
              </w:rPr>
            </w:pPr>
            <w:r>
              <w:rPr>
                <w:rFonts w:hint="eastAsia"/>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D609">
            <w:pPr>
              <w:jc w:val="lef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937B">
            <w:pPr>
              <w:jc w:val="left"/>
              <w:rPr>
                <w:rFonts w:ascii="宋体" w:hAnsi="宋体" w:eastAsia="宋体" w:cs="宋体"/>
                <w:color w:val="000000"/>
                <w:sz w:val="13"/>
                <w:szCs w:val="13"/>
              </w:rPr>
            </w:pPr>
            <w:r>
              <w:rPr>
                <w:rFonts w:hint="eastAsia"/>
                <w:sz w:val="20"/>
              </w:rPr>
              <w:t>八、社会保障和就业支出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249F">
            <w:pPr>
              <w:widowControl/>
              <w:jc w:val="center"/>
              <w:textAlignment w:val="center"/>
              <w:rPr>
                <w:rFonts w:ascii="宋体" w:hAnsi="宋体" w:eastAsia="宋体" w:cs="宋体"/>
                <w:color w:val="000000"/>
                <w:szCs w:val="21"/>
              </w:rPr>
            </w:pPr>
            <w:r>
              <w:rPr>
                <w:rFonts w:hint="eastAsia"/>
                <w:sz w:val="20"/>
              </w:rPr>
              <w:t>40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90AE5">
            <w:pPr>
              <w:jc w:val="center"/>
              <w:rPr>
                <w:rFonts w:ascii="宋体" w:hAnsi="宋体" w:eastAsia="宋体" w:cs="宋体"/>
                <w:color w:val="000000"/>
                <w:sz w:val="22"/>
              </w:rPr>
            </w:pPr>
            <w:r>
              <w:rPr>
                <w:rFonts w:hint="eastAsia" w:ascii="宋体" w:hAnsi="宋体" w:eastAsia="宋体" w:cs="宋体"/>
                <w:b w:val="0"/>
                <w:bCs w:val="0"/>
                <w:color w:val="000000"/>
                <w:sz w:val="22"/>
                <w:lang w:val="en-US" w:eastAsia="zh-CN"/>
              </w:rPr>
              <w:t>29.48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1738">
            <w:pPr>
              <w:jc w:val="center"/>
              <w:rPr>
                <w:rFonts w:ascii="宋体" w:hAnsi="宋体" w:eastAsia="宋体" w:cs="宋体"/>
                <w:color w:val="000000"/>
                <w:sz w:val="22"/>
              </w:rPr>
            </w:pPr>
            <w:r>
              <w:rPr>
                <w:rFonts w:hint="eastAsia" w:ascii="宋体" w:hAnsi="宋体" w:eastAsia="宋体" w:cs="宋体"/>
                <w:b w:val="0"/>
                <w:bCs w:val="0"/>
                <w:color w:val="000000"/>
                <w:sz w:val="22"/>
                <w:lang w:val="en-US" w:eastAsia="zh-CN"/>
              </w:rPr>
              <w:t>29.48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7CF2">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D0EE1">
            <w:pPr>
              <w:jc w:val="center"/>
              <w:rPr>
                <w:rFonts w:ascii="宋体" w:hAnsi="宋体" w:eastAsia="宋体" w:cs="宋体"/>
                <w:color w:val="000000"/>
                <w:sz w:val="22"/>
              </w:rPr>
            </w:pPr>
          </w:p>
        </w:tc>
      </w:tr>
      <w:tr w14:paraId="5C27C765">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0805">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07E1">
            <w:pPr>
              <w:widowControl/>
              <w:jc w:val="center"/>
              <w:textAlignment w:val="center"/>
              <w:rPr>
                <w:rFonts w:ascii="宋体" w:hAnsi="宋体" w:eastAsia="宋体" w:cs="宋体"/>
                <w:color w:val="000000"/>
                <w:sz w:val="22"/>
              </w:rPr>
            </w:pPr>
            <w:r>
              <w:rPr>
                <w:rFonts w:hint="eastAsia"/>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3298">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E71B">
            <w:pPr>
              <w:widowControl/>
              <w:jc w:val="left"/>
              <w:textAlignment w:val="center"/>
              <w:rPr>
                <w:rFonts w:ascii="宋体" w:hAnsi="宋体" w:eastAsia="宋体" w:cs="宋体"/>
                <w:b/>
                <w:color w:val="000000"/>
                <w:sz w:val="13"/>
                <w:szCs w:val="13"/>
              </w:rPr>
            </w:pPr>
            <w:r>
              <w:rPr>
                <w:rFonts w:hint="eastAsia"/>
                <w:sz w:val="20"/>
              </w:rPr>
              <w:t>九、卫生健康支出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6FF5">
            <w:pPr>
              <w:widowControl/>
              <w:jc w:val="center"/>
              <w:textAlignment w:val="center"/>
              <w:rPr>
                <w:rFonts w:ascii="宋体" w:hAnsi="宋体" w:eastAsia="宋体" w:cs="宋体"/>
                <w:color w:val="000000"/>
                <w:szCs w:val="21"/>
              </w:rPr>
            </w:pPr>
            <w:r>
              <w:rPr>
                <w:rFonts w:hint="eastAsia"/>
                <w:sz w:val="20"/>
              </w:rPr>
              <w:t>41</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CB253">
            <w:pPr>
              <w:jc w:val="center"/>
              <w:rPr>
                <w:rFonts w:ascii="宋体" w:hAnsi="宋体" w:eastAsia="宋体" w:cs="宋体"/>
                <w:color w:val="000000"/>
                <w:sz w:val="22"/>
              </w:rPr>
            </w:pPr>
            <w:r>
              <w:rPr>
                <w:rFonts w:hint="eastAsia" w:ascii="宋体" w:hAnsi="宋体" w:eastAsia="宋体" w:cs="宋体"/>
                <w:b w:val="0"/>
                <w:bCs w:val="0"/>
                <w:color w:val="000000"/>
                <w:sz w:val="22"/>
                <w:lang w:val="en-US" w:eastAsia="zh-CN"/>
              </w:rPr>
              <w:t>220.03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FF55">
            <w:pPr>
              <w:jc w:val="center"/>
              <w:rPr>
                <w:rFonts w:ascii="宋体" w:hAnsi="宋体" w:eastAsia="宋体" w:cs="宋体"/>
                <w:color w:val="000000"/>
                <w:sz w:val="22"/>
              </w:rPr>
            </w:pPr>
            <w:r>
              <w:rPr>
                <w:rFonts w:hint="eastAsia" w:ascii="宋体" w:hAnsi="宋体" w:eastAsia="宋体" w:cs="宋体"/>
                <w:b w:val="0"/>
                <w:bCs w:val="0"/>
                <w:color w:val="000000"/>
                <w:sz w:val="22"/>
                <w:lang w:val="en-US" w:eastAsia="zh-CN"/>
              </w:rPr>
              <w:t>220.03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9854">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47AF7">
            <w:pPr>
              <w:rPr>
                <w:rFonts w:ascii="宋体" w:hAnsi="宋体" w:eastAsia="宋体" w:cs="宋体"/>
                <w:b/>
                <w:color w:val="000000"/>
                <w:sz w:val="22"/>
              </w:rPr>
            </w:pPr>
          </w:p>
        </w:tc>
      </w:tr>
      <w:tr w14:paraId="72052E6B">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C3C4">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21C9">
            <w:pPr>
              <w:widowControl/>
              <w:jc w:val="center"/>
              <w:textAlignment w:val="center"/>
              <w:rPr>
                <w:rFonts w:ascii="宋体" w:hAnsi="宋体" w:eastAsia="宋体" w:cs="宋体"/>
                <w:color w:val="000000"/>
                <w:sz w:val="22"/>
              </w:rPr>
            </w:pPr>
            <w:r>
              <w:rPr>
                <w:rFonts w:hint="eastAsia"/>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7798">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5573">
            <w:pPr>
              <w:widowControl/>
              <w:jc w:val="left"/>
              <w:textAlignment w:val="center"/>
              <w:rPr>
                <w:rFonts w:ascii="宋体" w:hAnsi="宋体" w:eastAsia="宋体" w:cs="宋体"/>
                <w:color w:val="000000"/>
                <w:sz w:val="13"/>
                <w:szCs w:val="13"/>
              </w:rPr>
            </w:pPr>
            <w:r>
              <w:rPr>
                <w:rFonts w:hint="eastAsia"/>
                <w:sz w:val="20"/>
              </w:rPr>
              <w:t>十、节能环保支出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6FF6">
            <w:pPr>
              <w:widowControl/>
              <w:jc w:val="center"/>
              <w:textAlignment w:val="center"/>
              <w:rPr>
                <w:rFonts w:ascii="宋体" w:hAnsi="宋体" w:eastAsia="宋体" w:cs="宋体"/>
                <w:color w:val="000000"/>
                <w:szCs w:val="21"/>
              </w:rPr>
            </w:pPr>
            <w:r>
              <w:rPr>
                <w:rFonts w:hint="eastAsia"/>
                <w:sz w:val="20"/>
              </w:rPr>
              <w:t>42</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2DF69">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D419">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5FEF">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6E2C5">
            <w:pPr>
              <w:rPr>
                <w:rFonts w:ascii="宋体" w:hAnsi="宋体" w:eastAsia="宋体" w:cs="宋体"/>
                <w:color w:val="000000"/>
                <w:sz w:val="22"/>
              </w:rPr>
            </w:pPr>
          </w:p>
        </w:tc>
      </w:tr>
      <w:tr w14:paraId="4ED7247C">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33E3">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8E6D">
            <w:pPr>
              <w:widowControl/>
              <w:jc w:val="center"/>
              <w:textAlignment w:val="center"/>
              <w:rPr>
                <w:rFonts w:ascii="宋体" w:hAnsi="宋体" w:eastAsia="宋体" w:cs="宋体"/>
                <w:color w:val="000000"/>
                <w:sz w:val="22"/>
              </w:rPr>
            </w:pPr>
            <w:r>
              <w:rPr>
                <w:rFonts w:hint="eastAsia"/>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4604">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0233">
            <w:pPr>
              <w:jc w:val="left"/>
              <w:rPr>
                <w:rFonts w:ascii="宋体" w:hAnsi="宋体" w:eastAsia="宋体" w:cs="宋体"/>
                <w:color w:val="000000"/>
                <w:sz w:val="13"/>
                <w:szCs w:val="13"/>
              </w:rPr>
            </w:pPr>
            <w:r>
              <w:rPr>
                <w:rFonts w:hint="eastAsia"/>
                <w:sz w:val="20"/>
              </w:rPr>
              <w:t>十一、城乡社区支出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7E76">
            <w:pPr>
              <w:widowControl/>
              <w:jc w:val="center"/>
              <w:textAlignment w:val="center"/>
              <w:rPr>
                <w:rFonts w:ascii="宋体" w:hAnsi="宋体" w:eastAsia="宋体" w:cs="宋体"/>
                <w:color w:val="000000"/>
                <w:szCs w:val="21"/>
              </w:rPr>
            </w:pPr>
            <w:r>
              <w:rPr>
                <w:rFonts w:hint="eastAsia"/>
                <w:sz w:val="20"/>
              </w:rPr>
              <w:t>43</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BD3FB">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6B57">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934E">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DEDAD">
            <w:pPr>
              <w:rPr>
                <w:rFonts w:ascii="宋体" w:hAnsi="宋体" w:eastAsia="宋体" w:cs="宋体"/>
                <w:color w:val="000000"/>
                <w:sz w:val="22"/>
              </w:rPr>
            </w:pPr>
          </w:p>
        </w:tc>
      </w:tr>
      <w:tr w14:paraId="0D475751">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9E07">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9FB5">
            <w:pPr>
              <w:widowControl/>
              <w:jc w:val="center"/>
              <w:textAlignment w:val="center"/>
              <w:rPr>
                <w:rFonts w:ascii="宋体" w:hAnsi="宋体" w:eastAsia="宋体" w:cs="宋体"/>
                <w:color w:val="000000"/>
                <w:sz w:val="22"/>
              </w:rPr>
            </w:pPr>
            <w:r>
              <w:rPr>
                <w:rFonts w:hint="eastAsia"/>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E907">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689D">
            <w:pPr>
              <w:jc w:val="left"/>
              <w:rPr>
                <w:rFonts w:ascii="宋体" w:hAnsi="宋体" w:eastAsia="宋体" w:cs="宋体"/>
                <w:color w:val="000000"/>
                <w:sz w:val="13"/>
                <w:szCs w:val="13"/>
              </w:rPr>
            </w:pPr>
            <w:r>
              <w:rPr>
                <w:rFonts w:hint="eastAsia"/>
                <w:sz w:val="20"/>
              </w:rPr>
              <w:t>十二、农林水支出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893B">
            <w:pPr>
              <w:widowControl/>
              <w:jc w:val="center"/>
              <w:textAlignment w:val="center"/>
              <w:rPr>
                <w:rFonts w:ascii="宋体" w:hAnsi="宋体" w:eastAsia="宋体" w:cs="宋体"/>
                <w:color w:val="000000"/>
                <w:szCs w:val="21"/>
              </w:rPr>
            </w:pPr>
            <w:r>
              <w:rPr>
                <w:rFonts w:hint="eastAsia"/>
                <w:sz w:val="20"/>
              </w:rPr>
              <w:t>44</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17957">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8AF0">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CC9A">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09ADC">
            <w:pPr>
              <w:rPr>
                <w:rFonts w:ascii="宋体" w:hAnsi="宋体" w:eastAsia="宋体" w:cs="宋体"/>
                <w:color w:val="000000"/>
                <w:sz w:val="22"/>
              </w:rPr>
            </w:pPr>
          </w:p>
        </w:tc>
      </w:tr>
      <w:tr w14:paraId="524E1671">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5467">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2614">
            <w:pPr>
              <w:widowControl/>
              <w:jc w:val="center"/>
              <w:textAlignment w:val="center"/>
              <w:rPr>
                <w:rFonts w:ascii="宋体" w:hAnsi="宋体" w:eastAsia="宋体" w:cs="宋体"/>
                <w:color w:val="000000"/>
                <w:sz w:val="22"/>
              </w:rPr>
            </w:pPr>
            <w:r>
              <w:rPr>
                <w:rFonts w:hint="eastAsia"/>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F016">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7A78">
            <w:pPr>
              <w:jc w:val="left"/>
              <w:rPr>
                <w:rFonts w:ascii="宋体" w:hAnsi="宋体" w:eastAsia="宋体" w:cs="宋体"/>
                <w:color w:val="000000"/>
                <w:sz w:val="13"/>
                <w:szCs w:val="13"/>
              </w:rPr>
            </w:pPr>
            <w:r>
              <w:rPr>
                <w:rFonts w:hint="eastAsia"/>
                <w:sz w:val="20"/>
              </w:rPr>
              <w:t>十三、交通运输支出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72F2">
            <w:pPr>
              <w:widowControl/>
              <w:jc w:val="center"/>
              <w:textAlignment w:val="center"/>
              <w:rPr>
                <w:rFonts w:ascii="宋体" w:hAnsi="宋体" w:eastAsia="宋体" w:cs="宋体"/>
                <w:color w:val="000000"/>
                <w:szCs w:val="21"/>
              </w:rPr>
            </w:pPr>
            <w:r>
              <w:rPr>
                <w:rFonts w:hint="eastAsia"/>
                <w:sz w:val="20"/>
              </w:rPr>
              <w:t>45</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CA8A6">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2E61">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9693">
            <w:pPr>
              <w:jc w:val="center"/>
              <w:rPr>
                <w:rFonts w:ascii="宋体" w:hAnsi="宋体" w:eastAsia="宋体" w:cs="宋体"/>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6BDD0">
            <w:pPr>
              <w:rPr>
                <w:rFonts w:ascii="宋体" w:hAnsi="宋体" w:eastAsia="宋体" w:cs="宋体"/>
                <w:color w:val="000000"/>
                <w:sz w:val="22"/>
              </w:rPr>
            </w:pPr>
          </w:p>
        </w:tc>
      </w:tr>
      <w:tr w14:paraId="0847739A">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B23C">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93DC">
            <w:pPr>
              <w:widowControl/>
              <w:jc w:val="center"/>
              <w:textAlignment w:val="center"/>
              <w:rPr>
                <w:rFonts w:ascii="宋体" w:hAnsi="宋体" w:eastAsia="宋体" w:cs="宋体"/>
                <w:color w:val="000000"/>
                <w:sz w:val="22"/>
              </w:rPr>
            </w:pPr>
            <w:r>
              <w:rPr>
                <w:rFonts w:hint="eastAsia"/>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F3AA">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F158">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58453">
            <w:pPr>
              <w:widowControl/>
              <w:jc w:val="center"/>
              <w:textAlignment w:val="center"/>
              <w:rPr>
                <w:rFonts w:ascii="宋体" w:hAnsi="宋体" w:eastAsia="宋体" w:cs="宋体"/>
                <w:color w:val="000000"/>
                <w:szCs w:val="21"/>
              </w:rPr>
            </w:pPr>
            <w:r>
              <w:rPr>
                <w:rFonts w:hint="eastAsia"/>
                <w:sz w:val="20"/>
              </w:rPr>
              <w:t>46</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754ECF">
            <w:pPr>
              <w:jc w:val="center"/>
              <w:rPr>
                <w:rFonts w:ascii="宋体" w:hAnsi="宋体" w:eastAsia="宋体" w:cs="宋体"/>
                <w:color w:val="000000"/>
                <w:sz w:val="22"/>
              </w:rPr>
            </w:pPr>
            <w:r>
              <w:rPr>
                <w:rFonts w:hint="eastAsia" w:ascii="宋体" w:hAnsi="宋体" w:eastAsia="宋体" w:cs="宋体"/>
                <w:color w:val="000000"/>
                <w:sz w:val="22"/>
                <w:lang w:val="en-US" w:eastAsia="zh-CN"/>
              </w:rPr>
              <w:t>20.00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AE061">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0538">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50865">
            <w:pPr>
              <w:rPr>
                <w:rFonts w:ascii="宋体" w:hAnsi="宋体" w:eastAsia="宋体" w:cs="宋体"/>
                <w:b/>
                <w:color w:val="000000"/>
                <w:sz w:val="22"/>
              </w:rPr>
            </w:pPr>
          </w:p>
        </w:tc>
      </w:tr>
      <w:tr w14:paraId="0D4014E2">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2F6C">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145F">
            <w:pPr>
              <w:widowControl/>
              <w:jc w:val="center"/>
              <w:textAlignment w:val="center"/>
              <w:rPr>
                <w:rFonts w:ascii="宋体" w:hAnsi="宋体" w:eastAsia="宋体" w:cs="宋体"/>
                <w:color w:val="000000"/>
                <w:kern w:val="0"/>
                <w:sz w:val="22"/>
                <w:lang w:bidi="ar"/>
              </w:rPr>
            </w:pPr>
            <w:r>
              <w:rPr>
                <w:rFonts w:hint="eastAsia"/>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00FD">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A1A8B">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2EA97">
            <w:pPr>
              <w:widowControl/>
              <w:jc w:val="center"/>
              <w:textAlignment w:val="center"/>
              <w:rPr>
                <w:rFonts w:ascii="宋体" w:hAnsi="宋体" w:eastAsia="宋体" w:cs="宋体"/>
                <w:color w:val="000000"/>
                <w:kern w:val="0"/>
                <w:szCs w:val="21"/>
                <w:lang w:bidi="ar"/>
              </w:rPr>
            </w:pPr>
            <w:r>
              <w:rPr>
                <w:rFonts w:hint="eastAsia"/>
                <w:sz w:val="20"/>
              </w:rPr>
              <w:t>47</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A3C4FA">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BE8F4">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2685">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2DC2F">
            <w:pPr>
              <w:rPr>
                <w:rFonts w:ascii="宋体" w:hAnsi="宋体" w:eastAsia="宋体" w:cs="宋体"/>
                <w:b/>
                <w:color w:val="000000"/>
                <w:sz w:val="22"/>
              </w:rPr>
            </w:pPr>
          </w:p>
        </w:tc>
      </w:tr>
      <w:tr w14:paraId="69DBDE5F">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A68C">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907B5">
            <w:pPr>
              <w:widowControl/>
              <w:jc w:val="center"/>
              <w:textAlignment w:val="center"/>
              <w:rPr>
                <w:rFonts w:ascii="宋体" w:hAnsi="宋体" w:eastAsia="宋体" w:cs="宋体"/>
                <w:color w:val="000000"/>
                <w:kern w:val="0"/>
                <w:sz w:val="22"/>
                <w:lang w:bidi="ar"/>
              </w:rPr>
            </w:pPr>
            <w:r>
              <w:rPr>
                <w:rFonts w:hint="eastAsia"/>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FD3F">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3B84D">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1669A">
            <w:pPr>
              <w:widowControl/>
              <w:jc w:val="center"/>
              <w:textAlignment w:val="center"/>
              <w:rPr>
                <w:rFonts w:ascii="宋体" w:hAnsi="宋体" w:eastAsia="宋体" w:cs="宋体"/>
                <w:color w:val="000000"/>
                <w:kern w:val="0"/>
                <w:szCs w:val="21"/>
                <w:lang w:bidi="ar"/>
              </w:rPr>
            </w:pPr>
            <w:r>
              <w:rPr>
                <w:rFonts w:hint="eastAsia"/>
                <w:sz w:val="20"/>
              </w:rPr>
              <w:t>48</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26FD16">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2963E">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9A99">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49C30">
            <w:pPr>
              <w:rPr>
                <w:rFonts w:ascii="宋体" w:hAnsi="宋体" w:eastAsia="宋体" w:cs="宋体"/>
                <w:b/>
                <w:color w:val="000000"/>
                <w:sz w:val="22"/>
              </w:rPr>
            </w:pPr>
          </w:p>
        </w:tc>
      </w:tr>
      <w:tr w14:paraId="642C1F57">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9E5C">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C91D4">
            <w:pPr>
              <w:widowControl/>
              <w:jc w:val="center"/>
              <w:textAlignment w:val="center"/>
              <w:rPr>
                <w:rFonts w:ascii="宋体" w:hAnsi="宋体" w:eastAsia="宋体" w:cs="宋体"/>
                <w:color w:val="000000"/>
                <w:kern w:val="0"/>
                <w:sz w:val="22"/>
                <w:lang w:bidi="ar"/>
              </w:rPr>
            </w:pPr>
            <w:r>
              <w:rPr>
                <w:rFonts w:hint="eastAsia"/>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08A9">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6AB21">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00C88">
            <w:pPr>
              <w:widowControl/>
              <w:jc w:val="center"/>
              <w:textAlignment w:val="center"/>
              <w:rPr>
                <w:rFonts w:ascii="宋体" w:hAnsi="宋体" w:eastAsia="宋体" w:cs="宋体"/>
                <w:color w:val="000000"/>
                <w:kern w:val="0"/>
                <w:szCs w:val="21"/>
                <w:lang w:bidi="ar"/>
              </w:rPr>
            </w:pPr>
            <w:r>
              <w:rPr>
                <w:rFonts w:hint="eastAsia"/>
                <w:sz w:val="20"/>
              </w:rPr>
              <w:t>49</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D3A53">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97DBE">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A6B6">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1C02A">
            <w:pPr>
              <w:rPr>
                <w:rFonts w:ascii="宋体" w:hAnsi="宋体" w:eastAsia="宋体" w:cs="宋体"/>
                <w:b/>
                <w:color w:val="000000"/>
                <w:sz w:val="22"/>
              </w:rPr>
            </w:pPr>
          </w:p>
        </w:tc>
      </w:tr>
      <w:tr w14:paraId="46CFA38A">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66CD3">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127D9">
            <w:pPr>
              <w:widowControl/>
              <w:jc w:val="center"/>
              <w:textAlignment w:val="center"/>
              <w:rPr>
                <w:rFonts w:ascii="宋体" w:hAnsi="宋体" w:eastAsia="宋体" w:cs="宋体"/>
                <w:color w:val="000000"/>
                <w:kern w:val="0"/>
                <w:sz w:val="22"/>
                <w:lang w:bidi="ar"/>
              </w:rPr>
            </w:pPr>
            <w:r>
              <w:rPr>
                <w:rFonts w:hint="eastAsia"/>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163E">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68088">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5A2EE">
            <w:pPr>
              <w:widowControl/>
              <w:jc w:val="center"/>
              <w:textAlignment w:val="center"/>
              <w:rPr>
                <w:rFonts w:ascii="宋体" w:hAnsi="宋体" w:eastAsia="宋体" w:cs="宋体"/>
                <w:color w:val="000000"/>
                <w:kern w:val="0"/>
                <w:szCs w:val="21"/>
                <w:lang w:bidi="ar"/>
              </w:rPr>
            </w:pPr>
            <w:r>
              <w:rPr>
                <w:rFonts w:hint="eastAsia"/>
                <w:sz w:val="20"/>
              </w:rPr>
              <w:t>50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A5D972">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9F158">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5A10">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217F2">
            <w:pPr>
              <w:rPr>
                <w:rFonts w:ascii="宋体" w:hAnsi="宋体" w:eastAsia="宋体" w:cs="宋体"/>
                <w:b/>
                <w:color w:val="000000"/>
                <w:sz w:val="22"/>
              </w:rPr>
            </w:pPr>
          </w:p>
        </w:tc>
      </w:tr>
      <w:tr w14:paraId="0CF4EEFA">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0BF3">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1206">
            <w:pPr>
              <w:widowControl/>
              <w:jc w:val="center"/>
              <w:textAlignment w:val="center"/>
              <w:rPr>
                <w:rFonts w:ascii="宋体" w:hAnsi="宋体" w:eastAsia="宋体" w:cs="宋体"/>
                <w:color w:val="000000"/>
                <w:kern w:val="0"/>
                <w:sz w:val="22"/>
                <w:lang w:bidi="ar"/>
              </w:rPr>
            </w:pPr>
            <w:r>
              <w:rPr>
                <w:rFonts w:hint="eastAsia"/>
              </w:rPr>
              <w:t>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9B54">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BEEDC">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BB84">
            <w:pPr>
              <w:widowControl/>
              <w:jc w:val="center"/>
              <w:textAlignment w:val="center"/>
              <w:rPr>
                <w:rFonts w:ascii="宋体" w:hAnsi="宋体" w:eastAsia="宋体" w:cs="宋体"/>
                <w:color w:val="000000"/>
                <w:kern w:val="0"/>
                <w:szCs w:val="21"/>
                <w:lang w:bidi="ar"/>
              </w:rPr>
            </w:pPr>
            <w:r>
              <w:rPr>
                <w:rFonts w:hint="eastAsia"/>
                <w:sz w:val="20"/>
              </w:rPr>
              <w:t>51</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AB3D08">
            <w:pPr>
              <w:jc w:val="center"/>
              <w:rPr>
                <w:rFonts w:ascii="宋体" w:hAnsi="宋体" w:eastAsia="宋体" w:cs="宋体"/>
                <w:color w:val="000000"/>
                <w:sz w:val="22"/>
              </w:rPr>
            </w:pPr>
            <w:r>
              <w:rPr>
                <w:rFonts w:hint="eastAsia" w:ascii="宋体" w:hAnsi="宋体" w:eastAsia="宋体" w:cs="宋体"/>
                <w:b w:val="0"/>
                <w:bCs/>
                <w:color w:val="000000"/>
                <w:sz w:val="22"/>
                <w:lang w:val="en-US" w:eastAsia="zh-CN"/>
              </w:rPr>
              <w:t>27.47</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BA5A1">
            <w:pPr>
              <w:jc w:val="center"/>
              <w:rPr>
                <w:rFonts w:ascii="宋体" w:hAnsi="宋体" w:eastAsia="宋体" w:cs="宋体"/>
                <w:color w:val="000000"/>
                <w:sz w:val="22"/>
              </w:rPr>
            </w:pPr>
            <w:r>
              <w:rPr>
                <w:rFonts w:hint="eastAsia" w:ascii="宋体" w:hAnsi="宋体" w:eastAsia="宋体" w:cs="宋体"/>
                <w:b w:val="0"/>
                <w:bCs/>
                <w:color w:val="000000"/>
                <w:sz w:val="22"/>
                <w:lang w:val="en-US" w:eastAsia="zh-CN"/>
              </w:rPr>
              <w:t>27.47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0C1D">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1BB1F">
            <w:pPr>
              <w:rPr>
                <w:rFonts w:ascii="宋体" w:hAnsi="宋体" w:eastAsia="宋体" w:cs="宋体"/>
                <w:b/>
                <w:color w:val="000000"/>
                <w:sz w:val="22"/>
              </w:rPr>
            </w:pPr>
          </w:p>
        </w:tc>
      </w:tr>
      <w:tr w14:paraId="65BF0282">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A9543">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589F1">
            <w:pPr>
              <w:widowControl/>
              <w:jc w:val="center"/>
              <w:textAlignment w:val="center"/>
              <w:rPr>
                <w:rFonts w:ascii="宋体" w:hAnsi="宋体" w:eastAsia="宋体" w:cs="宋体"/>
                <w:color w:val="000000"/>
                <w:kern w:val="0"/>
                <w:sz w:val="22"/>
                <w:lang w:bidi="ar"/>
              </w:rPr>
            </w:pPr>
            <w:r>
              <w:rPr>
                <w:rFonts w:hint="eastAsia"/>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2FBC">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B4BED">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4CCB5">
            <w:pPr>
              <w:widowControl/>
              <w:jc w:val="center"/>
              <w:textAlignment w:val="center"/>
              <w:rPr>
                <w:rFonts w:ascii="宋体" w:hAnsi="宋体" w:eastAsia="宋体" w:cs="宋体"/>
                <w:color w:val="000000"/>
                <w:kern w:val="0"/>
                <w:szCs w:val="21"/>
                <w:lang w:bidi="ar"/>
              </w:rPr>
            </w:pPr>
            <w:r>
              <w:rPr>
                <w:rFonts w:hint="eastAsia"/>
                <w:sz w:val="20"/>
              </w:rPr>
              <w:t>52</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B6BAB5">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2F70F">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0448">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E1403">
            <w:pPr>
              <w:rPr>
                <w:rFonts w:ascii="宋体" w:hAnsi="宋体" w:eastAsia="宋体" w:cs="宋体"/>
                <w:b/>
                <w:color w:val="000000"/>
                <w:sz w:val="22"/>
              </w:rPr>
            </w:pPr>
          </w:p>
        </w:tc>
      </w:tr>
      <w:tr w14:paraId="78B04423">
        <w:tblPrEx>
          <w:tblCellMar>
            <w:top w:w="15" w:type="dxa"/>
            <w:left w:w="15" w:type="dxa"/>
            <w:bottom w:w="15" w:type="dxa"/>
            <w:right w:w="15" w:type="dxa"/>
          </w:tblCellMar>
        </w:tblPrEx>
        <w:trPr>
          <w:trHeight w:val="442" w:hRule="exact"/>
          <w:jc w:val="center"/>
        </w:trPr>
        <w:tc>
          <w:tcPr>
            <w:tcW w:w="40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8B8277">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收入</w:t>
            </w:r>
          </w:p>
        </w:tc>
        <w:tc>
          <w:tcPr>
            <w:tcW w:w="681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CC3EB5">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14:paraId="7608A048">
        <w:tblPrEx>
          <w:tblCellMar>
            <w:top w:w="15" w:type="dxa"/>
            <w:left w:w="15" w:type="dxa"/>
            <w:bottom w:w="15" w:type="dxa"/>
            <w:right w:w="15" w:type="dxa"/>
          </w:tblCellMar>
        </w:tblPrEx>
        <w:trPr>
          <w:trHeight w:val="140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B811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034B">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C761">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0168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51B3">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333698">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413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E7F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5900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14:paraId="727F0945">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059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D0A17">
            <w:pPr>
              <w:jc w:val="center"/>
              <w:rPr>
                <w:rFonts w:ascii="宋体" w:hAnsi="宋体" w:eastAsia="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0A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BEF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2A7C5">
            <w:pPr>
              <w:jc w:val="center"/>
              <w:rPr>
                <w:rFonts w:ascii="宋体" w:hAnsi="宋体" w:eastAsia="宋体" w:cs="宋体"/>
                <w:color w:val="000000"/>
                <w:sz w:val="24"/>
              </w:rPr>
            </w:pP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C7E23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257C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787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EFE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14:paraId="56186637">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672F6">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34EC">
            <w:pPr>
              <w:widowControl/>
              <w:jc w:val="center"/>
              <w:textAlignment w:val="center"/>
              <w:rPr>
                <w:rFonts w:ascii="宋体" w:hAnsi="宋体" w:eastAsia="宋体" w:cs="宋体"/>
                <w:color w:val="000000"/>
                <w:kern w:val="0"/>
                <w:sz w:val="22"/>
                <w:lang w:bidi="ar"/>
              </w:rPr>
            </w:pPr>
            <w:r>
              <w:rPr>
                <w:rFonts w:hint="eastAsia"/>
              </w:rPr>
              <w:t>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996C">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B7283">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F13B7">
            <w:pPr>
              <w:widowControl/>
              <w:jc w:val="center"/>
              <w:textAlignment w:val="center"/>
              <w:rPr>
                <w:rFonts w:ascii="宋体" w:hAnsi="宋体" w:eastAsia="宋体" w:cs="宋体"/>
                <w:color w:val="000000"/>
                <w:kern w:val="0"/>
                <w:szCs w:val="21"/>
                <w:lang w:bidi="ar"/>
              </w:rPr>
            </w:pPr>
            <w:r>
              <w:rPr>
                <w:rFonts w:hint="eastAsia"/>
                <w:sz w:val="20"/>
              </w:rPr>
              <w:t>53</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22C152">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F6007">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AEE2">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06D87">
            <w:pPr>
              <w:rPr>
                <w:rFonts w:ascii="宋体" w:hAnsi="宋体" w:eastAsia="宋体" w:cs="宋体"/>
                <w:b/>
                <w:color w:val="000000"/>
                <w:sz w:val="22"/>
              </w:rPr>
            </w:pPr>
          </w:p>
        </w:tc>
      </w:tr>
      <w:tr w14:paraId="2D7D22B5">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815BA">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C67B9">
            <w:pPr>
              <w:widowControl/>
              <w:jc w:val="center"/>
              <w:textAlignment w:val="center"/>
              <w:rPr>
                <w:rFonts w:ascii="宋体" w:hAnsi="宋体" w:eastAsia="宋体" w:cs="宋体"/>
                <w:color w:val="000000"/>
                <w:kern w:val="0"/>
                <w:sz w:val="22"/>
                <w:lang w:bidi="ar"/>
              </w:rPr>
            </w:pPr>
            <w:r>
              <w:rPr>
                <w:rFonts w:hint="eastAsia"/>
              </w:rPr>
              <w:t>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7060">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4660">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20BDF">
            <w:pPr>
              <w:widowControl/>
              <w:jc w:val="center"/>
              <w:textAlignment w:val="center"/>
              <w:rPr>
                <w:rFonts w:ascii="宋体" w:hAnsi="宋体" w:eastAsia="宋体" w:cs="宋体"/>
                <w:color w:val="000000"/>
                <w:kern w:val="0"/>
                <w:szCs w:val="21"/>
                <w:lang w:bidi="ar"/>
              </w:rPr>
            </w:pPr>
            <w:r>
              <w:rPr>
                <w:rFonts w:hint="eastAsia"/>
                <w:sz w:val="20"/>
              </w:rPr>
              <w:t>54</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9A9649">
            <w:pPr>
              <w:jc w:val="center"/>
              <w:rPr>
                <w:rFonts w:ascii="宋体" w:hAnsi="宋体" w:eastAsia="宋体" w:cs="宋体"/>
                <w:color w:val="000000"/>
                <w:sz w:val="22"/>
              </w:rPr>
            </w:pPr>
            <w:r>
              <w:rPr>
                <w:rFonts w:hint="eastAsia" w:ascii="宋体" w:hAnsi="宋体" w:eastAsia="宋体" w:cs="宋体"/>
                <w:color w:val="000000"/>
                <w:sz w:val="22"/>
                <w:lang w:val="en-US" w:eastAsia="zh-CN"/>
              </w:rPr>
              <w:t>3101.59</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12A99">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3101.59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DFA7">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843E5">
            <w:pPr>
              <w:rPr>
                <w:rFonts w:ascii="宋体" w:hAnsi="宋体" w:eastAsia="宋体" w:cs="宋体"/>
                <w:b/>
                <w:color w:val="000000"/>
                <w:sz w:val="22"/>
              </w:rPr>
            </w:pPr>
          </w:p>
        </w:tc>
      </w:tr>
      <w:tr w14:paraId="6DCF2F37">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10CF1">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D6203">
            <w:pPr>
              <w:widowControl/>
              <w:jc w:val="center"/>
              <w:textAlignment w:val="center"/>
              <w:rPr>
                <w:rFonts w:ascii="宋体" w:hAnsi="宋体" w:eastAsia="宋体" w:cs="宋体"/>
                <w:color w:val="000000"/>
                <w:kern w:val="0"/>
                <w:sz w:val="22"/>
                <w:lang w:bidi="ar"/>
              </w:rPr>
            </w:pPr>
            <w:r>
              <w:rPr>
                <w:rFonts w:hint="eastAsia"/>
              </w:rPr>
              <w:t>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7039">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B711">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AD940">
            <w:pPr>
              <w:widowControl/>
              <w:jc w:val="center"/>
              <w:textAlignment w:val="center"/>
              <w:rPr>
                <w:rFonts w:ascii="宋体" w:hAnsi="宋体" w:eastAsia="宋体" w:cs="宋体"/>
                <w:color w:val="000000"/>
                <w:kern w:val="0"/>
                <w:szCs w:val="21"/>
                <w:lang w:bidi="ar"/>
              </w:rPr>
            </w:pPr>
            <w:r>
              <w:rPr>
                <w:rFonts w:hint="eastAsia"/>
                <w:sz w:val="20"/>
              </w:rPr>
              <w:t>55</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67AB59">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5B03">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A0C7">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4AE0B">
            <w:pPr>
              <w:rPr>
                <w:rFonts w:ascii="宋体" w:hAnsi="宋体" w:eastAsia="宋体" w:cs="宋体"/>
                <w:b/>
                <w:color w:val="000000"/>
                <w:sz w:val="22"/>
              </w:rPr>
            </w:pPr>
          </w:p>
        </w:tc>
      </w:tr>
      <w:tr w14:paraId="415D77B1">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23A61">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6168B">
            <w:pPr>
              <w:widowControl/>
              <w:jc w:val="center"/>
              <w:textAlignment w:val="center"/>
              <w:rPr>
                <w:rFonts w:ascii="宋体" w:hAnsi="宋体" w:eastAsia="宋体" w:cs="宋体"/>
                <w:color w:val="000000"/>
                <w:kern w:val="0"/>
                <w:sz w:val="22"/>
                <w:lang w:bidi="ar"/>
              </w:rPr>
            </w:pPr>
            <w:r>
              <w:rPr>
                <w:rFonts w:hint="eastAsia"/>
              </w:rPr>
              <w:t>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4915">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197C">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0942">
            <w:pPr>
              <w:widowControl/>
              <w:jc w:val="center"/>
              <w:textAlignment w:val="center"/>
              <w:rPr>
                <w:rFonts w:ascii="宋体" w:hAnsi="宋体" w:eastAsia="宋体" w:cs="宋体"/>
                <w:color w:val="000000"/>
                <w:kern w:val="0"/>
                <w:szCs w:val="21"/>
                <w:lang w:bidi="ar"/>
              </w:rPr>
            </w:pPr>
            <w:r>
              <w:rPr>
                <w:rFonts w:hint="eastAsia"/>
                <w:sz w:val="20"/>
              </w:rPr>
              <w:t>56</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F52F47">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307AB">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7C9F">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EB734">
            <w:pPr>
              <w:rPr>
                <w:rFonts w:ascii="宋体" w:hAnsi="宋体" w:eastAsia="宋体" w:cs="宋体"/>
                <w:b/>
                <w:color w:val="000000"/>
                <w:sz w:val="22"/>
              </w:rPr>
            </w:pPr>
          </w:p>
        </w:tc>
      </w:tr>
      <w:tr w14:paraId="6463A7EB">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58B9F">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B7AC1">
            <w:pPr>
              <w:widowControl/>
              <w:jc w:val="center"/>
              <w:textAlignment w:val="center"/>
              <w:rPr>
                <w:rFonts w:ascii="宋体" w:hAnsi="宋体" w:eastAsia="宋体" w:cs="宋体"/>
                <w:color w:val="000000"/>
                <w:kern w:val="0"/>
                <w:sz w:val="22"/>
                <w:lang w:bidi="ar"/>
              </w:rPr>
            </w:pPr>
            <w:r>
              <w:rPr>
                <w:rFonts w:hint="eastAsia"/>
              </w:rPr>
              <w:t>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0C0C">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05D9">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2074">
            <w:pPr>
              <w:widowControl/>
              <w:jc w:val="center"/>
              <w:textAlignment w:val="center"/>
              <w:rPr>
                <w:rFonts w:ascii="宋体" w:hAnsi="宋体" w:eastAsia="宋体" w:cs="宋体"/>
                <w:color w:val="000000"/>
                <w:kern w:val="0"/>
                <w:szCs w:val="21"/>
                <w:lang w:bidi="ar"/>
              </w:rPr>
            </w:pPr>
            <w:r>
              <w:rPr>
                <w:rFonts w:hint="eastAsia"/>
                <w:sz w:val="20"/>
              </w:rPr>
              <w:t>57</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138D35">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B552B">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F45B">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D0D0F">
            <w:pPr>
              <w:rPr>
                <w:rFonts w:ascii="宋体" w:hAnsi="宋体" w:eastAsia="宋体" w:cs="宋体"/>
                <w:b/>
                <w:color w:val="000000"/>
                <w:sz w:val="22"/>
              </w:rPr>
            </w:pPr>
          </w:p>
        </w:tc>
      </w:tr>
      <w:tr w14:paraId="58B3B2AF">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CE0A7">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04B5">
            <w:pPr>
              <w:widowControl/>
              <w:jc w:val="center"/>
              <w:textAlignment w:val="center"/>
              <w:rPr>
                <w:rFonts w:ascii="宋体" w:hAnsi="宋体" w:eastAsia="宋体" w:cs="宋体"/>
                <w:color w:val="000000"/>
                <w:kern w:val="0"/>
                <w:sz w:val="22"/>
                <w:lang w:bidi="ar"/>
              </w:rPr>
            </w:pPr>
            <w:r>
              <w:rPr>
                <w:rFonts w:hint="eastAsia"/>
              </w:rPr>
              <w:t>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5AC4">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E7B58">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8426">
            <w:pPr>
              <w:widowControl/>
              <w:jc w:val="center"/>
              <w:textAlignment w:val="center"/>
              <w:rPr>
                <w:rFonts w:ascii="宋体" w:hAnsi="宋体" w:eastAsia="宋体" w:cs="宋体"/>
                <w:color w:val="000000"/>
                <w:kern w:val="0"/>
                <w:szCs w:val="21"/>
                <w:lang w:bidi="ar"/>
              </w:rPr>
            </w:pPr>
            <w:r>
              <w:rPr>
                <w:rFonts w:hint="eastAsia"/>
                <w:sz w:val="20"/>
              </w:rPr>
              <w:t>58</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86FB83">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A629B">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7BB0">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58715">
            <w:pPr>
              <w:rPr>
                <w:rFonts w:ascii="宋体" w:hAnsi="宋体" w:eastAsia="宋体" w:cs="宋体"/>
                <w:b/>
                <w:color w:val="000000"/>
                <w:sz w:val="22"/>
              </w:rPr>
            </w:pPr>
          </w:p>
        </w:tc>
      </w:tr>
      <w:tr w14:paraId="31B61111">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5327B">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B16C">
            <w:pPr>
              <w:widowControl/>
              <w:jc w:val="center"/>
              <w:textAlignment w:val="center"/>
              <w:rPr>
                <w:rFonts w:ascii="宋体" w:hAnsi="宋体" w:eastAsia="宋体" w:cs="宋体"/>
                <w:color w:val="000000"/>
                <w:kern w:val="0"/>
                <w:sz w:val="22"/>
                <w:lang w:bidi="ar"/>
              </w:rPr>
            </w:pPr>
            <w:r>
              <w:rPr>
                <w:rFonts w:hint="eastAsia"/>
              </w:rPr>
              <w:t>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73B3">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53B0">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1346E">
            <w:pPr>
              <w:widowControl/>
              <w:jc w:val="center"/>
              <w:textAlignment w:val="center"/>
              <w:rPr>
                <w:rFonts w:ascii="宋体" w:hAnsi="宋体" w:eastAsia="宋体" w:cs="宋体"/>
                <w:color w:val="000000"/>
                <w:kern w:val="0"/>
                <w:szCs w:val="21"/>
                <w:lang w:bidi="ar"/>
              </w:rPr>
            </w:pPr>
            <w:r>
              <w:rPr>
                <w:rFonts w:hint="eastAsia"/>
                <w:sz w:val="20"/>
              </w:rPr>
              <w:t>59</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B1AEB">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D1FAB">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F69A">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7305F">
            <w:pPr>
              <w:rPr>
                <w:rFonts w:ascii="宋体" w:hAnsi="宋体" w:eastAsia="宋体" w:cs="宋体"/>
                <w:b/>
                <w:color w:val="000000"/>
                <w:sz w:val="22"/>
              </w:rPr>
            </w:pPr>
          </w:p>
        </w:tc>
      </w:tr>
      <w:tr w14:paraId="6035490B">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9BC74">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543E5">
            <w:pPr>
              <w:widowControl/>
              <w:jc w:val="center"/>
              <w:textAlignment w:val="center"/>
              <w:rPr>
                <w:rFonts w:ascii="宋体" w:hAnsi="宋体" w:eastAsia="宋体" w:cs="宋体"/>
                <w:color w:val="000000"/>
                <w:kern w:val="0"/>
                <w:sz w:val="22"/>
                <w:lang w:bidi="ar"/>
              </w:rPr>
            </w:pPr>
            <w:r>
              <w:rPr>
                <w:rFonts w:hint="eastAsia"/>
              </w:rPr>
              <w:t>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F918">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DAE31">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60C68">
            <w:pPr>
              <w:widowControl/>
              <w:jc w:val="center"/>
              <w:textAlignment w:val="center"/>
              <w:rPr>
                <w:rFonts w:ascii="宋体" w:hAnsi="宋体" w:eastAsia="宋体" w:cs="宋体"/>
                <w:color w:val="000000"/>
                <w:kern w:val="0"/>
                <w:szCs w:val="21"/>
                <w:lang w:bidi="ar"/>
              </w:rPr>
            </w:pPr>
            <w:r>
              <w:rPr>
                <w:rFonts w:hint="eastAsia"/>
                <w:sz w:val="20"/>
              </w:rPr>
              <w:t>60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4054AD">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AF966">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8D0E">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197A3">
            <w:pPr>
              <w:rPr>
                <w:rFonts w:ascii="宋体" w:hAnsi="宋体" w:eastAsia="宋体" w:cs="宋体"/>
                <w:b/>
                <w:color w:val="000000"/>
                <w:sz w:val="22"/>
              </w:rPr>
            </w:pPr>
          </w:p>
        </w:tc>
      </w:tr>
      <w:tr w14:paraId="67EE24DA">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07D85">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5A450">
            <w:pPr>
              <w:widowControl/>
              <w:jc w:val="center"/>
              <w:textAlignment w:val="center"/>
              <w:rPr>
                <w:rFonts w:ascii="宋体" w:hAnsi="宋体" w:eastAsia="宋体" w:cs="宋体"/>
                <w:color w:val="000000"/>
                <w:kern w:val="0"/>
                <w:sz w:val="22"/>
                <w:lang w:bidi="ar"/>
              </w:rPr>
            </w:pPr>
            <w:r>
              <w:rPr>
                <w:rFonts w:hint="eastAsia"/>
              </w:rPr>
              <w:t>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3FB0">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BD4A">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5A730">
            <w:pPr>
              <w:widowControl/>
              <w:jc w:val="center"/>
              <w:textAlignment w:val="center"/>
              <w:rPr>
                <w:rFonts w:ascii="宋体" w:hAnsi="宋体" w:eastAsia="宋体" w:cs="宋体"/>
                <w:color w:val="000000"/>
                <w:kern w:val="0"/>
                <w:szCs w:val="21"/>
                <w:lang w:bidi="ar"/>
              </w:rPr>
            </w:pPr>
            <w:r>
              <w:rPr>
                <w:rFonts w:hint="eastAsia"/>
                <w:sz w:val="20"/>
              </w:rPr>
              <w:t>61</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8E8F2E">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5EBB0">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B82F">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9E826">
            <w:pPr>
              <w:rPr>
                <w:rFonts w:ascii="宋体" w:hAnsi="宋体" w:eastAsia="宋体" w:cs="宋体"/>
                <w:b/>
                <w:color w:val="000000"/>
                <w:sz w:val="22"/>
              </w:rPr>
            </w:pPr>
          </w:p>
        </w:tc>
      </w:tr>
      <w:tr w14:paraId="60A3C790">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765A">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3154">
            <w:pPr>
              <w:widowControl/>
              <w:jc w:val="center"/>
              <w:textAlignment w:val="center"/>
              <w:rPr>
                <w:rFonts w:ascii="宋体" w:hAnsi="宋体" w:eastAsia="宋体" w:cs="宋体"/>
                <w:color w:val="000000"/>
                <w:kern w:val="0"/>
                <w:sz w:val="22"/>
                <w:lang w:bidi="ar"/>
              </w:rPr>
            </w:pPr>
            <w:r>
              <w:rPr>
                <w:rFonts w:hint="eastAsia"/>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0E1D">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4D2DD">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6D80">
            <w:pPr>
              <w:widowControl/>
              <w:jc w:val="center"/>
              <w:textAlignment w:val="center"/>
              <w:rPr>
                <w:rFonts w:ascii="宋体" w:hAnsi="宋体" w:eastAsia="宋体" w:cs="宋体"/>
                <w:color w:val="000000"/>
                <w:kern w:val="0"/>
                <w:szCs w:val="21"/>
                <w:lang w:bidi="ar"/>
              </w:rPr>
            </w:pPr>
            <w:r>
              <w:rPr>
                <w:rFonts w:hint="eastAsia"/>
                <w:sz w:val="20"/>
              </w:rPr>
              <w:t>62</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7EFED9">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A29BF">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496C">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36564">
            <w:pPr>
              <w:rPr>
                <w:rFonts w:ascii="宋体" w:hAnsi="宋体" w:eastAsia="宋体" w:cs="宋体"/>
                <w:b/>
                <w:color w:val="000000"/>
                <w:sz w:val="22"/>
              </w:rPr>
            </w:pPr>
          </w:p>
        </w:tc>
      </w:tr>
      <w:tr w14:paraId="70211F20">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1911">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D63A">
            <w:pPr>
              <w:widowControl/>
              <w:jc w:val="center"/>
              <w:textAlignment w:val="center"/>
              <w:rPr>
                <w:rFonts w:ascii="宋体" w:hAnsi="宋体" w:eastAsia="宋体" w:cs="宋体"/>
                <w:color w:val="000000"/>
                <w:kern w:val="0"/>
                <w:sz w:val="22"/>
                <w:lang w:bidi="ar"/>
              </w:rPr>
            </w:pPr>
            <w:r>
              <w:rPr>
                <w:rFonts w:hint="eastAsia"/>
              </w:rPr>
              <w:t>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EEDC">
            <w:pPr>
              <w:jc w:val="right"/>
              <w:rPr>
                <w:rFonts w:ascii="宋体" w:hAnsi="宋体" w:eastAsia="宋体" w:cs="宋体"/>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33478">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6D712">
            <w:pPr>
              <w:widowControl/>
              <w:jc w:val="center"/>
              <w:textAlignment w:val="center"/>
              <w:rPr>
                <w:rFonts w:ascii="宋体" w:hAnsi="宋体" w:eastAsia="宋体" w:cs="宋体"/>
                <w:color w:val="000000"/>
                <w:kern w:val="0"/>
                <w:szCs w:val="21"/>
                <w:lang w:bidi="ar"/>
              </w:rPr>
            </w:pPr>
            <w:r>
              <w:rPr>
                <w:rFonts w:hint="eastAsia"/>
                <w:sz w:val="20"/>
              </w:rPr>
              <w:t>63</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3084F">
            <w:pPr>
              <w:jc w:val="center"/>
              <w:rPr>
                <w:rFonts w:ascii="宋体" w:hAnsi="宋体" w:eastAsia="宋体" w:cs="宋体"/>
                <w:color w:val="000000"/>
                <w:sz w:val="22"/>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7184">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8AAF">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531C5">
            <w:pPr>
              <w:rPr>
                <w:rFonts w:ascii="宋体" w:hAnsi="宋体" w:eastAsia="宋体" w:cs="宋体"/>
                <w:b/>
                <w:color w:val="000000"/>
                <w:sz w:val="22"/>
              </w:rPr>
            </w:pPr>
          </w:p>
        </w:tc>
      </w:tr>
      <w:tr w14:paraId="1601AB27">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701E1">
            <w:pPr>
              <w:widowControl/>
              <w:jc w:val="center"/>
              <w:textAlignment w:val="center"/>
              <w:rPr>
                <w:rFonts w:ascii="宋体" w:hAnsi="宋体" w:eastAsia="宋体" w:cs="宋体"/>
                <w:b/>
                <w:color w:val="000000"/>
                <w:kern w:val="0"/>
                <w:sz w:val="22"/>
                <w:lang w:bidi="ar"/>
              </w:rPr>
            </w:pPr>
            <w:r>
              <w:rPr>
                <w:rFonts w:hint="eastAsia"/>
                <w:b/>
                <w:bCs/>
              </w:rPr>
              <w:t>总计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3D7AE">
            <w:pPr>
              <w:widowControl/>
              <w:jc w:val="center"/>
              <w:textAlignment w:val="center"/>
            </w:pPr>
            <w:r>
              <w:rPr>
                <w:rFonts w:hint="eastAsia"/>
              </w:rPr>
              <w:t>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96F8">
            <w:pPr>
              <w:jc w:val="right"/>
              <w:rPr>
                <w:rFonts w:ascii="宋体" w:hAnsi="宋体" w:eastAsia="宋体" w:cs="宋体"/>
                <w:color w:val="000000"/>
                <w:sz w:val="22"/>
              </w:rPr>
            </w:pPr>
            <w:r>
              <w:rPr>
                <w:rFonts w:hint="eastAsia" w:ascii="宋体" w:hAnsi="宋体" w:eastAsia="宋体" w:cs="宋体"/>
                <w:color w:val="000000"/>
                <w:sz w:val="22"/>
                <w:lang w:val="en-US" w:eastAsia="zh-CN"/>
              </w:rPr>
              <w:t>3418.57</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12BE0">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9A5DE">
            <w:pPr>
              <w:widowControl/>
              <w:jc w:val="center"/>
              <w:textAlignment w:val="center"/>
              <w:rPr>
                <w:rFonts w:ascii="宋体" w:hAnsi="宋体" w:eastAsia="宋体" w:cs="宋体"/>
                <w:color w:val="000000"/>
                <w:kern w:val="0"/>
                <w:szCs w:val="21"/>
                <w:lang w:bidi="ar"/>
              </w:rPr>
            </w:pPr>
            <w:r>
              <w:rPr>
                <w:rFonts w:hint="eastAsia"/>
                <w:sz w:val="20"/>
              </w:rPr>
              <w:t>64</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FDE99E">
            <w:pPr>
              <w:jc w:val="center"/>
              <w:rPr>
                <w:rFonts w:ascii="宋体" w:hAnsi="宋体" w:eastAsia="宋体" w:cs="宋体"/>
                <w:color w:val="000000"/>
                <w:sz w:val="22"/>
              </w:rPr>
            </w:pPr>
            <w:r>
              <w:rPr>
                <w:rFonts w:hint="eastAsia" w:ascii="宋体" w:hAnsi="宋体" w:eastAsia="宋体" w:cs="宋体"/>
                <w:color w:val="000000"/>
                <w:sz w:val="22"/>
                <w:lang w:val="en-US" w:eastAsia="zh-CN"/>
              </w:rPr>
              <w:t>3418.57</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F1598">
            <w:pPr>
              <w:jc w:val="center"/>
              <w:rPr>
                <w:rFonts w:ascii="宋体" w:hAnsi="宋体" w:eastAsia="宋体" w:cs="宋体"/>
                <w:color w:val="000000"/>
                <w:sz w:val="22"/>
              </w:rPr>
            </w:pPr>
            <w:r>
              <w:rPr>
                <w:rFonts w:hint="eastAsia" w:ascii="宋体" w:hAnsi="宋体" w:eastAsia="宋体" w:cs="宋体"/>
                <w:color w:val="000000"/>
                <w:sz w:val="22"/>
                <w:lang w:val="en-US" w:eastAsia="zh-CN"/>
              </w:rPr>
              <w:t>3418.57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1B8B">
            <w:pPr>
              <w:rPr>
                <w:rFonts w:ascii="宋体" w:hAnsi="宋体" w:eastAsia="宋体" w:cs="宋体"/>
                <w:b/>
                <w:color w:val="000000"/>
                <w:sz w:val="22"/>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49EDA">
            <w:pPr>
              <w:rPr>
                <w:rFonts w:ascii="宋体" w:hAnsi="宋体" w:eastAsia="宋体" w:cs="宋体"/>
                <w:b/>
                <w:color w:val="000000"/>
                <w:sz w:val="22"/>
              </w:rPr>
            </w:pPr>
          </w:p>
        </w:tc>
      </w:tr>
      <w:tr w14:paraId="67646933">
        <w:tblPrEx>
          <w:tblCellMar>
            <w:top w:w="15" w:type="dxa"/>
            <w:left w:w="15" w:type="dxa"/>
            <w:bottom w:w="15" w:type="dxa"/>
            <w:right w:w="15" w:type="dxa"/>
          </w:tblCellMar>
        </w:tblPrEx>
        <w:trPr>
          <w:gridAfter w:val="1"/>
          <w:wAfter w:w="453" w:type="dxa"/>
          <w:trHeight w:val="843" w:hRule="atLeast"/>
          <w:jc w:val="center"/>
        </w:trPr>
        <w:tc>
          <w:tcPr>
            <w:tcW w:w="10420" w:type="dxa"/>
            <w:gridSpan w:val="10"/>
            <w:shd w:val="clear" w:color="auto" w:fill="auto"/>
            <w:vAlign w:val="center"/>
          </w:tcPr>
          <w:p w14:paraId="6A56A26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bl>
    <w:p w14:paraId="4EAF8F49">
      <w:pPr>
        <w:widowControl/>
        <w:jc w:val="center"/>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br w:type="page"/>
      </w:r>
    </w:p>
    <w:tbl>
      <w:tblPr>
        <w:tblStyle w:val="8"/>
        <w:tblW w:w="10900" w:type="dxa"/>
        <w:jc w:val="center"/>
        <w:tblLayout w:type="fixed"/>
        <w:tblCellMar>
          <w:top w:w="15" w:type="dxa"/>
          <w:left w:w="15" w:type="dxa"/>
          <w:bottom w:w="15" w:type="dxa"/>
          <w:right w:w="15" w:type="dxa"/>
        </w:tblCellMar>
      </w:tblPr>
      <w:tblGrid>
        <w:gridCol w:w="602"/>
        <w:gridCol w:w="1085"/>
        <w:gridCol w:w="2337"/>
        <w:gridCol w:w="2397"/>
        <w:gridCol w:w="2186"/>
        <w:gridCol w:w="2293"/>
      </w:tblGrid>
      <w:tr w14:paraId="39AC2326">
        <w:tblPrEx>
          <w:tblCellMar>
            <w:top w:w="15" w:type="dxa"/>
            <w:left w:w="15" w:type="dxa"/>
            <w:bottom w:w="15" w:type="dxa"/>
            <w:right w:w="15" w:type="dxa"/>
          </w:tblCellMar>
        </w:tblPrEx>
        <w:trPr>
          <w:trHeight w:val="628" w:hRule="atLeast"/>
          <w:jc w:val="center"/>
        </w:trPr>
        <w:tc>
          <w:tcPr>
            <w:tcW w:w="10900" w:type="dxa"/>
            <w:gridSpan w:val="6"/>
            <w:shd w:val="clear" w:color="auto" w:fill="FFFFFF"/>
            <w:vAlign w:val="center"/>
          </w:tcPr>
          <w:p w14:paraId="3CF1752F">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一般公共预算财政拨款支出决算表</w:t>
            </w:r>
          </w:p>
        </w:tc>
      </w:tr>
      <w:tr w14:paraId="4284E947">
        <w:tblPrEx>
          <w:tblCellMar>
            <w:top w:w="15" w:type="dxa"/>
            <w:left w:w="15" w:type="dxa"/>
            <w:bottom w:w="15" w:type="dxa"/>
            <w:right w:w="15" w:type="dxa"/>
          </w:tblCellMar>
        </w:tblPrEx>
        <w:trPr>
          <w:trHeight w:val="286" w:hRule="atLeast"/>
          <w:jc w:val="center"/>
        </w:trPr>
        <w:tc>
          <w:tcPr>
            <w:tcW w:w="602" w:type="dxa"/>
            <w:shd w:val="clear" w:color="auto" w:fill="FFFFFF"/>
            <w:vAlign w:val="center"/>
          </w:tcPr>
          <w:p w14:paraId="43830F4B">
            <w:pPr>
              <w:jc w:val="center"/>
              <w:rPr>
                <w:rFonts w:ascii="宋体" w:hAnsi="宋体" w:eastAsia="宋体" w:cs="宋体"/>
                <w:color w:val="000000"/>
                <w:sz w:val="20"/>
                <w:szCs w:val="20"/>
              </w:rPr>
            </w:pPr>
          </w:p>
        </w:tc>
        <w:tc>
          <w:tcPr>
            <w:tcW w:w="1085" w:type="dxa"/>
            <w:shd w:val="clear" w:color="auto" w:fill="FFFFFF"/>
            <w:vAlign w:val="center"/>
          </w:tcPr>
          <w:p w14:paraId="0F367DC1">
            <w:pPr>
              <w:jc w:val="center"/>
              <w:rPr>
                <w:rFonts w:ascii="宋体" w:hAnsi="宋体" w:eastAsia="宋体" w:cs="宋体"/>
                <w:color w:val="000000"/>
                <w:sz w:val="20"/>
                <w:szCs w:val="20"/>
              </w:rPr>
            </w:pPr>
          </w:p>
        </w:tc>
        <w:tc>
          <w:tcPr>
            <w:tcW w:w="2337" w:type="dxa"/>
            <w:shd w:val="clear" w:color="auto" w:fill="FFFFFF"/>
            <w:vAlign w:val="center"/>
          </w:tcPr>
          <w:p w14:paraId="60F0DB5E">
            <w:pPr>
              <w:jc w:val="center"/>
              <w:rPr>
                <w:rFonts w:ascii="宋体" w:hAnsi="宋体" w:eastAsia="宋体" w:cs="宋体"/>
                <w:color w:val="000000"/>
                <w:sz w:val="20"/>
                <w:szCs w:val="20"/>
              </w:rPr>
            </w:pPr>
          </w:p>
        </w:tc>
        <w:tc>
          <w:tcPr>
            <w:tcW w:w="2397" w:type="dxa"/>
            <w:shd w:val="clear" w:color="auto" w:fill="FFFFFF"/>
            <w:vAlign w:val="center"/>
          </w:tcPr>
          <w:p w14:paraId="5D306898">
            <w:pPr>
              <w:rPr>
                <w:rFonts w:ascii="宋体" w:hAnsi="宋体" w:eastAsia="宋体" w:cs="宋体"/>
                <w:color w:val="000000"/>
                <w:sz w:val="20"/>
                <w:szCs w:val="20"/>
              </w:rPr>
            </w:pPr>
          </w:p>
        </w:tc>
        <w:tc>
          <w:tcPr>
            <w:tcW w:w="2186" w:type="dxa"/>
            <w:shd w:val="clear" w:color="auto" w:fill="FFFFFF"/>
            <w:vAlign w:val="center"/>
          </w:tcPr>
          <w:p w14:paraId="3A98F1A7">
            <w:pPr>
              <w:rPr>
                <w:rFonts w:ascii="宋体" w:hAnsi="宋体" w:eastAsia="宋体" w:cs="宋体"/>
                <w:color w:val="000000"/>
                <w:sz w:val="20"/>
                <w:szCs w:val="20"/>
              </w:rPr>
            </w:pPr>
          </w:p>
        </w:tc>
        <w:tc>
          <w:tcPr>
            <w:tcW w:w="2293" w:type="dxa"/>
            <w:shd w:val="clear" w:color="auto" w:fill="FFFFFF"/>
            <w:vAlign w:val="center"/>
          </w:tcPr>
          <w:p w14:paraId="11CAEB7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4"/>
                <w:rFonts w:hint="default"/>
                <w:lang w:bidi="ar"/>
              </w:rPr>
              <w:t>5表</w:t>
            </w:r>
          </w:p>
        </w:tc>
      </w:tr>
      <w:tr w14:paraId="67CF8B01">
        <w:tblPrEx>
          <w:tblCellMar>
            <w:top w:w="15" w:type="dxa"/>
            <w:left w:w="15" w:type="dxa"/>
            <w:bottom w:w="15" w:type="dxa"/>
            <w:right w:w="15" w:type="dxa"/>
          </w:tblCellMar>
        </w:tblPrEx>
        <w:trPr>
          <w:trHeight w:val="327" w:hRule="atLeast"/>
          <w:jc w:val="center"/>
        </w:trPr>
        <w:tc>
          <w:tcPr>
            <w:tcW w:w="4024" w:type="dxa"/>
            <w:gridSpan w:val="3"/>
            <w:shd w:val="clear" w:color="auto" w:fill="FFFFFF"/>
            <w:vAlign w:val="center"/>
          </w:tcPr>
          <w:p w14:paraId="70519D4D">
            <w:pPr>
              <w:jc w:val="both"/>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单位</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海港应急局</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sz w:val="20"/>
                <w:szCs w:val="20"/>
              </w:rPr>
              <w:t xml:space="preserve">             </w:t>
            </w:r>
          </w:p>
        </w:tc>
        <w:tc>
          <w:tcPr>
            <w:tcW w:w="2397" w:type="dxa"/>
            <w:shd w:val="clear" w:color="auto" w:fill="FFFFFF"/>
            <w:vAlign w:val="center"/>
          </w:tcPr>
          <w:p w14:paraId="074F7712">
            <w:pPr>
              <w:jc w:val="cente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186" w:type="dxa"/>
            <w:shd w:val="clear" w:color="auto" w:fill="FFFFFF"/>
            <w:vAlign w:val="center"/>
          </w:tcPr>
          <w:p w14:paraId="47BB17C2">
            <w:pPr>
              <w:rPr>
                <w:rFonts w:ascii="宋体" w:hAnsi="宋体" w:eastAsia="宋体" w:cs="宋体"/>
                <w:color w:val="000000"/>
                <w:sz w:val="20"/>
                <w:szCs w:val="20"/>
              </w:rPr>
            </w:pPr>
          </w:p>
        </w:tc>
        <w:tc>
          <w:tcPr>
            <w:tcW w:w="2293" w:type="dxa"/>
            <w:shd w:val="clear" w:color="auto" w:fill="FFFFFF"/>
            <w:vAlign w:val="center"/>
          </w:tcPr>
          <w:p w14:paraId="3DE627F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251190F9">
        <w:tblPrEx>
          <w:tblCellMar>
            <w:top w:w="15" w:type="dxa"/>
            <w:left w:w="15" w:type="dxa"/>
            <w:bottom w:w="15" w:type="dxa"/>
            <w:right w:w="15" w:type="dxa"/>
          </w:tblCellMar>
        </w:tblPrEx>
        <w:trPr>
          <w:trHeight w:val="38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8CA4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5"/>
                <w:rFonts w:hint="default"/>
                <w:lang w:bidi="ar"/>
              </w:rPr>
              <w:t xml:space="preserve">   </w:t>
            </w:r>
            <w:r>
              <w:rPr>
                <w:rStyle w:val="16"/>
                <w:rFonts w:hint="default"/>
                <w:lang w:bidi="ar"/>
              </w:rPr>
              <w:t>目</w:t>
            </w:r>
          </w:p>
        </w:tc>
        <w:tc>
          <w:tcPr>
            <w:tcW w:w="6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8E9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14:paraId="317FDD60">
        <w:tblPrEx>
          <w:tblCellMar>
            <w:top w:w="15" w:type="dxa"/>
            <w:left w:w="15" w:type="dxa"/>
            <w:bottom w:w="15" w:type="dxa"/>
            <w:right w:w="15" w:type="dxa"/>
          </w:tblCellMar>
        </w:tblPrEx>
        <w:trPr>
          <w:trHeight w:val="360" w:hRule="atLeast"/>
          <w:jc w:val="center"/>
        </w:trPr>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2BA7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8ED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08F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A993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62B9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14:paraId="5D20CDCB">
        <w:tblPrEx>
          <w:tblCellMar>
            <w:top w:w="15" w:type="dxa"/>
            <w:left w:w="15" w:type="dxa"/>
            <w:bottom w:w="15" w:type="dxa"/>
            <w:right w:w="15" w:type="dxa"/>
          </w:tblCellMar>
        </w:tblPrEx>
        <w:trPr>
          <w:trHeight w:val="360"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8230A">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7D95">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6012">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2B090">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9E402">
            <w:pPr>
              <w:jc w:val="center"/>
              <w:rPr>
                <w:rFonts w:ascii="宋体" w:hAnsi="宋体" w:eastAsia="宋体" w:cs="宋体"/>
                <w:color w:val="000000"/>
                <w:sz w:val="24"/>
              </w:rPr>
            </w:pPr>
          </w:p>
        </w:tc>
      </w:tr>
      <w:tr w14:paraId="3687B7B1">
        <w:tblPrEx>
          <w:tblCellMar>
            <w:top w:w="15" w:type="dxa"/>
            <w:left w:w="15" w:type="dxa"/>
            <w:bottom w:w="15" w:type="dxa"/>
            <w:right w:w="15" w:type="dxa"/>
          </w:tblCellMar>
        </w:tblPrEx>
        <w:trPr>
          <w:trHeight w:val="312"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718AD">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A94F9">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C9DB">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A38B8">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70D77">
            <w:pPr>
              <w:jc w:val="center"/>
              <w:rPr>
                <w:rFonts w:ascii="宋体" w:hAnsi="宋体" w:eastAsia="宋体" w:cs="宋体"/>
                <w:color w:val="000000"/>
                <w:sz w:val="24"/>
              </w:rPr>
            </w:pPr>
          </w:p>
        </w:tc>
      </w:tr>
      <w:tr w14:paraId="67092656">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7F1D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C3E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3A5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46D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14:paraId="5884812B">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B1DE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62FD">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3418.57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53E9">
            <w:pPr>
              <w:jc w:val="center"/>
              <w:rPr>
                <w:rFonts w:ascii="宋体" w:hAnsi="宋体" w:eastAsia="宋体" w:cs="宋体"/>
                <w:color w:val="000000"/>
                <w:sz w:val="24"/>
              </w:rPr>
            </w:pPr>
            <w:r>
              <w:rPr>
                <w:rFonts w:hint="eastAsia" w:ascii="宋体" w:hAnsi="宋体" w:eastAsia="宋体" w:cs="宋体"/>
                <w:color w:val="000000"/>
                <w:sz w:val="24"/>
                <w:lang w:val="en-US" w:eastAsia="zh-CN"/>
              </w:rPr>
              <w:t>471.59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13D6">
            <w:pPr>
              <w:jc w:val="center"/>
              <w:rPr>
                <w:rFonts w:ascii="宋体" w:hAnsi="宋体" w:eastAsia="宋体" w:cs="宋体"/>
                <w:color w:val="000000"/>
                <w:sz w:val="24"/>
              </w:rPr>
            </w:pPr>
            <w:r>
              <w:rPr>
                <w:rFonts w:hint="eastAsia" w:ascii="宋体" w:hAnsi="宋体" w:eastAsia="宋体" w:cs="宋体"/>
                <w:color w:val="000000"/>
                <w:sz w:val="24"/>
                <w:lang w:val="en-US" w:eastAsia="zh-CN"/>
              </w:rPr>
              <w:t>2946.98</w:t>
            </w:r>
          </w:p>
        </w:tc>
      </w:tr>
      <w:tr w14:paraId="262A14FF">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556C6">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8613">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FF10">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3925">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83D9">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r>
      <w:tr w14:paraId="58935C74">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0CDBF">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2DF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商贸事务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F6AF">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1F04">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6D65">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r>
      <w:tr w14:paraId="0350BD82">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FAD3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2011308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B9FC">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82DF">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77FB">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D103">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r>
      <w:tr w14:paraId="0836B940">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264D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5424">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628A">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0BD1">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7CEA">
            <w:pPr>
              <w:jc w:val="center"/>
              <w:rPr>
                <w:rFonts w:ascii="宋体" w:hAnsi="宋体" w:eastAsia="宋体" w:cs="宋体"/>
                <w:color w:val="000000"/>
                <w:sz w:val="24"/>
              </w:rPr>
            </w:pPr>
          </w:p>
        </w:tc>
      </w:tr>
      <w:tr w14:paraId="0931ACC0">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304A8">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10E0">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DA04">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2A3F">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FF65">
            <w:pPr>
              <w:jc w:val="center"/>
              <w:rPr>
                <w:rFonts w:ascii="宋体" w:hAnsi="宋体" w:eastAsia="宋体" w:cs="宋体"/>
                <w:color w:val="000000"/>
                <w:sz w:val="24"/>
              </w:rPr>
            </w:pPr>
          </w:p>
        </w:tc>
      </w:tr>
      <w:tr w14:paraId="24E9F3F5">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FE6AC">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2080505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44B3">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1A2C">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617B">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29.48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51C5">
            <w:pPr>
              <w:jc w:val="center"/>
              <w:rPr>
                <w:rFonts w:ascii="宋体" w:hAnsi="宋体" w:eastAsia="宋体" w:cs="宋体"/>
                <w:color w:val="000000"/>
                <w:sz w:val="24"/>
              </w:rPr>
            </w:pPr>
          </w:p>
        </w:tc>
      </w:tr>
      <w:tr w14:paraId="32727A6C">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1A946">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C0B7">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卫生健康支出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D1B6">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220.03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B08D">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0C45">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220.03</w:t>
            </w:r>
          </w:p>
        </w:tc>
      </w:tr>
      <w:tr w14:paraId="40B2DBC0">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02634">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21004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FEB1">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公共卫生</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F20C">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197.64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E29D">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D1B6">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197.64</w:t>
            </w:r>
          </w:p>
        </w:tc>
      </w:tr>
      <w:tr w14:paraId="185AA837">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B805F">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2100410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4D67">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6247">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197.64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EF1C">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91D1">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197.64</w:t>
            </w:r>
          </w:p>
        </w:tc>
      </w:tr>
      <w:tr w14:paraId="07D3EEB3">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382F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21011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D3A4">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FF8A">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6253">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E686">
            <w:pPr>
              <w:jc w:val="center"/>
              <w:rPr>
                <w:rFonts w:ascii="宋体" w:hAnsi="宋体" w:eastAsia="宋体" w:cs="宋体"/>
                <w:color w:val="000000"/>
                <w:sz w:val="24"/>
              </w:rPr>
            </w:pPr>
          </w:p>
        </w:tc>
      </w:tr>
      <w:tr w14:paraId="5516F80A">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3D646">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2101101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EC15">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C3A3">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2DAF">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22.39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904A">
            <w:pPr>
              <w:jc w:val="center"/>
              <w:rPr>
                <w:rFonts w:ascii="宋体" w:hAnsi="宋体" w:eastAsia="宋体" w:cs="宋体"/>
                <w:color w:val="000000"/>
                <w:sz w:val="24"/>
              </w:rPr>
            </w:pPr>
          </w:p>
        </w:tc>
      </w:tr>
      <w:tr w14:paraId="6771525B">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280DE">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9EA8">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F5D7">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9B9">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189E">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r>
      <w:tr w14:paraId="21F50E44">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D3941">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601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4171">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6615">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738D">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r>
      <w:tr w14:paraId="560B6FA9">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961AD">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2150599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BA30">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33BB">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170C">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D796">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20.00</w:t>
            </w:r>
          </w:p>
        </w:tc>
      </w:tr>
      <w:tr w14:paraId="61E5D2F8">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1BEDD">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DBB2">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住房保障支出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0089">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0937">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B272">
            <w:pPr>
              <w:jc w:val="center"/>
              <w:rPr>
                <w:rFonts w:ascii="宋体" w:hAnsi="宋体" w:eastAsia="宋体" w:cs="宋体"/>
                <w:color w:val="000000"/>
                <w:sz w:val="24"/>
              </w:rPr>
            </w:pPr>
          </w:p>
        </w:tc>
      </w:tr>
      <w:tr w14:paraId="7BE51689">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39B4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22102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8455">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住房改革支出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C012">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79AC">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A5C1">
            <w:pPr>
              <w:jc w:val="center"/>
              <w:rPr>
                <w:rFonts w:ascii="宋体" w:hAnsi="宋体" w:eastAsia="宋体" w:cs="宋体"/>
                <w:color w:val="000000"/>
                <w:sz w:val="24"/>
              </w:rPr>
            </w:pPr>
          </w:p>
        </w:tc>
      </w:tr>
      <w:tr w14:paraId="442834D9">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4F83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2210201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7CD0">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AA94">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5EE6">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27.47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6F33">
            <w:pPr>
              <w:jc w:val="center"/>
              <w:rPr>
                <w:rFonts w:ascii="宋体" w:hAnsi="宋体" w:eastAsia="宋体" w:cs="宋体"/>
                <w:color w:val="000000"/>
                <w:sz w:val="24"/>
              </w:rPr>
            </w:pPr>
          </w:p>
        </w:tc>
      </w:tr>
      <w:tr w14:paraId="5A09B75C">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46F3F">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4FE3">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7251">
            <w:pPr>
              <w:jc w:val="center"/>
              <w:rPr>
                <w:rFonts w:ascii="宋体" w:hAnsi="宋体" w:eastAsia="宋体" w:cs="宋体"/>
                <w:color w:val="000000"/>
                <w:sz w:val="24"/>
              </w:rPr>
            </w:pPr>
            <w:r>
              <w:rPr>
                <w:rFonts w:hint="eastAsia" w:ascii="宋体" w:hAnsi="宋体" w:eastAsia="宋体" w:cs="宋体"/>
                <w:b w:val="0"/>
                <w:bCs/>
                <w:color w:val="000000"/>
                <w:sz w:val="22"/>
                <w:lang w:val="en-US" w:eastAsia="zh-CN"/>
              </w:rPr>
              <w:t>3101.59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AF78">
            <w:pPr>
              <w:jc w:val="center"/>
              <w:rPr>
                <w:rFonts w:ascii="宋体" w:hAnsi="宋体" w:eastAsia="宋体" w:cs="宋体"/>
                <w:color w:val="000000"/>
                <w:sz w:val="24"/>
              </w:rPr>
            </w:pPr>
            <w:r>
              <w:rPr>
                <w:rFonts w:hint="eastAsia" w:ascii="宋体" w:hAnsi="宋体" w:eastAsia="宋体" w:cs="宋体"/>
                <w:color w:val="000000"/>
                <w:sz w:val="24"/>
                <w:lang w:val="en-US" w:eastAsia="zh-CN"/>
              </w:rPr>
              <w:t>392.26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FCA2">
            <w:pPr>
              <w:jc w:val="center"/>
              <w:rPr>
                <w:rFonts w:ascii="宋体" w:hAnsi="宋体" w:eastAsia="宋体" w:cs="宋体"/>
                <w:color w:val="000000"/>
                <w:sz w:val="24"/>
              </w:rPr>
            </w:pPr>
            <w:r>
              <w:rPr>
                <w:rFonts w:hint="eastAsia" w:ascii="宋体" w:hAnsi="宋体" w:eastAsia="宋体" w:cs="宋体"/>
                <w:color w:val="000000"/>
                <w:sz w:val="24"/>
                <w:lang w:val="en-US" w:eastAsia="zh-CN"/>
              </w:rPr>
              <w:t>2709.34</w:t>
            </w:r>
          </w:p>
        </w:tc>
      </w:tr>
      <w:tr w14:paraId="443EABD1">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1D092">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F423">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应急管理事务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3962">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2204.89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2BDF">
            <w:pPr>
              <w:jc w:val="center"/>
              <w:rPr>
                <w:rFonts w:ascii="宋体" w:hAnsi="宋体" w:eastAsia="宋体" w:cs="宋体"/>
                <w:color w:val="000000"/>
                <w:sz w:val="24"/>
              </w:rPr>
            </w:pPr>
            <w:r>
              <w:rPr>
                <w:rFonts w:hint="eastAsia" w:ascii="宋体" w:hAnsi="宋体" w:eastAsia="宋体" w:cs="宋体"/>
                <w:color w:val="000000"/>
                <w:sz w:val="24"/>
                <w:lang w:val="en-US" w:eastAsia="zh-CN"/>
              </w:rPr>
              <w:t>392.26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4FDE">
            <w:pPr>
              <w:jc w:val="center"/>
              <w:rPr>
                <w:rFonts w:ascii="宋体" w:hAnsi="宋体" w:eastAsia="宋体" w:cs="宋体"/>
                <w:color w:val="000000"/>
                <w:sz w:val="24"/>
              </w:rPr>
            </w:pPr>
            <w:r>
              <w:rPr>
                <w:rFonts w:hint="eastAsia" w:ascii="宋体" w:hAnsi="宋体" w:eastAsia="宋体" w:cs="宋体"/>
                <w:color w:val="000000"/>
                <w:sz w:val="24"/>
                <w:lang w:val="en-US" w:eastAsia="zh-CN"/>
              </w:rPr>
              <w:t>1812.64</w:t>
            </w:r>
          </w:p>
        </w:tc>
      </w:tr>
      <w:tr w14:paraId="334A07CA">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3F5D1">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F958">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278A">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392.25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42A9">
            <w:pPr>
              <w:jc w:val="center"/>
              <w:rPr>
                <w:rFonts w:ascii="宋体" w:hAnsi="宋体" w:eastAsia="宋体" w:cs="宋体"/>
                <w:color w:val="000000"/>
                <w:sz w:val="24"/>
              </w:rPr>
            </w:pPr>
            <w:r>
              <w:rPr>
                <w:rFonts w:hint="eastAsia" w:ascii="宋体" w:hAnsi="宋体" w:eastAsia="宋体" w:cs="宋体"/>
                <w:color w:val="000000"/>
                <w:sz w:val="24"/>
                <w:lang w:val="en-US" w:eastAsia="zh-CN"/>
              </w:rPr>
              <w:t>392.26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C92F">
            <w:pPr>
              <w:jc w:val="center"/>
              <w:rPr>
                <w:rFonts w:ascii="宋体" w:hAnsi="宋体" w:eastAsia="宋体" w:cs="宋体"/>
                <w:color w:val="000000"/>
                <w:sz w:val="24"/>
              </w:rPr>
            </w:pPr>
          </w:p>
        </w:tc>
      </w:tr>
      <w:tr w14:paraId="7FB0E31E">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799BC">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D889">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灾害风险防治</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5278">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728.73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60CF">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EB28">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728.73</w:t>
            </w:r>
          </w:p>
        </w:tc>
      </w:tr>
      <w:tr w14:paraId="17BC9C8A">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447E8">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2240106</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FBB5">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AE32">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296.83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1955">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598E">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296.83</w:t>
            </w:r>
          </w:p>
        </w:tc>
      </w:tr>
      <w:tr w14:paraId="11A7000E">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E6678">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2240109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20B9">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5D91">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779.09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4072">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A823">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779.09</w:t>
            </w:r>
          </w:p>
        </w:tc>
      </w:tr>
      <w:tr w14:paraId="1F48C73C">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B9560">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2240199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CA02">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3700">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AD51">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9C41">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8.00</w:t>
            </w:r>
          </w:p>
        </w:tc>
      </w:tr>
      <w:tr w14:paraId="796A88AC">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3DB0B">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22499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2722">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1FB">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7FF5">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0F86">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r>
      <w:tr w14:paraId="197F3D56">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0EEC2">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2249999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32D">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A51D">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2B86">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A592">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896.70</w:t>
            </w:r>
          </w:p>
        </w:tc>
      </w:tr>
      <w:tr w14:paraId="24CD48E4">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35F4F">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C0B1">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2EA6">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6EF0">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182C">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36.00</w:t>
            </w:r>
          </w:p>
        </w:tc>
      </w:tr>
      <w:tr w14:paraId="45A29905">
        <w:tblPrEx>
          <w:tblCellMar>
            <w:top w:w="15" w:type="dxa"/>
            <w:left w:w="15" w:type="dxa"/>
            <w:bottom w:w="15" w:type="dxa"/>
            <w:right w:w="15" w:type="dxa"/>
          </w:tblCellMar>
        </w:tblPrEx>
        <w:trPr>
          <w:trHeight w:val="803" w:hRule="atLeast"/>
          <w:jc w:val="center"/>
        </w:trPr>
        <w:tc>
          <w:tcPr>
            <w:tcW w:w="10900" w:type="dxa"/>
            <w:gridSpan w:val="6"/>
            <w:shd w:val="clear" w:color="auto" w:fill="auto"/>
            <w:vAlign w:val="center"/>
          </w:tcPr>
          <w:p w14:paraId="37AE68C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14:paraId="2442E816">
      <w:pPr>
        <w:sectPr>
          <w:pgSz w:w="11906" w:h="16838"/>
          <w:pgMar w:top="1474" w:right="1474" w:bottom="1474" w:left="1474" w:header="851" w:footer="992" w:gutter="0"/>
          <w:cols w:space="0" w:num="1"/>
          <w:docGrid w:type="lines" w:linePitch="312" w:charSpace="0"/>
        </w:sectPr>
      </w:pPr>
    </w:p>
    <w:tbl>
      <w:tblPr>
        <w:tblStyle w:val="8"/>
        <w:tblW w:w="10760" w:type="dxa"/>
        <w:jc w:val="center"/>
        <w:tblLayout w:type="fixed"/>
        <w:tblCellMar>
          <w:top w:w="15" w:type="dxa"/>
          <w:left w:w="15" w:type="dxa"/>
          <w:bottom w:w="15" w:type="dxa"/>
          <w:right w:w="15" w:type="dxa"/>
        </w:tblCellMar>
      </w:tblPr>
      <w:tblGrid>
        <w:gridCol w:w="663"/>
        <w:gridCol w:w="2377"/>
        <w:gridCol w:w="750"/>
        <w:gridCol w:w="675"/>
        <w:gridCol w:w="1687"/>
        <w:gridCol w:w="721"/>
        <w:gridCol w:w="615"/>
        <w:gridCol w:w="2543"/>
        <w:gridCol w:w="729"/>
      </w:tblGrid>
      <w:tr w14:paraId="554EE0E2">
        <w:tblPrEx>
          <w:tblCellMar>
            <w:top w:w="15" w:type="dxa"/>
            <w:left w:w="15" w:type="dxa"/>
            <w:bottom w:w="15" w:type="dxa"/>
            <w:right w:w="15" w:type="dxa"/>
          </w:tblCellMar>
        </w:tblPrEx>
        <w:trPr>
          <w:trHeight w:val="619" w:hRule="atLeast"/>
          <w:jc w:val="center"/>
        </w:trPr>
        <w:tc>
          <w:tcPr>
            <w:tcW w:w="10760" w:type="dxa"/>
            <w:gridSpan w:val="9"/>
            <w:shd w:val="clear" w:color="auto" w:fill="FFFFFF"/>
            <w:vAlign w:val="center"/>
          </w:tcPr>
          <w:p w14:paraId="720D925D">
            <w:pPr>
              <w:widowControl/>
              <w:tabs>
                <w:tab w:val="left" w:pos="3809"/>
              </w:tabs>
              <w:jc w:val="center"/>
              <w:textAlignment w:val="center"/>
              <w:rPr>
                <w:rFonts w:ascii="宋体" w:hAnsi="宋体" w:eastAsia="宋体" w:cs="宋体"/>
                <w:color w:val="000000"/>
                <w:kern w:val="0"/>
                <w:sz w:val="20"/>
                <w:szCs w:val="20"/>
                <w:lang w:bidi="ar"/>
              </w:rPr>
            </w:pPr>
            <w:r>
              <w:rPr>
                <w:rFonts w:hint="eastAsia" w:ascii="华文中宋" w:hAnsi="华文中宋" w:eastAsia="华文中宋" w:cs="华文中宋"/>
                <w:b/>
                <w:bCs/>
                <w:color w:val="000000"/>
                <w:kern w:val="0"/>
                <w:sz w:val="32"/>
                <w:szCs w:val="32"/>
                <w:lang w:bidi="ar"/>
              </w:rPr>
              <w:t>一般公共预算财政拨款基本支出决算</w:t>
            </w:r>
            <w:r>
              <w:rPr>
                <w:rStyle w:val="17"/>
                <w:rFonts w:hint="default"/>
                <w:b/>
                <w:bCs/>
                <w:lang w:bidi="ar"/>
              </w:rPr>
              <w:t>明细</w:t>
            </w:r>
            <w:r>
              <w:rPr>
                <w:rStyle w:val="18"/>
                <w:rFonts w:hint="default"/>
                <w:b/>
                <w:bCs/>
                <w:lang w:bidi="ar"/>
              </w:rPr>
              <w:t>表</w:t>
            </w:r>
          </w:p>
        </w:tc>
      </w:tr>
      <w:tr w14:paraId="6DE899E4">
        <w:tblPrEx>
          <w:tblCellMar>
            <w:top w:w="15" w:type="dxa"/>
            <w:left w:w="15" w:type="dxa"/>
            <w:bottom w:w="15" w:type="dxa"/>
            <w:right w:w="15" w:type="dxa"/>
          </w:tblCellMar>
        </w:tblPrEx>
        <w:trPr>
          <w:trHeight w:val="211" w:hRule="atLeast"/>
          <w:jc w:val="center"/>
        </w:trPr>
        <w:tc>
          <w:tcPr>
            <w:tcW w:w="663" w:type="dxa"/>
            <w:shd w:val="clear" w:color="auto" w:fill="FFFFFF"/>
            <w:vAlign w:val="center"/>
          </w:tcPr>
          <w:p w14:paraId="4FE17EC1">
            <w:pPr>
              <w:jc w:val="center"/>
              <w:rPr>
                <w:rFonts w:ascii="宋体" w:hAnsi="宋体" w:eastAsia="宋体" w:cs="宋体"/>
                <w:color w:val="000000"/>
                <w:sz w:val="20"/>
                <w:szCs w:val="20"/>
              </w:rPr>
            </w:pPr>
          </w:p>
        </w:tc>
        <w:tc>
          <w:tcPr>
            <w:tcW w:w="2377" w:type="dxa"/>
            <w:shd w:val="clear" w:color="auto" w:fill="FFFFFF"/>
            <w:vAlign w:val="center"/>
          </w:tcPr>
          <w:p w14:paraId="401E3C78">
            <w:pPr>
              <w:jc w:val="center"/>
              <w:rPr>
                <w:rFonts w:ascii="宋体" w:hAnsi="宋体" w:eastAsia="宋体" w:cs="宋体"/>
                <w:color w:val="000000"/>
                <w:sz w:val="20"/>
                <w:szCs w:val="20"/>
              </w:rPr>
            </w:pPr>
          </w:p>
        </w:tc>
        <w:tc>
          <w:tcPr>
            <w:tcW w:w="750" w:type="dxa"/>
            <w:shd w:val="clear" w:color="auto" w:fill="FFFFFF"/>
            <w:vAlign w:val="center"/>
          </w:tcPr>
          <w:p w14:paraId="4D459E24">
            <w:pPr>
              <w:jc w:val="center"/>
              <w:rPr>
                <w:rFonts w:ascii="宋体" w:hAnsi="宋体" w:eastAsia="宋体" w:cs="宋体"/>
                <w:color w:val="000000"/>
                <w:sz w:val="20"/>
                <w:szCs w:val="20"/>
              </w:rPr>
            </w:pPr>
          </w:p>
        </w:tc>
        <w:tc>
          <w:tcPr>
            <w:tcW w:w="675" w:type="dxa"/>
            <w:shd w:val="clear" w:color="auto" w:fill="FFFFFF"/>
            <w:vAlign w:val="center"/>
          </w:tcPr>
          <w:p w14:paraId="0B3E4138">
            <w:pPr>
              <w:rPr>
                <w:rFonts w:ascii="宋体" w:hAnsi="宋体" w:eastAsia="宋体" w:cs="宋体"/>
                <w:color w:val="000000"/>
                <w:sz w:val="20"/>
                <w:szCs w:val="20"/>
              </w:rPr>
            </w:pPr>
          </w:p>
        </w:tc>
        <w:tc>
          <w:tcPr>
            <w:tcW w:w="1687" w:type="dxa"/>
            <w:shd w:val="clear" w:color="auto" w:fill="FFFFFF"/>
            <w:vAlign w:val="center"/>
          </w:tcPr>
          <w:p w14:paraId="7286DDEA">
            <w:pPr>
              <w:rPr>
                <w:rFonts w:ascii="宋体" w:hAnsi="宋体" w:eastAsia="宋体" w:cs="宋体"/>
                <w:color w:val="000000"/>
                <w:sz w:val="20"/>
                <w:szCs w:val="20"/>
              </w:rPr>
            </w:pPr>
          </w:p>
        </w:tc>
        <w:tc>
          <w:tcPr>
            <w:tcW w:w="721" w:type="dxa"/>
            <w:shd w:val="clear" w:color="auto" w:fill="FFFFFF"/>
            <w:vAlign w:val="center"/>
          </w:tcPr>
          <w:p w14:paraId="7254B5D7">
            <w:pPr>
              <w:rPr>
                <w:rFonts w:ascii="宋体" w:hAnsi="宋体" w:eastAsia="宋体" w:cs="宋体"/>
                <w:color w:val="000000"/>
                <w:sz w:val="20"/>
                <w:szCs w:val="20"/>
              </w:rPr>
            </w:pPr>
          </w:p>
        </w:tc>
        <w:tc>
          <w:tcPr>
            <w:tcW w:w="615" w:type="dxa"/>
            <w:shd w:val="clear" w:color="auto" w:fill="FFFFFF"/>
            <w:vAlign w:val="center"/>
          </w:tcPr>
          <w:p w14:paraId="6B5C00C8">
            <w:pPr>
              <w:rPr>
                <w:rFonts w:ascii="宋体" w:hAnsi="宋体" w:eastAsia="宋体" w:cs="宋体"/>
                <w:color w:val="000000"/>
                <w:sz w:val="20"/>
                <w:szCs w:val="20"/>
              </w:rPr>
            </w:pPr>
          </w:p>
        </w:tc>
        <w:tc>
          <w:tcPr>
            <w:tcW w:w="3272" w:type="dxa"/>
            <w:gridSpan w:val="2"/>
            <w:shd w:val="clear" w:color="auto" w:fill="FFFFFF"/>
            <w:vAlign w:val="center"/>
          </w:tcPr>
          <w:p w14:paraId="1B3931F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14:paraId="4CD68244">
        <w:tblPrEx>
          <w:tblCellMar>
            <w:top w:w="15" w:type="dxa"/>
            <w:left w:w="15" w:type="dxa"/>
            <w:bottom w:w="15" w:type="dxa"/>
            <w:right w:w="15" w:type="dxa"/>
          </w:tblCellMar>
        </w:tblPrEx>
        <w:trPr>
          <w:trHeight w:val="266" w:hRule="atLeast"/>
          <w:jc w:val="center"/>
        </w:trPr>
        <w:tc>
          <w:tcPr>
            <w:tcW w:w="3040" w:type="dxa"/>
            <w:gridSpan w:val="2"/>
            <w:shd w:val="clear" w:color="auto" w:fill="auto"/>
            <w:vAlign w:val="center"/>
          </w:tcPr>
          <w:p w14:paraId="33FE3128">
            <w:pP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单位</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海港应急局</w:t>
            </w:r>
            <w:r>
              <w:rPr>
                <w:rFonts w:hint="eastAsia" w:ascii="宋体" w:hAnsi="宋体" w:eastAsia="宋体" w:cs="宋体"/>
                <w:color w:val="000000"/>
                <w:kern w:val="0"/>
                <w:sz w:val="20"/>
                <w:szCs w:val="20"/>
                <w:lang w:bidi="ar"/>
              </w:rPr>
              <w:t xml:space="preserve"> </w:t>
            </w:r>
          </w:p>
        </w:tc>
        <w:tc>
          <w:tcPr>
            <w:tcW w:w="750" w:type="dxa"/>
            <w:shd w:val="clear" w:color="auto" w:fill="auto"/>
            <w:vAlign w:val="center"/>
          </w:tcPr>
          <w:p w14:paraId="01E6DB78">
            <w:pPr>
              <w:rPr>
                <w:rFonts w:ascii="宋体" w:hAnsi="宋体" w:eastAsia="宋体" w:cs="宋体"/>
                <w:color w:val="000000"/>
                <w:sz w:val="20"/>
                <w:szCs w:val="20"/>
              </w:rPr>
            </w:pPr>
          </w:p>
        </w:tc>
        <w:tc>
          <w:tcPr>
            <w:tcW w:w="675" w:type="dxa"/>
            <w:shd w:val="clear" w:color="auto" w:fill="auto"/>
            <w:vAlign w:val="center"/>
          </w:tcPr>
          <w:p w14:paraId="23BC92AE">
            <w:pPr>
              <w:rPr>
                <w:rFonts w:ascii="宋体" w:hAnsi="宋体" w:eastAsia="宋体" w:cs="宋体"/>
                <w:color w:val="000000"/>
                <w:sz w:val="20"/>
                <w:szCs w:val="20"/>
              </w:rPr>
            </w:pPr>
          </w:p>
        </w:tc>
        <w:tc>
          <w:tcPr>
            <w:tcW w:w="1687" w:type="dxa"/>
            <w:shd w:val="clear" w:color="auto" w:fill="auto"/>
            <w:vAlign w:val="center"/>
          </w:tcPr>
          <w:p w14:paraId="64B0204C">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721" w:type="dxa"/>
            <w:shd w:val="clear" w:color="auto" w:fill="auto"/>
            <w:vAlign w:val="center"/>
          </w:tcPr>
          <w:p w14:paraId="38B13817">
            <w:pPr>
              <w:rPr>
                <w:rFonts w:ascii="宋体" w:hAnsi="宋体" w:eastAsia="宋体" w:cs="宋体"/>
                <w:color w:val="000000"/>
                <w:sz w:val="20"/>
                <w:szCs w:val="20"/>
              </w:rPr>
            </w:pPr>
          </w:p>
        </w:tc>
        <w:tc>
          <w:tcPr>
            <w:tcW w:w="615" w:type="dxa"/>
            <w:shd w:val="clear" w:color="auto" w:fill="auto"/>
            <w:vAlign w:val="center"/>
          </w:tcPr>
          <w:p w14:paraId="3C697207">
            <w:pPr>
              <w:rPr>
                <w:rFonts w:ascii="宋体" w:hAnsi="宋体" w:eastAsia="宋体" w:cs="宋体"/>
                <w:color w:val="000000"/>
                <w:sz w:val="20"/>
                <w:szCs w:val="20"/>
              </w:rPr>
            </w:pPr>
          </w:p>
        </w:tc>
        <w:tc>
          <w:tcPr>
            <w:tcW w:w="3272" w:type="dxa"/>
            <w:gridSpan w:val="2"/>
            <w:shd w:val="clear" w:color="auto" w:fill="auto"/>
            <w:vAlign w:val="center"/>
          </w:tcPr>
          <w:p w14:paraId="54C880F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76217E28">
        <w:tblPrEx>
          <w:tblCellMar>
            <w:top w:w="15" w:type="dxa"/>
            <w:left w:w="15" w:type="dxa"/>
            <w:bottom w:w="15" w:type="dxa"/>
            <w:right w:w="15" w:type="dxa"/>
          </w:tblCellMar>
        </w:tblPrEx>
        <w:trPr>
          <w:trHeight w:val="62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8F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763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B32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26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A9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11C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6B4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988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94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14:paraId="6B29E5FB">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F3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46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9F7E">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79C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D7E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1FBE">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137.73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6C9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638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640C">
            <w:pPr>
              <w:rPr>
                <w:rFonts w:ascii="宋体" w:hAnsi="宋体" w:eastAsia="宋体" w:cs="宋体"/>
                <w:color w:val="000000"/>
                <w:sz w:val="20"/>
                <w:szCs w:val="20"/>
              </w:rPr>
            </w:pPr>
          </w:p>
        </w:tc>
      </w:tr>
      <w:tr w14:paraId="6B01C0D3">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79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DA4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B21E">
            <w:pPr>
              <w:jc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115.09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1F5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9C2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ACEB">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DB6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BB2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ECF4">
            <w:pPr>
              <w:rPr>
                <w:rFonts w:ascii="宋体" w:hAnsi="宋体" w:eastAsia="宋体" w:cs="宋体"/>
                <w:color w:val="000000"/>
                <w:sz w:val="20"/>
                <w:szCs w:val="20"/>
              </w:rPr>
            </w:pPr>
          </w:p>
        </w:tc>
      </w:tr>
      <w:tr w14:paraId="73C0C7BB">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81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72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DF34">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35.73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E6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DF4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0082">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21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5E8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925A">
            <w:pPr>
              <w:rPr>
                <w:rFonts w:ascii="宋体" w:hAnsi="宋体" w:eastAsia="宋体" w:cs="宋体"/>
                <w:color w:val="000000"/>
                <w:sz w:val="20"/>
                <w:szCs w:val="20"/>
              </w:rPr>
            </w:pPr>
          </w:p>
        </w:tc>
      </w:tr>
      <w:tr w14:paraId="32373EDE">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25D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84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4AB4">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66D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912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D012">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C7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2E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4743">
            <w:pPr>
              <w:rPr>
                <w:rFonts w:ascii="宋体" w:hAnsi="宋体" w:eastAsia="宋体" w:cs="宋体"/>
                <w:color w:val="000000"/>
                <w:sz w:val="20"/>
                <w:szCs w:val="20"/>
              </w:rPr>
            </w:pPr>
          </w:p>
        </w:tc>
      </w:tr>
      <w:tr w14:paraId="562309C0">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89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324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CB8E">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530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6CF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8D9A">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7BF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A45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E5E7">
            <w:pPr>
              <w:rPr>
                <w:rFonts w:ascii="宋体" w:hAnsi="宋体" w:eastAsia="宋体" w:cs="宋体"/>
                <w:color w:val="000000"/>
                <w:sz w:val="20"/>
                <w:szCs w:val="20"/>
              </w:rPr>
            </w:pPr>
          </w:p>
        </w:tc>
      </w:tr>
      <w:tr w14:paraId="169A560D">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FCC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6F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7086">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E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81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064">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A0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00F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CD6F">
            <w:pPr>
              <w:rPr>
                <w:rFonts w:ascii="宋体" w:hAnsi="宋体" w:eastAsia="宋体" w:cs="宋体"/>
                <w:color w:val="000000"/>
                <w:sz w:val="20"/>
                <w:szCs w:val="20"/>
              </w:rPr>
            </w:pPr>
          </w:p>
        </w:tc>
      </w:tr>
      <w:tr w14:paraId="0F01FF34">
        <w:tblPrEx>
          <w:tblCellMar>
            <w:top w:w="15" w:type="dxa"/>
            <w:left w:w="15" w:type="dxa"/>
            <w:bottom w:w="15" w:type="dxa"/>
            <w:right w:w="15" w:type="dxa"/>
          </w:tblCellMar>
        </w:tblPrEx>
        <w:trPr>
          <w:trHeight w:val="29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97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BBA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5"/>
                <w:szCs w:val="15"/>
                <w:lang w:bidi="ar"/>
              </w:rPr>
              <w:t>机关事业单位基本养老保险缴费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B4C5">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72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87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828C">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6E4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74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1C5A">
            <w:pPr>
              <w:rPr>
                <w:rFonts w:ascii="宋体" w:hAnsi="宋体" w:eastAsia="宋体" w:cs="宋体"/>
                <w:color w:val="000000"/>
                <w:sz w:val="20"/>
                <w:szCs w:val="20"/>
              </w:rPr>
            </w:pPr>
          </w:p>
        </w:tc>
      </w:tr>
      <w:tr w14:paraId="5EAF983C">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108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64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EDA9">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B18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F0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6BDB">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3.61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6C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89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B1A4">
            <w:pPr>
              <w:rPr>
                <w:rFonts w:ascii="宋体" w:hAnsi="宋体" w:eastAsia="宋体" w:cs="宋体"/>
                <w:color w:val="000000"/>
                <w:sz w:val="20"/>
                <w:szCs w:val="20"/>
              </w:rPr>
            </w:pPr>
          </w:p>
        </w:tc>
      </w:tr>
      <w:tr w14:paraId="4B2E6CA4">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4E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7ED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9F62">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22.39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914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028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F3A3">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98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1E3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BED8">
            <w:pPr>
              <w:rPr>
                <w:rFonts w:ascii="宋体" w:hAnsi="宋体" w:eastAsia="宋体" w:cs="宋体"/>
                <w:color w:val="000000"/>
                <w:sz w:val="20"/>
                <w:szCs w:val="20"/>
              </w:rPr>
            </w:pPr>
          </w:p>
        </w:tc>
      </w:tr>
      <w:tr w14:paraId="62F4F50C">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9C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7A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0AB9">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D70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A2D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FE6B">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798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355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BEC7">
            <w:pPr>
              <w:rPr>
                <w:rFonts w:ascii="宋体" w:hAnsi="宋体" w:eastAsia="宋体" w:cs="宋体"/>
                <w:color w:val="000000"/>
                <w:sz w:val="20"/>
                <w:szCs w:val="20"/>
              </w:rPr>
            </w:pPr>
          </w:p>
        </w:tc>
      </w:tr>
      <w:tr w14:paraId="3FEE47CA">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26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42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0119">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6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D8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D8A7">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E8A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8EC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87AB">
            <w:pPr>
              <w:rPr>
                <w:rFonts w:ascii="宋体" w:hAnsi="宋体" w:eastAsia="宋体" w:cs="宋体"/>
                <w:color w:val="000000"/>
                <w:sz w:val="20"/>
                <w:szCs w:val="20"/>
              </w:rPr>
            </w:pPr>
          </w:p>
        </w:tc>
      </w:tr>
      <w:tr w14:paraId="36BB9E0A">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D9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5F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15AC">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27.47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34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BAE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2F33">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8EB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71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2E45">
            <w:pPr>
              <w:rPr>
                <w:rFonts w:ascii="宋体" w:hAnsi="宋体" w:eastAsia="宋体" w:cs="宋体"/>
                <w:color w:val="000000"/>
                <w:sz w:val="20"/>
                <w:szCs w:val="20"/>
              </w:rPr>
            </w:pPr>
          </w:p>
        </w:tc>
      </w:tr>
      <w:tr w14:paraId="658529EA">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01A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52E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BDC3">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DD0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EC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78B8">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7B7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11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BE88">
            <w:pPr>
              <w:rPr>
                <w:rFonts w:ascii="宋体" w:hAnsi="宋体" w:eastAsia="宋体" w:cs="宋体"/>
                <w:color w:val="000000"/>
                <w:sz w:val="20"/>
                <w:szCs w:val="20"/>
              </w:rPr>
            </w:pPr>
          </w:p>
        </w:tc>
      </w:tr>
      <w:tr w14:paraId="6DA05710">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56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52E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CD10">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83.35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7FF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E98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309E">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457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400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C790">
            <w:pPr>
              <w:rPr>
                <w:rFonts w:ascii="宋体" w:hAnsi="宋体" w:eastAsia="宋体" w:cs="宋体"/>
                <w:color w:val="000000"/>
                <w:sz w:val="20"/>
                <w:szCs w:val="20"/>
              </w:rPr>
            </w:pPr>
          </w:p>
        </w:tc>
      </w:tr>
      <w:tr w14:paraId="79BF2E54">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93F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4B1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E2D5">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735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6B5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B09F">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422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5D6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F680">
            <w:pPr>
              <w:rPr>
                <w:rFonts w:ascii="宋体" w:hAnsi="宋体" w:eastAsia="宋体" w:cs="宋体"/>
                <w:color w:val="000000"/>
                <w:sz w:val="20"/>
                <w:szCs w:val="20"/>
              </w:rPr>
            </w:pPr>
          </w:p>
        </w:tc>
      </w:tr>
      <w:tr w14:paraId="78C2FFCE">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7B0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181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6014">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FF6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2B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DAEB">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EB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3AA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388E">
            <w:pPr>
              <w:rPr>
                <w:rFonts w:ascii="宋体" w:hAnsi="宋体" w:eastAsia="宋体" w:cs="宋体"/>
                <w:color w:val="000000"/>
                <w:sz w:val="20"/>
                <w:szCs w:val="20"/>
              </w:rPr>
            </w:pPr>
          </w:p>
        </w:tc>
      </w:tr>
      <w:tr w14:paraId="52BA0BE6">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D9F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1E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72FB">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DDF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B7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FDEE">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B5C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512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32E7">
            <w:pPr>
              <w:rPr>
                <w:rFonts w:ascii="宋体" w:hAnsi="宋体" w:eastAsia="宋体" w:cs="宋体"/>
                <w:color w:val="000000"/>
                <w:sz w:val="20"/>
                <w:szCs w:val="20"/>
              </w:rPr>
            </w:pPr>
          </w:p>
        </w:tc>
      </w:tr>
      <w:tr w14:paraId="5178B66C">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B0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F9D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F955">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6E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C3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531E">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E4B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64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C77A">
            <w:pPr>
              <w:rPr>
                <w:rFonts w:ascii="宋体" w:hAnsi="宋体" w:eastAsia="宋体" w:cs="宋体"/>
                <w:color w:val="000000"/>
                <w:sz w:val="20"/>
                <w:szCs w:val="20"/>
              </w:rPr>
            </w:pPr>
          </w:p>
        </w:tc>
      </w:tr>
      <w:tr w14:paraId="01CAD114">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CA4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2DC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EECC">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9F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E0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CCA2">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70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BD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A70E">
            <w:pPr>
              <w:rPr>
                <w:rFonts w:ascii="宋体" w:hAnsi="宋体" w:eastAsia="宋体" w:cs="宋体"/>
                <w:color w:val="000000"/>
                <w:sz w:val="20"/>
                <w:szCs w:val="20"/>
              </w:rPr>
            </w:pPr>
          </w:p>
        </w:tc>
      </w:tr>
      <w:tr w14:paraId="497E2C45">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B93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F0E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4239">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5FD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70E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9F03">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79D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CD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F6E9">
            <w:pPr>
              <w:rPr>
                <w:rFonts w:ascii="宋体" w:hAnsi="宋体" w:eastAsia="宋体" w:cs="宋体"/>
                <w:color w:val="000000"/>
                <w:sz w:val="20"/>
                <w:szCs w:val="20"/>
              </w:rPr>
            </w:pPr>
          </w:p>
        </w:tc>
      </w:tr>
      <w:tr w14:paraId="170CCAB6">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401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778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3F5E">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476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8B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2146">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116.27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2F8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2F3C">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C395">
            <w:pPr>
              <w:rPr>
                <w:rFonts w:ascii="宋体" w:hAnsi="宋体" w:eastAsia="宋体" w:cs="宋体"/>
                <w:color w:val="000000"/>
                <w:sz w:val="20"/>
                <w:szCs w:val="20"/>
              </w:rPr>
            </w:pPr>
          </w:p>
        </w:tc>
      </w:tr>
      <w:tr w14:paraId="4576A833">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B3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94F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2A3D">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4BC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5A0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9308">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F0B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06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8011">
            <w:pPr>
              <w:rPr>
                <w:rFonts w:ascii="宋体" w:hAnsi="宋体" w:eastAsia="宋体" w:cs="宋体"/>
                <w:color w:val="000000"/>
                <w:sz w:val="20"/>
                <w:szCs w:val="20"/>
              </w:rPr>
            </w:pPr>
          </w:p>
        </w:tc>
      </w:tr>
      <w:tr w14:paraId="67B3C24B">
        <w:tblPrEx>
          <w:tblCellMar>
            <w:top w:w="15" w:type="dxa"/>
            <w:left w:w="15" w:type="dxa"/>
            <w:bottom w:w="15" w:type="dxa"/>
            <w:right w:w="15" w:type="dxa"/>
          </w:tblCellMar>
        </w:tblPrEx>
        <w:trPr>
          <w:trHeight w:val="4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9D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47F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DE8A">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87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BF7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06C0">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14E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84A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1A59">
            <w:pPr>
              <w:rPr>
                <w:rFonts w:ascii="宋体" w:hAnsi="宋体" w:eastAsia="宋体" w:cs="宋体"/>
                <w:color w:val="000000"/>
                <w:sz w:val="20"/>
                <w:szCs w:val="20"/>
              </w:rPr>
            </w:pPr>
          </w:p>
        </w:tc>
      </w:tr>
      <w:tr w14:paraId="354282DF">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76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2BC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8B1F">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5B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678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DDB8">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8E4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727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9FAB">
            <w:pPr>
              <w:rPr>
                <w:rFonts w:ascii="宋体" w:hAnsi="宋体" w:eastAsia="宋体" w:cs="宋体"/>
                <w:color w:val="000000"/>
                <w:sz w:val="20"/>
                <w:szCs w:val="20"/>
              </w:rPr>
            </w:pPr>
          </w:p>
        </w:tc>
      </w:tr>
      <w:tr w14:paraId="336F4838">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E02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283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CD54">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88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799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BE34">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31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1C4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9DA8">
            <w:pPr>
              <w:rPr>
                <w:rFonts w:ascii="宋体" w:hAnsi="宋体" w:eastAsia="宋体" w:cs="宋体"/>
                <w:color w:val="000000"/>
                <w:sz w:val="20"/>
                <w:szCs w:val="20"/>
              </w:rPr>
            </w:pPr>
          </w:p>
        </w:tc>
      </w:tr>
      <w:tr w14:paraId="461C766E">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096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34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8676">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F0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0F0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02C2">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63B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10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723C">
            <w:pPr>
              <w:rPr>
                <w:rFonts w:ascii="宋体" w:hAnsi="宋体" w:eastAsia="宋体" w:cs="宋体"/>
                <w:color w:val="000000"/>
                <w:sz w:val="20"/>
                <w:szCs w:val="20"/>
              </w:rPr>
            </w:pPr>
          </w:p>
        </w:tc>
      </w:tr>
      <w:tr w14:paraId="0F42E431">
        <w:tblPrEx>
          <w:tblCellMar>
            <w:top w:w="15" w:type="dxa"/>
            <w:left w:w="15" w:type="dxa"/>
            <w:bottom w:w="15" w:type="dxa"/>
            <w:right w:w="15" w:type="dxa"/>
          </w:tblCellMar>
        </w:tblPrEx>
        <w:trPr>
          <w:trHeight w:val="29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073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F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8471">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45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EF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11DA">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E3A2">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5656">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F0E0">
            <w:pPr>
              <w:rPr>
                <w:rFonts w:ascii="宋体" w:hAnsi="宋体" w:eastAsia="宋体" w:cs="宋体"/>
                <w:color w:val="000000"/>
                <w:sz w:val="20"/>
                <w:szCs w:val="20"/>
              </w:rPr>
            </w:pPr>
          </w:p>
        </w:tc>
      </w:tr>
      <w:tr w14:paraId="43C176F3">
        <w:tblPrEx>
          <w:tblCellMar>
            <w:top w:w="15" w:type="dxa"/>
            <w:left w:w="15" w:type="dxa"/>
            <w:bottom w:w="15" w:type="dxa"/>
            <w:right w:w="15" w:type="dxa"/>
          </w:tblCellMar>
        </w:tblPrEx>
        <w:trPr>
          <w:trHeight w:val="2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5EA8">
            <w:pPr>
              <w:rPr>
                <w:rFonts w:ascii="宋体" w:hAnsi="宋体" w:eastAsia="宋体" w:cs="宋体"/>
                <w:color w:val="000000"/>
                <w:sz w:val="20"/>
                <w:szCs w:val="20"/>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F0B2">
            <w:pPr>
              <w:rPr>
                <w:rFonts w:ascii="宋体" w:hAnsi="宋体" w:eastAsia="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BF11">
            <w:pPr>
              <w:jc w:val="center"/>
              <w:rPr>
                <w:rFonts w:ascii="宋体" w:hAnsi="宋体" w:eastAsia="宋体" w:cs="宋体"/>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75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B66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9701">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D062">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A6C5">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C6C4">
            <w:pPr>
              <w:rPr>
                <w:rFonts w:ascii="宋体" w:hAnsi="宋体" w:eastAsia="宋体" w:cs="宋体"/>
                <w:color w:val="000000"/>
                <w:sz w:val="20"/>
                <w:szCs w:val="20"/>
              </w:rPr>
            </w:pPr>
          </w:p>
        </w:tc>
      </w:tr>
      <w:tr w14:paraId="60503C95">
        <w:tblPrEx>
          <w:tblCellMar>
            <w:top w:w="15" w:type="dxa"/>
            <w:left w:w="15" w:type="dxa"/>
            <w:bottom w:w="15" w:type="dxa"/>
            <w:right w:w="15" w:type="dxa"/>
          </w:tblCellMar>
        </w:tblPrEx>
        <w:trPr>
          <w:trHeight w:val="343" w:hRule="atLeast"/>
          <w:jc w:val="center"/>
        </w:trPr>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E0A7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997E">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333.86</w:t>
            </w:r>
          </w:p>
        </w:tc>
        <w:tc>
          <w:tcPr>
            <w:tcW w:w="6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5CEA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3284">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137.73</w:t>
            </w:r>
          </w:p>
        </w:tc>
      </w:tr>
    </w:tbl>
    <w:p w14:paraId="1356248A">
      <w:pPr>
        <w:sectPr>
          <w:pgSz w:w="11906" w:h="16838"/>
          <w:pgMar w:top="1474" w:right="1474" w:bottom="1474" w:left="1474" w:header="851" w:footer="992" w:gutter="0"/>
          <w:cols w:space="0" w:num="1"/>
          <w:docGrid w:type="lines" w:linePitch="312" w:charSpace="0"/>
        </w:sectPr>
      </w:pPr>
      <w:r>
        <w:rPr>
          <w:rFonts w:hint="eastAsia" w:ascii="宋体" w:hAnsi="宋体" w:cs="宋体"/>
          <w:color w:val="000000"/>
          <w:kern w:val="0"/>
          <w:sz w:val="24"/>
          <w:szCs w:val="24"/>
          <w:lang w:bidi="ar"/>
        </w:rPr>
        <w:t>注：本表反映部门本年度一般公共预算财政拨款基本支出明细情况。</w:t>
      </w:r>
    </w:p>
    <w:tbl>
      <w:tblPr>
        <w:tblStyle w:val="8"/>
        <w:tblW w:w="10350" w:type="dxa"/>
        <w:jc w:val="center"/>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14:paraId="339E3817">
        <w:tblPrEx>
          <w:tblCellMar>
            <w:top w:w="15" w:type="dxa"/>
            <w:left w:w="15" w:type="dxa"/>
            <w:bottom w:w="15" w:type="dxa"/>
            <w:right w:w="15" w:type="dxa"/>
          </w:tblCellMar>
        </w:tblPrEx>
        <w:trPr>
          <w:trHeight w:val="600" w:hRule="atLeast"/>
          <w:jc w:val="center"/>
        </w:trPr>
        <w:tc>
          <w:tcPr>
            <w:tcW w:w="10350" w:type="dxa"/>
            <w:gridSpan w:val="9"/>
            <w:shd w:val="clear" w:color="auto" w:fill="FFFFFF"/>
            <w:vAlign w:val="center"/>
          </w:tcPr>
          <w:p w14:paraId="032BA79C">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政府性基金预算财政拨款收入支出决算表</w:t>
            </w:r>
          </w:p>
        </w:tc>
      </w:tr>
      <w:tr w14:paraId="7E0F3CB6">
        <w:tblPrEx>
          <w:tblCellMar>
            <w:top w:w="15" w:type="dxa"/>
            <w:left w:w="15" w:type="dxa"/>
            <w:bottom w:w="15" w:type="dxa"/>
            <w:right w:w="15" w:type="dxa"/>
          </w:tblCellMar>
        </w:tblPrEx>
        <w:trPr>
          <w:trHeight w:val="211" w:hRule="atLeast"/>
          <w:jc w:val="center"/>
        </w:trPr>
        <w:tc>
          <w:tcPr>
            <w:tcW w:w="555" w:type="dxa"/>
            <w:shd w:val="clear" w:color="auto" w:fill="FFFFFF"/>
            <w:vAlign w:val="center"/>
          </w:tcPr>
          <w:p w14:paraId="006B7625">
            <w:pPr>
              <w:jc w:val="center"/>
              <w:rPr>
                <w:rFonts w:ascii="宋体" w:hAnsi="宋体" w:eastAsia="宋体" w:cs="宋体"/>
                <w:color w:val="000000"/>
                <w:sz w:val="20"/>
                <w:szCs w:val="20"/>
              </w:rPr>
            </w:pPr>
          </w:p>
        </w:tc>
        <w:tc>
          <w:tcPr>
            <w:tcW w:w="1080" w:type="dxa"/>
            <w:shd w:val="clear" w:color="auto" w:fill="FFFFFF"/>
            <w:vAlign w:val="center"/>
          </w:tcPr>
          <w:p w14:paraId="01B9E3EF">
            <w:pPr>
              <w:jc w:val="center"/>
              <w:rPr>
                <w:rFonts w:ascii="宋体" w:hAnsi="宋体" w:eastAsia="宋体" w:cs="宋体"/>
                <w:color w:val="000000"/>
                <w:sz w:val="20"/>
                <w:szCs w:val="20"/>
              </w:rPr>
            </w:pPr>
          </w:p>
        </w:tc>
        <w:tc>
          <w:tcPr>
            <w:tcW w:w="1321" w:type="dxa"/>
            <w:shd w:val="clear" w:color="auto" w:fill="FFFFFF"/>
            <w:vAlign w:val="center"/>
          </w:tcPr>
          <w:p w14:paraId="7A7579F2">
            <w:pPr>
              <w:jc w:val="center"/>
              <w:rPr>
                <w:rFonts w:ascii="宋体" w:hAnsi="宋体" w:eastAsia="宋体" w:cs="宋体"/>
                <w:color w:val="000000"/>
                <w:sz w:val="20"/>
                <w:szCs w:val="20"/>
              </w:rPr>
            </w:pPr>
          </w:p>
        </w:tc>
        <w:tc>
          <w:tcPr>
            <w:tcW w:w="1996" w:type="dxa"/>
            <w:shd w:val="clear" w:color="auto" w:fill="auto"/>
            <w:vAlign w:val="bottom"/>
          </w:tcPr>
          <w:p w14:paraId="19E2B7AA">
            <w:pPr>
              <w:rPr>
                <w:rFonts w:ascii="宋体" w:hAnsi="宋体" w:eastAsia="宋体" w:cs="宋体"/>
                <w:color w:val="000000"/>
                <w:sz w:val="24"/>
              </w:rPr>
            </w:pPr>
          </w:p>
        </w:tc>
        <w:tc>
          <w:tcPr>
            <w:tcW w:w="1080" w:type="dxa"/>
            <w:shd w:val="clear" w:color="auto" w:fill="auto"/>
            <w:vAlign w:val="bottom"/>
          </w:tcPr>
          <w:p w14:paraId="527BF57C">
            <w:pPr>
              <w:rPr>
                <w:rFonts w:ascii="宋体" w:hAnsi="宋体" w:eastAsia="宋体" w:cs="宋体"/>
                <w:color w:val="000000"/>
                <w:sz w:val="24"/>
              </w:rPr>
            </w:pPr>
          </w:p>
        </w:tc>
        <w:tc>
          <w:tcPr>
            <w:tcW w:w="1080" w:type="dxa"/>
            <w:shd w:val="clear" w:color="auto" w:fill="auto"/>
            <w:vAlign w:val="bottom"/>
          </w:tcPr>
          <w:p w14:paraId="7A528D5A">
            <w:pPr>
              <w:rPr>
                <w:rFonts w:ascii="宋体" w:hAnsi="宋体" w:eastAsia="宋体" w:cs="宋体"/>
                <w:color w:val="000000"/>
                <w:sz w:val="24"/>
              </w:rPr>
            </w:pPr>
          </w:p>
        </w:tc>
        <w:tc>
          <w:tcPr>
            <w:tcW w:w="1080" w:type="dxa"/>
            <w:shd w:val="clear" w:color="auto" w:fill="auto"/>
            <w:vAlign w:val="bottom"/>
          </w:tcPr>
          <w:p w14:paraId="0DCB0651">
            <w:pPr>
              <w:rPr>
                <w:rFonts w:ascii="宋体" w:hAnsi="宋体" w:eastAsia="宋体" w:cs="宋体"/>
                <w:color w:val="000000"/>
                <w:sz w:val="24"/>
              </w:rPr>
            </w:pPr>
          </w:p>
        </w:tc>
        <w:tc>
          <w:tcPr>
            <w:tcW w:w="1081" w:type="dxa"/>
            <w:shd w:val="clear" w:color="auto" w:fill="auto"/>
            <w:vAlign w:val="bottom"/>
          </w:tcPr>
          <w:p w14:paraId="1132088D">
            <w:pPr>
              <w:rPr>
                <w:rFonts w:ascii="宋体" w:hAnsi="宋体" w:eastAsia="宋体" w:cs="宋体"/>
                <w:color w:val="000000"/>
                <w:sz w:val="24"/>
              </w:rPr>
            </w:pPr>
          </w:p>
        </w:tc>
        <w:tc>
          <w:tcPr>
            <w:tcW w:w="1077" w:type="dxa"/>
            <w:shd w:val="clear" w:color="auto" w:fill="FFFFFF"/>
            <w:vAlign w:val="center"/>
          </w:tcPr>
          <w:p w14:paraId="2CA77D9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7B7BBB78">
        <w:tblPrEx>
          <w:tblCellMar>
            <w:top w:w="15" w:type="dxa"/>
            <w:left w:w="15" w:type="dxa"/>
            <w:bottom w:w="15" w:type="dxa"/>
            <w:right w:w="15" w:type="dxa"/>
          </w:tblCellMar>
        </w:tblPrEx>
        <w:trPr>
          <w:trHeight w:val="301" w:hRule="atLeast"/>
          <w:jc w:val="center"/>
        </w:trPr>
        <w:tc>
          <w:tcPr>
            <w:tcW w:w="2956" w:type="dxa"/>
            <w:gridSpan w:val="3"/>
            <w:shd w:val="clear" w:color="auto" w:fill="FFFFFF"/>
            <w:vAlign w:val="center"/>
          </w:tcPr>
          <w:p w14:paraId="47104F62">
            <w:pPr>
              <w:jc w:val="both"/>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单位</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海港应急局</w:t>
            </w:r>
            <w:r>
              <w:rPr>
                <w:rFonts w:hint="eastAsia" w:ascii="宋体" w:hAnsi="宋体" w:eastAsia="宋体" w:cs="宋体"/>
                <w:color w:val="000000"/>
                <w:kern w:val="0"/>
                <w:sz w:val="20"/>
                <w:szCs w:val="20"/>
                <w:lang w:bidi="ar"/>
              </w:rPr>
              <w:t xml:space="preserve"> </w:t>
            </w:r>
          </w:p>
        </w:tc>
        <w:tc>
          <w:tcPr>
            <w:tcW w:w="1996" w:type="dxa"/>
            <w:shd w:val="clear" w:color="auto" w:fill="FFFFFF"/>
            <w:vAlign w:val="center"/>
          </w:tcPr>
          <w:p w14:paraId="52C20876">
            <w:pPr>
              <w:rPr>
                <w:rFonts w:ascii="宋体" w:hAnsi="宋体" w:eastAsia="宋体" w:cs="宋体"/>
                <w:color w:val="000000"/>
                <w:sz w:val="20"/>
                <w:szCs w:val="20"/>
              </w:rPr>
            </w:pPr>
          </w:p>
        </w:tc>
        <w:tc>
          <w:tcPr>
            <w:tcW w:w="1080" w:type="dxa"/>
            <w:shd w:val="clear" w:color="auto" w:fill="FFFFFF"/>
            <w:vAlign w:val="center"/>
          </w:tcPr>
          <w:p w14:paraId="3742F50D">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80" w:type="dxa"/>
            <w:shd w:val="clear" w:color="auto" w:fill="FFFFFF"/>
            <w:vAlign w:val="center"/>
          </w:tcPr>
          <w:p w14:paraId="5A4D0CBB">
            <w:pPr>
              <w:rPr>
                <w:rFonts w:ascii="宋体" w:hAnsi="宋体" w:eastAsia="宋体" w:cs="宋体"/>
                <w:color w:val="000000"/>
                <w:sz w:val="20"/>
                <w:szCs w:val="20"/>
              </w:rPr>
            </w:pPr>
          </w:p>
        </w:tc>
        <w:tc>
          <w:tcPr>
            <w:tcW w:w="1080" w:type="dxa"/>
            <w:shd w:val="clear" w:color="auto" w:fill="FFFFFF"/>
            <w:vAlign w:val="center"/>
          </w:tcPr>
          <w:p w14:paraId="372F8674">
            <w:pPr>
              <w:rPr>
                <w:rFonts w:ascii="宋体" w:hAnsi="宋体" w:eastAsia="宋体" w:cs="宋体"/>
                <w:color w:val="000000"/>
                <w:sz w:val="20"/>
                <w:szCs w:val="20"/>
              </w:rPr>
            </w:pPr>
          </w:p>
        </w:tc>
        <w:tc>
          <w:tcPr>
            <w:tcW w:w="1081" w:type="dxa"/>
            <w:shd w:val="clear" w:color="auto" w:fill="FFFFFF"/>
            <w:vAlign w:val="center"/>
          </w:tcPr>
          <w:p w14:paraId="63739D68">
            <w:pPr>
              <w:rPr>
                <w:rFonts w:ascii="宋体" w:hAnsi="宋体" w:eastAsia="宋体" w:cs="宋体"/>
                <w:color w:val="000000"/>
                <w:sz w:val="20"/>
                <w:szCs w:val="20"/>
              </w:rPr>
            </w:pPr>
          </w:p>
        </w:tc>
        <w:tc>
          <w:tcPr>
            <w:tcW w:w="1077" w:type="dxa"/>
            <w:shd w:val="clear" w:color="auto" w:fill="FFFFFF"/>
            <w:vAlign w:val="center"/>
          </w:tcPr>
          <w:p w14:paraId="50D5748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000BE464">
        <w:tblPrEx>
          <w:tblCellMar>
            <w:top w:w="15" w:type="dxa"/>
            <w:left w:w="15" w:type="dxa"/>
            <w:bottom w:w="15" w:type="dxa"/>
            <w:right w:w="15" w:type="dxa"/>
          </w:tblCellMar>
        </w:tblPrEx>
        <w:trPr>
          <w:trHeight w:val="405"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9709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Style w:val="19"/>
                <w:rFonts w:hint="default"/>
                <w:b/>
                <w:bCs/>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D66E8">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B0A98">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D5B6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CB9C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年末结转和结余</w:t>
            </w:r>
          </w:p>
        </w:tc>
      </w:tr>
      <w:tr w14:paraId="544AD220">
        <w:tblPrEx>
          <w:tblCellMar>
            <w:top w:w="15" w:type="dxa"/>
            <w:left w:w="15" w:type="dxa"/>
            <w:bottom w:w="15" w:type="dxa"/>
            <w:right w:w="15" w:type="dxa"/>
          </w:tblCellMar>
        </w:tblPrEx>
        <w:trPr>
          <w:trHeight w:val="540" w:hRule="atLeast"/>
          <w:jc w:val="center"/>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B5E4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B68F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A08E4">
            <w:pPr>
              <w:jc w:val="center"/>
              <w:rPr>
                <w:rFonts w:ascii="宋体" w:hAnsi="宋体" w:eastAsia="宋体" w:cs="宋体"/>
                <w:b/>
                <w:bCs/>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6FA37">
            <w:pPr>
              <w:jc w:val="center"/>
              <w:rPr>
                <w:rFonts w:ascii="宋体" w:hAnsi="宋体" w:eastAsia="宋体" w:cs="宋体"/>
                <w:b/>
                <w:bCs/>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20E1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3C72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EEC0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75B56">
            <w:pPr>
              <w:jc w:val="center"/>
              <w:rPr>
                <w:rFonts w:ascii="宋体" w:hAnsi="宋体" w:eastAsia="宋体" w:cs="宋体"/>
                <w:b/>
                <w:bCs/>
                <w:color w:val="000000"/>
                <w:sz w:val="24"/>
              </w:rPr>
            </w:pPr>
          </w:p>
        </w:tc>
      </w:tr>
      <w:tr w14:paraId="248C1631">
        <w:tblPrEx>
          <w:tblCellMar>
            <w:top w:w="15" w:type="dxa"/>
            <w:left w:w="15" w:type="dxa"/>
            <w:bottom w:w="15" w:type="dxa"/>
            <w:right w:w="15" w:type="dxa"/>
          </w:tblCellMar>
        </w:tblPrEx>
        <w:trPr>
          <w:trHeight w:val="36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326C">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46BA5">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AAAB7">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330C5">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33E31">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12877">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A576F">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5C9A1">
            <w:pPr>
              <w:jc w:val="center"/>
              <w:rPr>
                <w:rFonts w:ascii="宋体" w:hAnsi="宋体" w:eastAsia="宋体" w:cs="宋体"/>
                <w:color w:val="000000"/>
                <w:sz w:val="24"/>
              </w:rPr>
            </w:pPr>
          </w:p>
        </w:tc>
      </w:tr>
      <w:tr w14:paraId="2EFA62C3">
        <w:tblPrEx>
          <w:tblCellMar>
            <w:top w:w="15" w:type="dxa"/>
            <w:left w:w="15" w:type="dxa"/>
            <w:bottom w:w="15" w:type="dxa"/>
            <w:right w:w="15" w:type="dxa"/>
          </w:tblCellMar>
        </w:tblPrEx>
        <w:trPr>
          <w:trHeight w:val="45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50D1">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2D8F">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86633">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F6A3">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DCCDA">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7023A">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0EAE6">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A2CF8">
            <w:pPr>
              <w:jc w:val="center"/>
              <w:rPr>
                <w:rFonts w:ascii="宋体" w:hAnsi="宋体" w:eastAsia="宋体" w:cs="宋体"/>
                <w:color w:val="000000"/>
                <w:sz w:val="24"/>
              </w:rPr>
            </w:pPr>
          </w:p>
        </w:tc>
      </w:tr>
      <w:tr w14:paraId="140E56A0">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6CFA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5F8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AF8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8A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EE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BE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E54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14:paraId="1B2700EB">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266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3A20">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E972">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437D">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539F">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FD5">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5AB3">
            <w:pPr>
              <w:jc w:val="center"/>
              <w:rPr>
                <w:rFonts w:ascii="宋体" w:hAnsi="宋体" w:eastAsia="宋体" w:cs="宋体"/>
                <w:color w:val="000000"/>
                <w:sz w:val="24"/>
              </w:rPr>
            </w:pPr>
          </w:p>
        </w:tc>
      </w:tr>
      <w:tr w14:paraId="29C3BBC8">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4CFC2">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3D5C">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A40A">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4095">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F713">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FA44">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0008">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F492">
            <w:pPr>
              <w:rPr>
                <w:rFonts w:ascii="宋体" w:hAnsi="宋体" w:eastAsia="宋体" w:cs="宋体"/>
                <w:color w:val="000000"/>
                <w:sz w:val="24"/>
              </w:rPr>
            </w:pPr>
          </w:p>
        </w:tc>
      </w:tr>
      <w:tr w14:paraId="62842460">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0D002">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F2F5">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A184">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C3BF">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973D">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58C">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A323">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01B5">
            <w:pPr>
              <w:rPr>
                <w:rFonts w:ascii="宋体" w:hAnsi="宋体" w:eastAsia="宋体" w:cs="宋体"/>
                <w:color w:val="000000"/>
                <w:sz w:val="24"/>
              </w:rPr>
            </w:pPr>
          </w:p>
        </w:tc>
      </w:tr>
      <w:tr w14:paraId="02295004">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793BC">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9A9A">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0508">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9F9">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307F">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C3D1">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C466">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9702">
            <w:pPr>
              <w:rPr>
                <w:rFonts w:ascii="宋体" w:hAnsi="宋体" w:eastAsia="宋体" w:cs="宋体"/>
                <w:color w:val="000000"/>
                <w:sz w:val="24"/>
              </w:rPr>
            </w:pPr>
          </w:p>
        </w:tc>
      </w:tr>
      <w:tr w14:paraId="09451AB3">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F7041">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501A">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11B6">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169A">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68B0">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B5FA">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48E3">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C9FF">
            <w:pPr>
              <w:rPr>
                <w:rFonts w:ascii="宋体" w:hAnsi="宋体" w:eastAsia="宋体" w:cs="宋体"/>
                <w:color w:val="000000"/>
                <w:sz w:val="24"/>
              </w:rPr>
            </w:pPr>
          </w:p>
        </w:tc>
      </w:tr>
      <w:tr w14:paraId="10E239A0">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DA0E2">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80FB">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5BE6">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CE53">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4CFF">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1C97">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ED40">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B67B">
            <w:pPr>
              <w:rPr>
                <w:rFonts w:ascii="宋体" w:hAnsi="宋体" w:eastAsia="宋体" w:cs="宋体"/>
                <w:color w:val="000000"/>
                <w:sz w:val="24"/>
              </w:rPr>
            </w:pPr>
          </w:p>
        </w:tc>
      </w:tr>
      <w:tr w14:paraId="3864DC5E">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C34EC">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2891">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5CEC">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9BF0">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12FD">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2540">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9DE3">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9801">
            <w:pPr>
              <w:rPr>
                <w:rFonts w:ascii="宋体" w:hAnsi="宋体" w:eastAsia="宋体" w:cs="宋体"/>
                <w:color w:val="000000"/>
                <w:sz w:val="24"/>
              </w:rPr>
            </w:pPr>
          </w:p>
        </w:tc>
      </w:tr>
      <w:tr w14:paraId="7BE8F2BE">
        <w:tblPrEx>
          <w:tblCellMar>
            <w:top w:w="15" w:type="dxa"/>
            <w:left w:w="15" w:type="dxa"/>
            <w:bottom w:w="15" w:type="dxa"/>
            <w:right w:w="15" w:type="dxa"/>
          </w:tblCellMar>
        </w:tblPrEx>
        <w:trPr>
          <w:trHeight w:val="645" w:hRule="atLeast"/>
          <w:jc w:val="center"/>
        </w:trPr>
        <w:tc>
          <w:tcPr>
            <w:tcW w:w="10350" w:type="dxa"/>
            <w:gridSpan w:val="9"/>
            <w:shd w:val="clear" w:color="auto" w:fill="auto"/>
            <w:vAlign w:val="center"/>
          </w:tcPr>
          <w:p w14:paraId="78B18536">
            <w:pPr>
              <w:rPr>
                <w:b/>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14:paraId="0A263C3C">
            <w:pPr>
              <w:widowControl/>
              <w:jc w:val="left"/>
              <w:textAlignment w:val="center"/>
              <w:rPr>
                <w:rFonts w:ascii="宋体" w:hAnsi="宋体" w:eastAsia="宋体" w:cs="宋体"/>
                <w:color w:val="000000"/>
                <w:sz w:val="24"/>
              </w:rPr>
            </w:pPr>
          </w:p>
        </w:tc>
      </w:tr>
    </w:tbl>
    <w:p w14:paraId="7F07BA1A">
      <w:pPr>
        <w:rPr>
          <w:rFonts w:hint="eastAsia" w:eastAsiaTheme="minorEastAsia"/>
          <w:lang w:val="en-US" w:eastAsia="zh-CN"/>
        </w:rPr>
        <w:sectPr>
          <w:pgSz w:w="11906" w:h="16838"/>
          <w:pgMar w:top="1474" w:right="1474" w:bottom="1474" w:left="1474" w:header="851" w:footer="992" w:gutter="0"/>
          <w:cols w:space="0" w:num="1"/>
          <w:docGrid w:type="lines" w:linePitch="312" w:charSpace="0"/>
        </w:sectPr>
      </w:pPr>
      <w:r>
        <w:rPr>
          <w:rFonts w:hint="eastAsia" w:ascii="宋体" w:hAnsi="宋体"/>
          <w:szCs w:val="21"/>
        </w:rPr>
        <w:t>本部门本年度无政府性基金预算、无收支及结转结余情况，按要求以空表列</w:t>
      </w:r>
      <w:r>
        <w:rPr>
          <w:rFonts w:hint="eastAsia" w:ascii="宋体" w:hAnsi="宋体"/>
          <w:szCs w:val="21"/>
          <w:lang w:val="en-US" w:eastAsia="zh-CN"/>
        </w:rPr>
        <w:t>示。</w:t>
      </w:r>
    </w:p>
    <w:tbl>
      <w:tblPr>
        <w:tblStyle w:val="8"/>
        <w:tblW w:w="10422" w:type="dxa"/>
        <w:jc w:val="center"/>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14:paraId="408F71CC">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14:paraId="28EC494D">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国有资本经营预算财政拨款支出决算表</w:t>
            </w:r>
          </w:p>
        </w:tc>
      </w:tr>
      <w:tr w14:paraId="1FD2E3C8">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14:paraId="36D31862">
            <w:pPr>
              <w:jc w:val="center"/>
              <w:rPr>
                <w:rFonts w:ascii="宋体" w:hAnsi="宋体" w:eastAsia="宋体" w:cs="宋体"/>
                <w:color w:val="000000"/>
                <w:sz w:val="20"/>
                <w:szCs w:val="20"/>
              </w:rPr>
            </w:pPr>
          </w:p>
        </w:tc>
        <w:tc>
          <w:tcPr>
            <w:tcW w:w="995" w:type="dxa"/>
            <w:gridSpan w:val="2"/>
            <w:shd w:val="clear" w:color="auto" w:fill="FFFFFF"/>
            <w:vAlign w:val="center"/>
          </w:tcPr>
          <w:p w14:paraId="61D287C9">
            <w:pPr>
              <w:jc w:val="center"/>
              <w:rPr>
                <w:rFonts w:ascii="宋体" w:hAnsi="宋体" w:eastAsia="宋体" w:cs="宋体"/>
                <w:color w:val="000000"/>
                <w:sz w:val="20"/>
                <w:szCs w:val="20"/>
              </w:rPr>
            </w:pPr>
          </w:p>
        </w:tc>
        <w:tc>
          <w:tcPr>
            <w:tcW w:w="1056" w:type="dxa"/>
            <w:shd w:val="clear" w:color="auto" w:fill="FFFFFF"/>
            <w:vAlign w:val="center"/>
          </w:tcPr>
          <w:p w14:paraId="3A0AF13E">
            <w:pPr>
              <w:jc w:val="center"/>
              <w:rPr>
                <w:rFonts w:ascii="宋体" w:hAnsi="宋体" w:eastAsia="宋体" w:cs="宋体"/>
                <w:color w:val="000000"/>
                <w:sz w:val="20"/>
                <w:szCs w:val="20"/>
              </w:rPr>
            </w:pPr>
          </w:p>
        </w:tc>
        <w:tc>
          <w:tcPr>
            <w:tcW w:w="3181" w:type="dxa"/>
            <w:gridSpan w:val="2"/>
            <w:shd w:val="clear" w:color="auto" w:fill="FFFFFF"/>
            <w:vAlign w:val="center"/>
          </w:tcPr>
          <w:p w14:paraId="1C6C7429">
            <w:pPr>
              <w:rPr>
                <w:rFonts w:ascii="宋体" w:hAnsi="宋体" w:eastAsia="宋体" w:cs="宋体"/>
                <w:color w:val="000000"/>
                <w:sz w:val="20"/>
                <w:szCs w:val="20"/>
              </w:rPr>
            </w:pPr>
          </w:p>
        </w:tc>
        <w:tc>
          <w:tcPr>
            <w:tcW w:w="1036" w:type="dxa"/>
            <w:shd w:val="clear" w:color="auto" w:fill="FFFFFF"/>
            <w:vAlign w:val="center"/>
          </w:tcPr>
          <w:p w14:paraId="522D75AF">
            <w:pPr>
              <w:rPr>
                <w:rFonts w:ascii="宋体" w:hAnsi="宋体" w:eastAsia="宋体" w:cs="宋体"/>
                <w:color w:val="000000"/>
                <w:sz w:val="20"/>
                <w:szCs w:val="20"/>
              </w:rPr>
            </w:pPr>
          </w:p>
        </w:tc>
        <w:tc>
          <w:tcPr>
            <w:tcW w:w="3138" w:type="dxa"/>
            <w:gridSpan w:val="2"/>
            <w:shd w:val="clear" w:color="auto" w:fill="FFFFFF"/>
            <w:vAlign w:val="center"/>
          </w:tcPr>
          <w:p w14:paraId="5A30BF8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5C2321E6">
        <w:tblPrEx>
          <w:tblCellMar>
            <w:top w:w="15" w:type="dxa"/>
            <w:left w:w="15" w:type="dxa"/>
            <w:bottom w:w="15" w:type="dxa"/>
            <w:right w:w="15" w:type="dxa"/>
          </w:tblCellMar>
        </w:tblPrEx>
        <w:trPr>
          <w:trHeight w:val="286" w:hRule="atLeast"/>
          <w:jc w:val="center"/>
        </w:trPr>
        <w:tc>
          <w:tcPr>
            <w:tcW w:w="3067" w:type="dxa"/>
            <w:gridSpan w:val="4"/>
            <w:shd w:val="clear" w:color="auto" w:fill="FFFFFF"/>
            <w:vAlign w:val="center"/>
          </w:tcPr>
          <w:p w14:paraId="399C013A">
            <w:pPr>
              <w:jc w:val="both"/>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单位</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海港应急局</w:t>
            </w:r>
            <w:r>
              <w:rPr>
                <w:rFonts w:hint="eastAsia" w:ascii="宋体" w:hAnsi="宋体" w:eastAsia="宋体" w:cs="宋体"/>
                <w:color w:val="000000"/>
                <w:kern w:val="0"/>
                <w:sz w:val="20"/>
                <w:szCs w:val="20"/>
                <w:lang w:bidi="ar"/>
              </w:rPr>
              <w:t xml:space="preserve"> </w:t>
            </w:r>
          </w:p>
        </w:tc>
        <w:tc>
          <w:tcPr>
            <w:tcW w:w="3181" w:type="dxa"/>
            <w:gridSpan w:val="2"/>
            <w:shd w:val="clear" w:color="auto" w:fill="FFFFFF"/>
            <w:vAlign w:val="center"/>
          </w:tcPr>
          <w:p w14:paraId="6C2D7018">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36" w:type="dxa"/>
            <w:shd w:val="clear" w:color="auto" w:fill="FFFFFF"/>
            <w:vAlign w:val="center"/>
          </w:tcPr>
          <w:p w14:paraId="1279F307">
            <w:pPr>
              <w:rPr>
                <w:rFonts w:ascii="宋体" w:hAnsi="宋体" w:eastAsia="宋体" w:cs="宋体"/>
                <w:color w:val="000000"/>
                <w:sz w:val="20"/>
                <w:szCs w:val="20"/>
              </w:rPr>
            </w:pPr>
          </w:p>
        </w:tc>
        <w:tc>
          <w:tcPr>
            <w:tcW w:w="3138" w:type="dxa"/>
            <w:gridSpan w:val="2"/>
            <w:shd w:val="clear" w:color="auto" w:fill="FFFFFF"/>
            <w:vAlign w:val="center"/>
          </w:tcPr>
          <w:p w14:paraId="2628102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CEF2C2A">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B7512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Fonts w:hint="eastAsia" w:ascii="宋体" w:hAnsi="宋体" w:eastAsia="宋体" w:cs="宋体"/>
                <w:b/>
                <w:bCs/>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FDC2A1">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r>
      <w:tr w14:paraId="71041422">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BD880">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C17A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7A4C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0F728">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0EB8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r>
      <w:tr w14:paraId="18947163">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6548A">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340A">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9921F">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AA006">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10C9B">
            <w:pPr>
              <w:jc w:val="center"/>
              <w:rPr>
                <w:rFonts w:ascii="宋体" w:hAnsi="宋体" w:eastAsia="宋体" w:cs="宋体"/>
                <w:color w:val="000000"/>
                <w:sz w:val="24"/>
              </w:rPr>
            </w:pPr>
          </w:p>
        </w:tc>
      </w:tr>
      <w:tr w14:paraId="7550CEF0">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5C039">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13AB">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B298">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B6BF8">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E0EDA">
            <w:pPr>
              <w:jc w:val="center"/>
              <w:rPr>
                <w:rFonts w:ascii="宋体" w:hAnsi="宋体" w:eastAsia="宋体" w:cs="宋体"/>
                <w:color w:val="000000"/>
                <w:sz w:val="24"/>
              </w:rPr>
            </w:pPr>
          </w:p>
        </w:tc>
      </w:tr>
      <w:tr w14:paraId="1DFF14BE">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7869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7BE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32EF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7C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14:paraId="1711B0F1">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2E09C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9B33">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69857">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97B1">
            <w:pPr>
              <w:jc w:val="center"/>
              <w:rPr>
                <w:rFonts w:ascii="宋体" w:hAnsi="宋体" w:eastAsia="宋体" w:cs="宋体"/>
                <w:color w:val="000000"/>
                <w:sz w:val="24"/>
              </w:rPr>
            </w:pPr>
          </w:p>
        </w:tc>
      </w:tr>
      <w:tr w14:paraId="5004AE2F">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11B85">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6E428">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BEDD">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82A09">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B8CC">
            <w:pPr>
              <w:rPr>
                <w:rFonts w:ascii="宋体" w:hAnsi="宋体" w:eastAsia="宋体" w:cs="宋体"/>
                <w:color w:val="000000"/>
                <w:sz w:val="24"/>
              </w:rPr>
            </w:pPr>
          </w:p>
        </w:tc>
      </w:tr>
      <w:tr w14:paraId="440FB38D">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BB945">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1E417">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540E">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F6A6C7">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D6CD">
            <w:pPr>
              <w:rPr>
                <w:rFonts w:ascii="宋体" w:hAnsi="宋体" w:eastAsia="宋体" w:cs="宋体"/>
                <w:color w:val="000000"/>
                <w:sz w:val="24"/>
              </w:rPr>
            </w:pPr>
          </w:p>
        </w:tc>
      </w:tr>
      <w:tr w14:paraId="782F2C33">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46B59">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A50A0">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B1EF">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60387">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23B7">
            <w:pPr>
              <w:rPr>
                <w:rFonts w:ascii="宋体" w:hAnsi="宋体" w:eastAsia="宋体" w:cs="宋体"/>
                <w:color w:val="000000"/>
                <w:sz w:val="24"/>
              </w:rPr>
            </w:pPr>
          </w:p>
        </w:tc>
      </w:tr>
      <w:tr w14:paraId="5A907AA6">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B1411">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26019">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4F5F">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18537">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5C73">
            <w:pPr>
              <w:rPr>
                <w:rFonts w:ascii="宋体" w:hAnsi="宋体" w:eastAsia="宋体" w:cs="宋体"/>
                <w:color w:val="000000"/>
                <w:sz w:val="24"/>
              </w:rPr>
            </w:pPr>
          </w:p>
        </w:tc>
      </w:tr>
      <w:tr w14:paraId="315A86B4">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424C7">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901BF">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7059">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9ADFC">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66DA">
            <w:pPr>
              <w:rPr>
                <w:rFonts w:ascii="宋体" w:hAnsi="宋体" w:eastAsia="宋体" w:cs="宋体"/>
                <w:color w:val="000000"/>
                <w:sz w:val="24"/>
              </w:rPr>
            </w:pPr>
          </w:p>
        </w:tc>
      </w:tr>
      <w:tr w14:paraId="726D6380">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B265F">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F548D">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C853">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367BE">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286F">
            <w:pPr>
              <w:rPr>
                <w:rFonts w:ascii="宋体" w:hAnsi="宋体" w:eastAsia="宋体" w:cs="宋体"/>
                <w:color w:val="000000"/>
                <w:sz w:val="24"/>
              </w:rPr>
            </w:pPr>
          </w:p>
        </w:tc>
      </w:tr>
      <w:tr w14:paraId="1977A0FA">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14:paraId="5DC0BFB8">
            <w:pPr>
              <w:rPr>
                <w:b/>
              </w:rPr>
            </w:pPr>
            <w:r>
              <w:rPr>
                <w:rFonts w:hint="eastAsia" w:ascii="宋体" w:hAnsi="宋体" w:eastAsia="宋体" w:cs="宋体"/>
                <w:color w:val="000000"/>
                <w:kern w:val="0"/>
                <w:sz w:val="24"/>
                <w:szCs w:val="24"/>
                <w:lang w:bidi="ar"/>
              </w:rPr>
              <w:t>注：本表反映部门本年度国有资本经营预算财政拨款支出情况。</w:t>
            </w:r>
            <w:r>
              <w:rPr>
                <w:b/>
              </w:rPr>
              <w:br w:type="page"/>
            </w:r>
          </w:p>
          <w:p w14:paraId="3B48FEC7">
            <w:pPr>
              <w:widowControl/>
              <w:jc w:val="left"/>
              <w:textAlignment w:val="center"/>
              <w:rPr>
                <w:rFonts w:ascii="宋体" w:hAnsi="宋体" w:eastAsia="宋体" w:cs="宋体"/>
                <w:color w:val="000000"/>
                <w:sz w:val="24"/>
              </w:rPr>
            </w:pPr>
          </w:p>
        </w:tc>
      </w:tr>
    </w:tbl>
    <w:p w14:paraId="5292C19A">
      <w:pPr>
        <w:rPr>
          <w:rFonts w:hint="eastAsia" w:eastAsiaTheme="minorEastAsia"/>
          <w:lang w:eastAsia="zh-CN"/>
        </w:rPr>
        <w:sectPr>
          <w:pgSz w:w="11906" w:h="16838"/>
          <w:pgMar w:top="1474" w:right="1474" w:bottom="1474" w:left="1474" w:header="851" w:footer="992" w:gutter="0"/>
          <w:cols w:space="0" w:num="1"/>
          <w:docGrid w:type="lines" w:linePitch="312" w:charSpace="0"/>
        </w:sectPr>
      </w:pPr>
      <w:r>
        <w:rPr>
          <w:rFonts w:hint="eastAsia" w:ascii="宋体" w:hAnsi="宋体"/>
          <w:sz w:val="24"/>
          <w:szCs w:val="24"/>
        </w:rPr>
        <w:t>本部门本年度无</w:t>
      </w:r>
      <w:r>
        <w:rPr>
          <w:rFonts w:hint="eastAsia" w:ascii="宋体" w:hAnsi="宋体" w:eastAsia="宋体" w:cs="宋体"/>
          <w:color w:val="000000"/>
          <w:kern w:val="0"/>
          <w:sz w:val="24"/>
          <w:szCs w:val="24"/>
          <w:lang w:bidi="ar"/>
        </w:rPr>
        <w:t>国有资本经营预算财政拨款支出情况</w:t>
      </w:r>
      <w:r>
        <w:rPr>
          <w:rFonts w:hint="eastAsia" w:ascii="宋体" w:hAnsi="宋体"/>
          <w:sz w:val="24"/>
          <w:szCs w:val="24"/>
        </w:rPr>
        <w:t>，按要求以空表列示</w:t>
      </w:r>
      <w:r>
        <w:rPr>
          <w:rFonts w:hint="eastAsia" w:ascii="宋体" w:hAnsi="宋体"/>
          <w:sz w:val="24"/>
          <w:szCs w:val="24"/>
          <w:lang w:eastAsia="zh-CN"/>
        </w:rPr>
        <w:t>。</w:t>
      </w:r>
    </w:p>
    <w:tbl>
      <w:tblPr>
        <w:tblStyle w:val="8"/>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14:paraId="6B499FD5">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14:paraId="79A3F704">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财政拨款“三公”经费支出决算表</w:t>
            </w:r>
          </w:p>
        </w:tc>
      </w:tr>
      <w:tr w14:paraId="1271D58A">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14:paraId="51AF5C12">
            <w:pPr>
              <w:jc w:val="center"/>
              <w:rPr>
                <w:rFonts w:ascii="宋体" w:hAnsi="宋体" w:eastAsia="宋体" w:cs="宋体"/>
                <w:color w:val="000000"/>
                <w:sz w:val="24"/>
              </w:rPr>
            </w:pPr>
          </w:p>
        </w:tc>
        <w:tc>
          <w:tcPr>
            <w:tcW w:w="1068" w:type="dxa"/>
            <w:gridSpan w:val="2"/>
            <w:shd w:val="clear" w:color="auto" w:fill="auto"/>
            <w:vAlign w:val="center"/>
          </w:tcPr>
          <w:p w14:paraId="74C64BE3">
            <w:pPr>
              <w:jc w:val="center"/>
              <w:rPr>
                <w:rFonts w:ascii="宋体" w:hAnsi="宋体" w:eastAsia="宋体" w:cs="宋体"/>
                <w:color w:val="000000"/>
                <w:sz w:val="24"/>
              </w:rPr>
            </w:pPr>
          </w:p>
        </w:tc>
        <w:tc>
          <w:tcPr>
            <w:tcW w:w="1055" w:type="dxa"/>
            <w:gridSpan w:val="3"/>
            <w:shd w:val="clear" w:color="auto" w:fill="auto"/>
            <w:vAlign w:val="center"/>
          </w:tcPr>
          <w:p w14:paraId="1C4B782B">
            <w:pPr>
              <w:jc w:val="center"/>
              <w:rPr>
                <w:rFonts w:ascii="宋体" w:hAnsi="宋体" w:eastAsia="宋体" w:cs="宋体"/>
                <w:color w:val="000000"/>
                <w:sz w:val="24"/>
              </w:rPr>
            </w:pPr>
          </w:p>
        </w:tc>
        <w:tc>
          <w:tcPr>
            <w:tcW w:w="1055" w:type="dxa"/>
            <w:gridSpan w:val="2"/>
            <w:shd w:val="clear" w:color="auto" w:fill="auto"/>
            <w:vAlign w:val="center"/>
          </w:tcPr>
          <w:p w14:paraId="0CED1AD5">
            <w:pPr>
              <w:rPr>
                <w:rFonts w:ascii="宋体" w:hAnsi="宋体" w:eastAsia="宋体" w:cs="宋体"/>
                <w:color w:val="000000"/>
                <w:sz w:val="24"/>
              </w:rPr>
            </w:pPr>
          </w:p>
        </w:tc>
        <w:tc>
          <w:tcPr>
            <w:tcW w:w="1056" w:type="dxa"/>
            <w:shd w:val="clear" w:color="auto" w:fill="auto"/>
            <w:vAlign w:val="center"/>
          </w:tcPr>
          <w:p w14:paraId="0A499455">
            <w:pPr>
              <w:rPr>
                <w:rFonts w:ascii="宋体" w:hAnsi="宋体" w:eastAsia="宋体" w:cs="宋体"/>
                <w:color w:val="000000"/>
                <w:sz w:val="24"/>
              </w:rPr>
            </w:pPr>
          </w:p>
        </w:tc>
        <w:tc>
          <w:tcPr>
            <w:tcW w:w="240" w:type="dxa"/>
            <w:shd w:val="clear" w:color="auto" w:fill="auto"/>
            <w:vAlign w:val="center"/>
          </w:tcPr>
          <w:p w14:paraId="4ED8E189">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14:paraId="7E5C42F9">
            <w:pPr>
              <w:jc w:val="right"/>
              <w:rPr>
                <w:rFonts w:ascii="宋体" w:hAnsi="宋体" w:eastAsia="宋体" w:cs="宋体"/>
                <w:color w:val="000000"/>
                <w:sz w:val="24"/>
              </w:rPr>
            </w:pPr>
          </w:p>
        </w:tc>
        <w:tc>
          <w:tcPr>
            <w:tcW w:w="1068" w:type="dxa"/>
            <w:gridSpan w:val="3"/>
            <w:shd w:val="clear" w:color="auto" w:fill="auto"/>
            <w:vAlign w:val="bottom"/>
          </w:tcPr>
          <w:p w14:paraId="33D3C5FD">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14:paraId="56DF2D1A">
            <w:pPr>
              <w:jc w:val="right"/>
              <w:rPr>
                <w:rFonts w:ascii="宋体" w:hAnsi="宋体" w:eastAsia="宋体" w:cs="宋体"/>
                <w:color w:val="000000"/>
                <w:sz w:val="24"/>
              </w:rPr>
            </w:pPr>
          </w:p>
        </w:tc>
        <w:tc>
          <w:tcPr>
            <w:tcW w:w="1055" w:type="dxa"/>
            <w:gridSpan w:val="2"/>
            <w:shd w:val="clear" w:color="auto" w:fill="auto"/>
            <w:vAlign w:val="bottom"/>
          </w:tcPr>
          <w:p w14:paraId="0BC38961">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14:paraId="0E6C5C17">
            <w:pPr>
              <w:rPr>
                <w:rFonts w:ascii="宋体" w:hAnsi="宋体" w:eastAsia="宋体" w:cs="宋体"/>
                <w:color w:val="000000"/>
                <w:sz w:val="24"/>
              </w:rPr>
            </w:pPr>
          </w:p>
        </w:tc>
        <w:tc>
          <w:tcPr>
            <w:tcW w:w="240" w:type="dxa"/>
            <w:shd w:val="clear" w:color="auto" w:fill="FFFFFF"/>
            <w:vAlign w:val="center"/>
          </w:tcPr>
          <w:p w14:paraId="1179862A">
            <w:pPr>
              <w:widowControl/>
              <w:jc w:val="right"/>
              <w:textAlignment w:val="center"/>
              <w:rPr>
                <w:rFonts w:ascii="宋体" w:hAnsi="宋体" w:eastAsia="宋体" w:cs="宋体"/>
                <w:color w:val="000000"/>
                <w:sz w:val="20"/>
                <w:szCs w:val="20"/>
              </w:rPr>
            </w:pPr>
          </w:p>
        </w:tc>
      </w:tr>
      <w:tr w14:paraId="7275484D">
        <w:tblPrEx>
          <w:tblCellMar>
            <w:top w:w="15" w:type="dxa"/>
            <w:left w:w="15" w:type="dxa"/>
            <w:bottom w:w="15" w:type="dxa"/>
            <w:right w:w="15" w:type="dxa"/>
          </w:tblCellMar>
        </w:tblPrEx>
        <w:trPr>
          <w:gridAfter w:val="1"/>
          <w:wAfter w:w="1767" w:type="dxa"/>
          <w:trHeight w:val="301" w:hRule="atLeast"/>
        </w:trPr>
        <w:tc>
          <w:tcPr>
            <w:tcW w:w="3314" w:type="dxa"/>
            <w:gridSpan w:val="7"/>
            <w:shd w:val="clear" w:color="auto" w:fill="FFFFFF"/>
            <w:vAlign w:val="center"/>
          </w:tcPr>
          <w:p w14:paraId="05218709">
            <w:pPr>
              <w:jc w:val="both"/>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单位</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val="en-US" w:eastAsia="zh-CN" w:bidi="ar"/>
              </w:rPr>
              <w:t>海港应急局</w:t>
            </w:r>
            <w:r>
              <w:rPr>
                <w:rFonts w:hint="eastAsia" w:ascii="宋体" w:hAnsi="宋体" w:eastAsia="宋体" w:cs="宋体"/>
                <w:color w:val="000000"/>
                <w:kern w:val="0"/>
                <w:sz w:val="20"/>
                <w:szCs w:val="20"/>
                <w:lang w:bidi="ar"/>
              </w:rPr>
              <w:t xml:space="preserve"> </w:t>
            </w:r>
          </w:p>
        </w:tc>
        <w:tc>
          <w:tcPr>
            <w:tcW w:w="1055" w:type="dxa"/>
            <w:gridSpan w:val="2"/>
            <w:shd w:val="clear" w:color="auto" w:fill="FFFFFF"/>
            <w:vAlign w:val="center"/>
          </w:tcPr>
          <w:p w14:paraId="0519597C">
            <w:pPr>
              <w:jc w:val="right"/>
              <w:rPr>
                <w:rFonts w:ascii="宋体" w:hAnsi="宋体" w:eastAsia="宋体" w:cs="宋体"/>
                <w:color w:val="000000"/>
                <w:sz w:val="20"/>
                <w:szCs w:val="20"/>
              </w:rPr>
            </w:pPr>
          </w:p>
        </w:tc>
        <w:tc>
          <w:tcPr>
            <w:tcW w:w="1056" w:type="dxa"/>
            <w:shd w:val="clear" w:color="auto" w:fill="FFFFFF"/>
            <w:vAlign w:val="center"/>
          </w:tcPr>
          <w:p w14:paraId="1016E71F">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40" w:type="dxa"/>
            <w:shd w:val="clear" w:color="auto" w:fill="FFFFFF"/>
            <w:vAlign w:val="center"/>
          </w:tcPr>
          <w:p w14:paraId="3939C565">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14:paraId="039263CB">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14:paraId="02A2B7E7">
            <w:pPr>
              <w:widowControl/>
              <w:jc w:val="right"/>
              <w:textAlignment w:val="center"/>
              <w:rPr>
                <w:rFonts w:ascii="宋体" w:hAnsi="宋体" w:eastAsia="宋体" w:cs="宋体"/>
                <w:color w:val="000000"/>
                <w:sz w:val="20"/>
                <w:szCs w:val="20"/>
              </w:rPr>
            </w:pPr>
          </w:p>
        </w:tc>
      </w:tr>
      <w:tr w14:paraId="7D668A67">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172E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065D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14:paraId="704A5585">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54BB5">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A5CCD">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F2E9A">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43C12">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4E3E7">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73487">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20AC41">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0BF68">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r>
      <w:tr w14:paraId="1E66301A">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8EAF1">
            <w:pPr>
              <w:jc w:val="center"/>
              <w:rPr>
                <w:rFonts w:ascii="宋体" w:hAnsi="宋体" w:eastAsia="宋体" w:cs="宋体"/>
                <w:b/>
                <w:bCs/>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CA11B">
            <w:pPr>
              <w:jc w:val="center"/>
              <w:rPr>
                <w:rFonts w:ascii="宋体" w:hAnsi="宋体" w:eastAsia="宋体" w:cs="宋体"/>
                <w:b/>
                <w:bCs/>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AFD15">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3694">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8DC66">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00DAE">
            <w:pPr>
              <w:jc w:val="center"/>
              <w:rPr>
                <w:rFonts w:ascii="宋体" w:hAnsi="宋体" w:eastAsia="宋体" w:cs="宋体"/>
                <w:b/>
                <w:bCs/>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4515F">
            <w:pPr>
              <w:jc w:val="center"/>
              <w:rPr>
                <w:rFonts w:ascii="宋体" w:hAnsi="宋体" w:eastAsia="宋体" w:cs="宋体"/>
                <w:b/>
                <w:bCs/>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0C983">
            <w:pPr>
              <w:jc w:val="center"/>
              <w:rPr>
                <w:rFonts w:ascii="宋体" w:hAnsi="宋体" w:eastAsia="宋体" w:cs="宋体"/>
                <w:b/>
                <w:bCs/>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C2C97">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D09F">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9AE7F">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公务用车</w:t>
            </w:r>
          </w:p>
          <w:p w14:paraId="77BDF6D1">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D5F10">
            <w:pPr>
              <w:jc w:val="center"/>
              <w:rPr>
                <w:rFonts w:ascii="宋体" w:hAnsi="宋体" w:eastAsia="宋体" w:cs="宋体"/>
                <w:b/>
                <w:bCs/>
                <w:color w:val="000000"/>
                <w:sz w:val="22"/>
              </w:rPr>
            </w:pPr>
          </w:p>
        </w:tc>
      </w:tr>
      <w:tr w14:paraId="55BE6164">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88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BBA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97B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DD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33F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F57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61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73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769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BF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3F1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CB7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14:paraId="4FE40D73">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98AD">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BA45E">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5404F">
            <w:pPr>
              <w:rPr>
                <w:rFonts w:ascii="宋体" w:hAnsi="宋体" w:eastAsia="宋体" w:cs="宋体"/>
                <w:color w:val="000000"/>
                <w:sz w:val="22"/>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545B">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92476">
            <w:pPr>
              <w:rPr>
                <w:rFonts w:ascii="宋体" w:hAnsi="宋体" w:eastAsia="宋体" w:cs="宋体"/>
                <w:color w:val="000000"/>
                <w:sz w:val="22"/>
              </w:rPr>
            </w:pP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DD05A">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2135">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E9E2">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6AB9B">
            <w:pPr>
              <w:rPr>
                <w:rFonts w:ascii="宋体" w:hAnsi="宋体" w:eastAsia="宋体" w:cs="宋体"/>
                <w:color w:val="000000"/>
                <w:sz w:val="22"/>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3729">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49A49">
            <w:pPr>
              <w:rPr>
                <w:rFonts w:ascii="宋体" w:hAnsi="宋体" w:eastAsia="宋体" w:cs="宋体"/>
                <w:color w:val="000000"/>
                <w:sz w:val="22"/>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C27E5">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1.80</w:t>
            </w:r>
          </w:p>
        </w:tc>
      </w:tr>
      <w:tr w14:paraId="6C1598DB">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14:paraId="7F3AC242">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F9720BE">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438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60A7D">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34381A45">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438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10160A7D">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34381A45">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14:paraId="0F4F02AB">
      <w:pPr>
        <w:widowControl/>
        <w:spacing w:after="160" w:line="580" w:lineRule="exact"/>
        <w:ind w:left="-283" w:leftChars="-135" w:firstLine="1292" w:firstLineChars="404"/>
        <w:rPr>
          <w:rFonts w:eastAsia="黑体"/>
          <w:sz w:val="32"/>
          <w:szCs w:val="32"/>
        </w:rPr>
      </w:pPr>
    </w:p>
    <w:p w14:paraId="611919A6">
      <w:pPr>
        <w:widowControl/>
        <w:spacing w:after="160" w:line="580" w:lineRule="exact"/>
        <w:ind w:firstLine="1011" w:firstLineChars="316"/>
        <w:rPr>
          <w:rFonts w:eastAsia="黑体"/>
          <w:sz w:val="32"/>
          <w:szCs w:val="32"/>
        </w:rPr>
      </w:pPr>
    </w:p>
    <w:p w14:paraId="4AA02EFD">
      <w:pPr>
        <w:widowControl/>
        <w:spacing w:after="160" w:line="580" w:lineRule="exact"/>
        <w:ind w:firstLine="1011" w:firstLineChars="316"/>
        <w:rPr>
          <w:rFonts w:eastAsia="黑体"/>
          <w:sz w:val="32"/>
          <w:szCs w:val="32"/>
        </w:rPr>
      </w:pPr>
    </w:p>
    <w:p w14:paraId="72A2C9E6">
      <w:pPr>
        <w:widowControl/>
        <w:spacing w:after="160" w:line="580" w:lineRule="exact"/>
        <w:ind w:firstLine="1011" w:firstLineChars="316"/>
        <w:rPr>
          <w:rFonts w:eastAsia="黑体"/>
          <w:sz w:val="32"/>
          <w:szCs w:val="32"/>
        </w:rPr>
      </w:pPr>
    </w:p>
    <w:p w14:paraId="70B25050">
      <w:pPr>
        <w:widowControl/>
        <w:spacing w:after="160" w:line="580" w:lineRule="exact"/>
        <w:ind w:firstLine="1011" w:firstLineChars="316"/>
        <w:rPr>
          <w:rFonts w:eastAsia="黑体"/>
          <w:sz w:val="32"/>
          <w:szCs w:val="32"/>
        </w:rPr>
      </w:pPr>
    </w:p>
    <w:p w14:paraId="15C550AF">
      <w:pPr>
        <w:widowControl/>
        <w:spacing w:after="160" w:line="580" w:lineRule="exact"/>
        <w:ind w:firstLine="1011" w:firstLineChars="316"/>
        <w:rPr>
          <w:rFonts w:eastAsia="黑体"/>
          <w:sz w:val="32"/>
          <w:szCs w:val="32"/>
        </w:rPr>
      </w:pPr>
    </w:p>
    <w:p w14:paraId="384F126E">
      <w:pPr>
        <w:widowControl/>
        <w:spacing w:after="160" w:line="580" w:lineRule="exact"/>
        <w:ind w:firstLine="1011" w:firstLineChars="316"/>
        <w:rPr>
          <w:rFonts w:eastAsia="黑体"/>
          <w:sz w:val="32"/>
          <w:szCs w:val="32"/>
        </w:rPr>
      </w:pPr>
      <w:r>
        <w:rPr>
          <w:rFonts w:hint="eastAsia" w:eastAsia="黑体"/>
          <w:sz w:val="32"/>
          <w:szCs w:val="32"/>
        </w:rPr>
        <w:t xml:space="preserve">     </w:t>
      </w:r>
    </w:p>
    <w:p w14:paraId="2932103E">
      <w:pPr>
        <w:widowControl/>
        <w:jc w:val="center"/>
        <w:rPr>
          <w:rFonts w:eastAsia="黑体"/>
          <w:sz w:val="32"/>
          <w:szCs w:val="32"/>
        </w:rPr>
      </w:pPr>
    </w:p>
    <w:p w14:paraId="39197174">
      <w:pPr>
        <w:widowControl/>
        <w:jc w:val="center"/>
        <w:rPr>
          <w:rFonts w:eastAsia="黑体"/>
          <w:sz w:val="32"/>
          <w:szCs w:val="32"/>
        </w:rPr>
      </w:pPr>
    </w:p>
    <w:p w14:paraId="510014A1">
      <w:pPr>
        <w:widowControl/>
        <w:jc w:val="center"/>
        <w:rPr>
          <w:rFonts w:eastAsia="黑体"/>
          <w:sz w:val="32"/>
          <w:szCs w:val="32"/>
        </w:rPr>
      </w:pPr>
    </w:p>
    <w:p w14:paraId="6DC155C2">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828BC0E">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2023年度</w:t>
      </w:r>
      <w:r>
        <w:rPr>
          <w:rFonts w:hint="eastAsia" w:ascii="黑体" w:hAnsi="黑体" w:eastAsia="黑体" w:cs="黑体"/>
          <w:color w:val="000000" w:themeColor="text1"/>
          <w:sz w:val="44"/>
          <w:szCs w:val="44"/>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决算情况说明</w:t>
      </w:r>
    </w:p>
    <w:p w14:paraId="3E6F25C1">
      <w:pPr>
        <w:rPr>
          <w:rFonts w:ascii="黑体" w:hAnsi="Calibri" w:eastAsia="黑体" w:cs="Times New Roman"/>
          <w:sz w:val="32"/>
          <w:szCs w:val="32"/>
        </w:rPr>
      </w:pPr>
    </w:p>
    <w:p w14:paraId="0AA18D00">
      <w:pPr>
        <w:ind w:firstLine="640" w:firstLineChars="200"/>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25092569">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2023年度收、</w:t>
      </w:r>
      <w:bookmarkStart w:id="0" w:name="_GoBack"/>
      <w:bookmarkEnd w:id="0"/>
      <w:r>
        <w:rPr>
          <w:rFonts w:hint="eastAsia" w:ascii="仿宋_GB2312" w:hAnsi="Times New Roman" w:eastAsia="仿宋_GB2312" w:cs="DengXian-Regular"/>
          <w:sz w:val="32"/>
          <w:szCs w:val="32"/>
        </w:rPr>
        <w:t>支总计（含结转和结余）</w:t>
      </w:r>
      <w:r>
        <w:rPr>
          <w:rFonts w:hint="eastAsia" w:ascii="仿宋_GB2312" w:eastAsia="仿宋_GB2312" w:cs="仿宋_GB2312"/>
          <w:sz w:val="30"/>
          <w:szCs w:val="30"/>
          <w:lang w:val="en-US" w:eastAsia="zh-CN"/>
        </w:rPr>
        <w:t>3449.57</w:t>
      </w:r>
      <w:r>
        <w:rPr>
          <w:rFonts w:hint="eastAsia" w:ascii="仿宋_GB2312" w:hAnsi="Times New Roman" w:eastAsia="仿宋_GB2312" w:cs="DengXian-Regular"/>
          <w:sz w:val="32"/>
          <w:szCs w:val="32"/>
        </w:rPr>
        <w:t>万元。与2022年度决算相比，收支各增加</w:t>
      </w:r>
      <w:r>
        <w:rPr>
          <w:rFonts w:hint="eastAsia" w:ascii="仿宋_GB2312" w:hAnsi="Times New Roman" w:eastAsia="仿宋_GB2312" w:cs="DengXian-Regular"/>
          <w:sz w:val="32"/>
          <w:szCs w:val="32"/>
          <w:lang w:val="en-US" w:eastAsia="zh-CN"/>
        </w:rPr>
        <w:t>832.26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31.80</w:t>
      </w:r>
      <w:r>
        <w:rPr>
          <w:rFonts w:hint="eastAsia" w:ascii="仿宋_GB2312" w:hAnsi="Times New Roman" w:eastAsia="仿宋_GB2312" w:cs="DengXian-Regular"/>
          <w:sz w:val="32"/>
          <w:szCs w:val="32"/>
        </w:rPr>
        <w:t>%，主要原因是</w:t>
      </w:r>
      <w:r>
        <w:rPr>
          <w:rFonts w:hint="eastAsia" w:ascii="仿宋_GB2312" w:hAnsi="仿宋" w:eastAsia="仿宋_GB2312"/>
          <w:sz w:val="32"/>
          <w:szCs w:val="32"/>
          <w:lang w:val="en-US" w:eastAsia="zh-CN"/>
        </w:rPr>
        <w:t>开发区化工园区安全风险防控项目2023年度支出</w:t>
      </w:r>
      <w:r>
        <w:rPr>
          <w:rFonts w:hint="eastAsia" w:ascii="仿宋_GB2312" w:hAnsi="Times New Roman" w:eastAsia="仿宋_GB2312" w:cs="DengXian-Regular"/>
          <w:sz w:val="32"/>
          <w:szCs w:val="32"/>
        </w:rPr>
        <w:t>。</w:t>
      </w:r>
    </w:p>
    <w:p w14:paraId="4F420DD7">
      <w:pPr>
        <w:pStyle w:val="2"/>
      </w:pPr>
      <w:r>
        <w:rPr>
          <w:rFonts w:hint="eastAsia" w:ascii="仿宋_GB2312" w:hAnsi="Times New Roman" w:eastAsia="仿宋_GB2312" w:cs="Wingdings"/>
          <w:sz w:val="32"/>
          <w:szCs w:val="32"/>
        </w:rPr>
        <w:drawing>
          <wp:anchor distT="0" distB="0" distL="114300" distR="114300" simplePos="0" relativeHeight="251670528" behindDoc="1" locked="0" layoutInCell="1" allowOverlap="1">
            <wp:simplePos x="0" y="0"/>
            <wp:positionH relativeFrom="column">
              <wp:posOffset>740410</wp:posOffset>
            </wp:positionH>
            <wp:positionV relativeFrom="paragraph">
              <wp:posOffset>31750</wp:posOffset>
            </wp:positionV>
            <wp:extent cx="4157980" cy="2273300"/>
            <wp:effectExtent l="0" t="0" r="13970" b="1270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0A1E6CFE">
      <w:pPr>
        <w:adjustRightInd w:val="0"/>
        <w:snapToGrid w:val="0"/>
        <w:spacing w:line="580" w:lineRule="exact"/>
        <w:ind w:firstLine="640" w:firstLineChars="200"/>
        <w:rPr>
          <w:rFonts w:hint="eastAsia" w:ascii="黑体" w:hAnsi="Calibri" w:eastAsia="黑体" w:cs="Times New Roman"/>
          <w:sz w:val="32"/>
          <w:szCs w:val="32"/>
        </w:rPr>
      </w:pPr>
    </w:p>
    <w:p w14:paraId="17561D05">
      <w:pPr>
        <w:adjustRightInd w:val="0"/>
        <w:snapToGrid w:val="0"/>
        <w:spacing w:line="580" w:lineRule="exact"/>
        <w:ind w:firstLine="640" w:firstLineChars="200"/>
        <w:rPr>
          <w:rFonts w:hint="eastAsia" w:ascii="黑体" w:hAnsi="Calibri" w:eastAsia="黑体" w:cs="Times New Roman"/>
          <w:sz w:val="32"/>
          <w:szCs w:val="32"/>
        </w:rPr>
      </w:pPr>
    </w:p>
    <w:p w14:paraId="12F516D2">
      <w:pPr>
        <w:adjustRightInd w:val="0"/>
        <w:snapToGrid w:val="0"/>
        <w:spacing w:line="580" w:lineRule="exact"/>
        <w:ind w:firstLine="640" w:firstLineChars="200"/>
        <w:rPr>
          <w:rFonts w:hint="eastAsia" w:ascii="黑体" w:hAnsi="Calibri" w:eastAsia="黑体" w:cs="Times New Roman"/>
          <w:sz w:val="32"/>
          <w:szCs w:val="32"/>
        </w:rPr>
      </w:pPr>
    </w:p>
    <w:p w14:paraId="6576F71B">
      <w:pPr>
        <w:adjustRightInd w:val="0"/>
        <w:snapToGrid w:val="0"/>
        <w:spacing w:line="580" w:lineRule="exact"/>
        <w:ind w:firstLine="640" w:firstLineChars="200"/>
        <w:rPr>
          <w:rFonts w:hint="eastAsia" w:ascii="黑体" w:hAnsi="Calibri" w:eastAsia="黑体" w:cs="Times New Roman"/>
          <w:sz w:val="32"/>
          <w:szCs w:val="32"/>
        </w:rPr>
      </w:pPr>
    </w:p>
    <w:p w14:paraId="07ED4B5E">
      <w:pPr>
        <w:adjustRightInd w:val="0"/>
        <w:snapToGrid w:val="0"/>
        <w:spacing w:line="580" w:lineRule="exact"/>
        <w:ind w:firstLine="640" w:firstLineChars="200"/>
        <w:rPr>
          <w:rFonts w:hint="eastAsia" w:ascii="黑体" w:hAnsi="Calibri" w:eastAsia="黑体" w:cs="Times New Roman"/>
          <w:sz w:val="32"/>
          <w:szCs w:val="32"/>
        </w:rPr>
      </w:pPr>
    </w:p>
    <w:p w14:paraId="5B8E5A6F">
      <w:pPr>
        <w:adjustRightInd w:val="0"/>
        <w:snapToGrid w:val="0"/>
        <w:spacing w:line="580" w:lineRule="exact"/>
        <w:ind w:firstLine="640" w:firstLineChars="200"/>
        <w:rPr>
          <w:rFonts w:hint="eastAsia" w:ascii="黑体" w:hAnsi="Calibri" w:eastAsia="黑体" w:cs="Times New Roman"/>
          <w:sz w:val="32"/>
          <w:szCs w:val="32"/>
        </w:rPr>
      </w:pPr>
    </w:p>
    <w:p w14:paraId="043362BE">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14:paraId="74F97744">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2023年度收入合计</w:t>
      </w:r>
      <w:r>
        <w:rPr>
          <w:rFonts w:hint="eastAsia" w:ascii="仿宋_GB2312" w:eastAsia="仿宋_GB2312" w:cs="仿宋_GB2312"/>
          <w:sz w:val="30"/>
          <w:szCs w:val="30"/>
          <w:lang w:val="en-US" w:eastAsia="zh-CN"/>
        </w:rPr>
        <w:t>3434.57</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3418.57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99.53</w:t>
      </w:r>
      <w:r>
        <w:rPr>
          <w:rFonts w:hint="eastAsia" w:ascii="仿宋_GB2312" w:hAnsi="Times New Roman" w:eastAsia="仿宋_GB2312" w:cs="DengXian-Regular"/>
          <w:sz w:val="32"/>
          <w:szCs w:val="32"/>
        </w:rPr>
        <w:t>%；上级补助收入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万元；附属单位上缴收入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万元；其他收入</w:t>
      </w:r>
      <w:r>
        <w:rPr>
          <w:rFonts w:hint="eastAsia" w:ascii="仿宋_GB2312" w:hAnsi="Times New Roman" w:eastAsia="仿宋_GB2312" w:cs="DengXian-Regular"/>
          <w:sz w:val="32"/>
          <w:szCs w:val="32"/>
          <w:lang w:val="en-US" w:eastAsia="zh-CN"/>
        </w:rPr>
        <w:t>16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0.47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14:paraId="76A649D5">
      <w:pPr>
        <w:adjustRightInd w:val="0"/>
        <w:snapToGrid w:val="0"/>
        <w:spacing w:line="580" w:lineRule="exact"/>
        <w:ind w:firstLine="640" w:firstLineChars="200"/>
        <w:rPr>
          <w:rFonts w:ascii="仿宋_GB2312" w:hAnsi="Times New Roman" w:eastAsia="仿宋_GB2312" w:cs="DengXian-Regular"/>
          <w:sz w:val="32"/>
          <w:szCs w:val="32"/>
        </w:rPr>
      </w:pPr>
    </w:p>
    <w:p w14:paraId="005F6E89">
      <w:pPr>
        <w:pStyle w:val="2"/>
        <w:rPr>
          <w:rFonts w:ascii="仿宋_GB2312" w:hAnsi="Times New Roman" w:eastAsia="仿宋_GB2312" w:cs="DengXian-Regular"/>
          <w:sz w:val="32"/>
          <w:szCs w:val="32"/>
        </w:rPr>
      </w:pPr>
    </w:p>
    <w:p w14:paraId="5ACC714B">
      <w:pPr>
        <w:pStyle w:val="2"/>
        <w:rPr>
          <w:rFonts w:ascii="仿宋_GB2312" w:hAnsi="Times New Roman" w:eastAsia="仿宋_GB2312" w:cs="DengXian-Regular"/>
          <w:sz w:val="32"/>
          <w:szCs w:val="32"/>
        </w:rPr>
      </w:pPr>
      <w:r>
        <w:rPr>
          <w:rFonts w:hint="eastAsia" w:ascii="仿宋_GB2312" w:eastAsia="仿宋_GB2312" w:cs="仿宋_GB2312"/>
          <w:color w:val="0000FF"/>
          <w:sz w:val="32"/>
          <w:szCs w:val="32"/>
        </w:rPr>
        <w:drawing>
          <wp:anchor distT="0" distB="0" distL="114300" distR="114300" simplePos="0" relativeHeight="251671552" behindDoc="0" locked="0" layoutInCell="1" allowOverlap="1">
            <wp:simplePos x="0" y="0"/>
            <wp:positionH relativeFrom="column">
              <wp:posOffset>759460</wp:posOffset>
            </wp:positionH>
            <wp:positionV relativeFrom="paragraph">
              <wp:posOffset>-412115</wp:posOffset>
            </wp:positionV>
            <wp:extent cx="3763645" cy="2800350"/>
            <wp:effectExtent l="0" t="0" r="0" b="0"/>
            <wp:wrapTopAndBottom/>
            <wp:docPr id="113" name="图表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659ADB4F">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14:paraId="324E5C4C">
      <w:pPr>
        <w:autoSpaceDE w:val="0"/>
        <w:autoSpaceDN w:val="0"/>
        <w:adjustRightInd w:val="0"/>
        <w:ind w:left="200" w:firstLine="640" w:firstLineChars="200"/>
        <w:jc w:val="left"/>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2023年度支出合计</w:t>
      </w:r>
      <w:r>
        <w:rPr>
          <w:rFonts w:hint="eastAsia" w:ascii="仿宋_GB2312" w:eastAsia="仿宋_GB2312" w:cs="仿宋_GB2312"/>
          <w:sz w:val="30"/>
          <w:szCs w:val="30"/>
          <w:lang w:val="en-US" w:eastAsia="zh-CN"/>
        </w:rPr>
        <w:t>3449.57</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471.59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13.67</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2977.98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86.33</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万元；上缴上级支出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万元；对附属单位补助支出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14:paraId="5AB271F5">
      <w:pPr>
        <w:pStyle w:val="2"/>
        <w:rPr>
          <w:rFonts w:hint="eastAsia" w:ascii="仿宋_GB2312" w:hAnsi="Times New Roman" w:eastAsia="仿宋_GB2312" w:cs="DengXian-Regular"/>
          <w:sz w:val="32"/>
          <w:szCs w:val="32"/>
        </w:rPr>
      </w:pPr>
      <w:r>
        <w:rPr>
          <w:rFonts w:hint="eastAsia" w:ascii="仿宋_GB2312" w:eastAsia="仿宋_GB2312" w:cs="仿宋_GB2312"/>
          <w:color w:val="0000FF"/>
          <w:sz w:val="32"/>
          <w:szCs w:val="32"/>
        </w:rPr>
        <w:drawing>
          <wp:anchor distT="0" distB="0" distL="114300" distR="114300" simplePos="0" relativeHeight="251672576" behindDoc="0" locked="0" layoutInCell="1" allowOverlap="1">
            <wp:simplePos x="0" y="0"/>
            <wp:positionH relativeFrom="column">
              <wp:posOffset>854710</wp:posOffset>
            </wp:positionH>
            <wp:positionV relativeFrom="paragraph">
              <wp:posOffset>408305</wp:posOffset>
            </wp:positionV>
            <wp:extent cx="3924935" cy="2724150"/>
            <wp:effectExtent l="0" t="0" r="0" b="0"/>
            <wp:wrapTopAndBottom/>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05F3A379">
      <w:pPr>
        <w:pStyle w:val="2"/>
        <w:rPr>
          <w:rFonts w:hint="eastAsia" w:ascii="仿宋_GB2312" w:hAnsi="Times New Roman" w:eastAsia="仿宋_GB2312" w:cs="DengXian-Regular"/>
          <w:sz w:val="32"/>
          <w:szCs w:val="32"/>
        </w:rPr>
      </w:pPr>
    </w:p>
    <w:p w14:paraId="09DC3246">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5857F042">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14:paraId="37E9A9B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2023年度财政拨款本年收入</w:t>
      </w:r>
      <w:r>
        <w:rPr>
          <w:rFonts w:hint="eastAsia" w:ascii="仿宋_GB2312" w:hAnsi="Times New Roman" w:eastAsia="仿宋_GB2312" w:cs="DengXian-Regular"/>
          <w:sz w:val="32"/>
          <w:szCs w:val="32"/>
          <w:lang w:val="en-US" w:eastAsia="zh-CN"/>
        </w:rPr>
        <w:t>3418.57</w:t>
      </w:r>
      <w:r>
        <w:rPr>
          <w:rFonts w:hint="eastAsia" w:ascii="仿宋_GB2312" w:hAnsi="Times New Roman" w:eastAsia="仿宋_GB2312" w:cs="DengXian-Regular"/>
          <w:sz w:val="32"/>
          <w:szCs w:val="32"/>
        </w:rPr>
        <w:t>万元,比2022年度增加</w:t>
      </w:r>
      <w:r>
        <w:rPr>
          <w:rFonts w:hint="eastAsia" w:ascii="仿宋_GB2312" w:hAnsi="Times New Roman" w:eastAsia="仿宋_GB2312" w:cs="DengXian-Regular"/>
          <w:sz w:val="32"/>
          <w:szCs w:val="32"/>
          <w:lang w:val="en-US" w:eastAsia="zh-CN"/>
        </w:rPr>
        <w:t>825.98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31.86</w:t>
      </w:r>
      <w:r>
        <w:rPr>
          <w:rFonts w:hint="eastAsia" w:ascii="仿宋_GB2312" w:hAnsi="Times New Roman" w:eastAsia="仿宋_GB2312" w:cs="DengXian-Regular"/>
          <w:sz w:val="32"/>
          <w:szCs w:val="32"/>
        </w:rPr>
        <w:t>%，主要原因是</w:t>
      </w:r>
      <w:r>
        <w:rPr>
          <w:rFonts w:hint="eastAsia" w:ascii="仿宋_GB2312" w:hAnsi="仿宋" w:eastAsia="仿宋_GB2312"/>
          <w:sz w:val="32"/>
          <w:szCs w:val="32"/>
          <w:lang w:val="en-US" w:eastAsia="zh-CN"/>
        </w:rPr>
        <w:t>开发区化工园区安全风险防控项目2023年度支出</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3418.57</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825.98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31.86</w:t>
      </w:r>
      <w:r>
        <w:rPr>
          <w:rFonts w:hint="eastAsia" w:ascii="仿宋_GB2312" w:hAnsi="Times New Roman" w:eastAsia="仿宋_GB2312" w:cs="DengXian-Regular"/>
          <w:sz w:val="32"/>
          <w:szCs w:val="32"/>
        </w:rPr>
        <w:t>%，主要原因是</w:t>
      </w:r>
      <w:r>
        <w:rPr>
          <w:rFonts w:hint="eastAsia" w:ascii="仿宋_GB2312" w:hAnsi="仿宋" w:eastAsia="仿宋_GB2312"/>
          <w:sz w:val="32"/>
          <w:szCs w:val="32"/>
          <w:lang w:val="en-US" w:eastAsia="zh-CN"/>
        </w:rPr>
        <w:t>开发区化工园区安全风险防控项目2023年度支出</w:t>
      </w:r>
      <w:r>
        <w:rPr>
          <w:rFonts w:hint="eastAsia" w:ascii="仿宋_GB2312" w:hAnsi="Times New Roman" w:eastAsia="仿宋_GB2312" w:cs="DengXian-Regular"/>
          <w:sz w:val="32"/>
          <w:szCs w:val="32"/>
        </w:rPr>
        <w:t>。具体情况如下：</w:t>
      </w:r>
    </w:p>
    <w:p w14:paraId="3441F368">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eastAsia="仿宋_GB2312"/>
          <w:sz w:val="32"/>
          <w:szCs w:val="32"/>
          <w:lang w:eastAsia="zh-CN"/>
        </w:rPr>
        <w:drawing>
          <wp:anchor distT="0" distB="0" distL="114300" distR="114300" simplePos="0" relativeHeight="251673600" behindDoc="1" locked="0" layoutInCell="1" allowOverlap="1">
            <wp:simplePos x="0" y="0"/>
            <wp:positionH relativeFrom="column">
              <wp:posOffset>554355</wp:posOffset>
            </wp:positionH>
            <wp:positionV relativeFrom="paragraph">
              <wp:posOffset>3599180</wp:posOffset>
            </wp:positionV>
            <wp:extent cx="4672330" cy="2620645"/>
            <wp:effectExtent l="4445" t="4445" r="9525" b="22860"/>
            <wp:wrapTight wrapText="bothSides">
              <wp:wrapPolygon>
                <wp:start x="-21" y="-37"/>
                <wp:lineTo x="-21" y="21474"/>
                <wp:lineTo x="21556" y="21474"/>
                <wp:lineTo x="21556" y="-37"/>
                <wp:lineTo x="-21" y="-37"/>
              </wp:wrapPolygon>
            </wp:wrapTight>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3418.57</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825.98</w:t>
      </w:r>
      <w:r>
        <w:rPr>
          <w:rFonts w:hint="eastAsia" w:ascii="仿宋_GB2312" w:hAnsi="Times New Roman" w:eastAsia="仿宋_GB2312" w:cs="DengXian-Regular"/>
          <w:sz w:val="32"/>
          <w:szCs w:val="32"/>
        </w:rPr>
        <w:t>万元；主要原因是</w:t>
      </w:r>
      <w:r>
        <w:rPr>
          <w:rFonts w:hint="eastAsia" w:ascii="仿宋_GB2312" w:hAnsi="仿宋" w:eastAsia="仿宋_GB2312"/>
          <w:sz w:val="32"/>
          <w:szCs w:val="32"/>
          <w:lang w:val="en-US" w:eastAsia="zh-CN"/>
        </w:rPr>
        <w:t>开发区化工园区安全风险防控项目2023年度支出</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3418.57</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825.98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31.86</w:t>
      </w:r>
      <w:r>
        <w:rPr>
          <w:rFonts w:hint="eastAsia" w:ascii="仿宋_GB2312" w:hAnsi="Times New Roman" w:eastAsia="仿宋_GB2312" w:cs="DengXian-Regular"/>
          <w:sz w:val="32"/>
          <w:szCs w:val="32"/>
        </w:rPr>
        <w:t>%，主要原因是</w:t>
      </w:r>
      <w:r>
        <w:rPr>
          <w:rFonts w:hint="eastAsia" w:ascii="仿宋_GB2312" w:hAnsi="仿宋" w:eastAsia="仿宋_GB2312"/>
          <w:sz w:val="32"/>
          <w:szCs w:val="32"/>
          <w:lang w:val="en-US" w:eastAsia="zh-CN"/>
        </w:rPr>
        <w:t>开发区化工园区安全风险防控项目2023年度支出。</w:t>
      </w:r>
    </w:p>
    <w:p w14:paraId="628B97C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w:t>
      </w:r>
    </w:p>
    <w:p w14:paraId="18769C8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w:t>
      </w:r>
    </w:p>
    <w:p w14:paraId="4E15A6F9">
      <w:pPr>
        <w:snapToGrid w:val="0"/>
        <w:spacing w:line="580" w:lineRule="exact"/>
        <w:ind w:firstLine="643" w:firstLineChars="200"/>
        <w:rPr>
          <w:rFonts w:hint="eastAsia" w:ascii="楷体_GB2312" w:hAnsi="Times New Roman" w:eastAsia="楷体_GB2312" w:cs="DengXian-Bold"/>
          <w:b/>
          <w:bCs/>
          <w:sz w:val="32"/>
          <w:szCs w:val="32"/>
        </w:rPr>
      </w:pPr>
    </w:p>
    <w:p w14:paraId="15F5D62F">
      <w:pPr>
        <w:pStyle w:val="2"/>
        <w:rPr>
          <w:rFonts w:hint="eastAsia" w:ascii="楷体_GB2312" w:hAnsi="Times New Roman" w:eastAsia="楷体_GB2312" w:cs="DengXian-Bold"/>
          <w:b/>
          <w:bCs/>
          <w:sz w:val="32"/>
          <w:szCs w:val="32"/>
        </w:rPr>
      </w:pPr>
    </w:p>
    <w:p w14:paraId="12015DF2">
      <w:pPr>
        <w:pStyle w:val="2"/>
        <w:rPr>
          <w:rFonts w:hint="eastAsia" w:ascii="楷体_GB2312" w:hAnsi="Times New Roman" w:eastAsia="楷体_GB2312" w:cs="DengXian-Bold"/>
          <w:b/>
          <w:bCs/>
          <w:sz w:val="32"/>
          <w:szCs w:val="32"/>
        </w:rPr>
      </w:pPr>
    </w:p>
    <w:p w14:paraId="67338A90">
      <w:pPr>
        <w:pStyle w:val="2"/>
        <w:rPr>
          <w:rFonts w:hint="eastAsia" w:ascii="楷体_GB2312" w:hAnsi="Times New Roman" w:eastAsia="楷体_GB2312" w:cs="DengXian-Bold"/>
          <w:b/>
          <w:bCs/>
          <w:sz w:val="32"/>
          <w:szCs w:val="32"/>
        </w:rPr>
      </w:pPr>
    </w:p>
    <w:p w14:paraId="4B2A43FD">
      <w:pPr>
        <w:pStyle w:val="2"/>
        <w:rPr>
          <w:rFonts w:hint="eastAsia" w:ascii="楷体_GB2312" w:hAnsi="Times New Roman" w:eastAsia="楷体_GB2312" w:cs="DengXian-Bold"/>
          <w:b/>
          <w:bCs/>
          <w:sz w:val="32"/>
          <w:szCs w:val="32"/>
        </w:rPr>
      </w:pPr>
    </w:p>
    <w:p w14:paraId="629CEE38">
      <w:pPr>
        <w:pStyle w:val="2"/>
        <w:rPr>
          <w:rFonts w:hint="eastAsia" w:ascii="楷体_GB2312" w:hAnsi="Times New Roman" w:eastAsia="楷体_GB2312" w:cs="DengXian-Bold"/>
          <w:b/>
          <w:bCs/>
          <w:sz w:val="32"/>
          <w:szCs w:val="32"/>
        </w:rPr>
      </w:pPr>
    </w:p>
    <w:p w14:paraId="5DD9F9F8">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2B7D999F">
      <w:pPr>
        <w:snapToGrid w:val="0"/>
        <w:spacing w:line="52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2023年度财政拨款本年收入</w:t>
      </w:r>
      <w:r>
        <w:rPr>
          <w:rFonts w:hint="eastAsia" w:ascii="仿宋_GB2312" w:hAnsi="仿宋" w:eastAsia="仿宋_GB2312"/>
          <w:sz w:val="32"/>
          <w:szCs w:val="32"/>
          <w:lang w:val="en-US" w:eastAsia="zh-CN"/>
        </w:rPr>
        <w:t>3418.57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55.01</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2796.25</w:t>
      </w:r>
      <w:r>
        <w:rPr>
          <w:rFonts w:hint="eastAsia" w:ascii="仿宋_GB2312" w:hAnsi="Times New Roman" w:eastAsia="仿宋_GB2312" w:cs="DengXian-Regular"/>
          <w:sz w:val="32"/>
          <w:szCs w:val="32"/>
        </w:rPr>
        <w:t>万元，决算数小于预算数主要原因</w:t>
      </w:r>
      <w:r>
        <w:rPr>
          <w:rFonts w:hint="eastAsia" w:ascii="仿宋_GB2312" w:hAnsi="Times New Roman" w:eastAsia="仿宋_GB2312" w:cs="DengXian-Regular"/>
          <w:sz w:val="32"/>
          <w:szCs w:val="32"/>
          <w:lang w:val="en-US" w:eastAsia="zh-CN"/>
        </w:rPr>
        <w:t>一</w:t>
      </w:r>
      <w:r>
        <w:rPr>
          <w:rFonts w:hint="eastAsia" w:ascii="仿宋_GB2312" w:hAnsi="Times New Roman" w:eastAsia="仿宋_GB2312" w:cs="DengXian-Regular"/>
          <w:sz w:val="32"/>
          <w:szCs w:val="32"/>
        </w:rPr>
        <w:t>是</w:t>
      </w:r>
      <w:r>
        <w:rPr>
          <w:rFonts w:hint="eastAsia" w:ascii="仿宋_GB2312" w:eastAsia="仿宋_GB2312" w:cs="仿宋_GB2312"/>
          <w:sz w:val="30"/>
          <w:szCs w:val="30"/>
          <w:lang w:val="en-US" w:eastAsia="zh-CN"/>
        </w:rPr>
        <w:t>我区化工园区安全风险防控项目支出预算总费用3000万，2023年度只支出第一期费用896.7万元</w:t>
      </w:r>
      <w:r>
        <w:rPr>
          <w:rFonts w:hint="eastAsia" w:ascii="仿宋_GB2312" w:hAnsi="仿宋" w:eastAsia="仿宋_GB2312"/>
          <w:sz w:val="32"/>
          <w:szCs w:val="32"/>
          <w:lang w:val="en-US" w:eastAsia="zh-CN"/>
        </w:rPr>
        <w:t>；二是由于我区财政资金紧张，地震预警监测项目未能支出。</w:t>
      </w:r>
      <w:r>
        <w:rPr>
          <w:rFonts w:hint="eastAsia" w:ascii="仿宋_GB2312" w:hAnsi="Times New Roman" w:eastAsia="仿宋_GB2312" w:cs="DengXian-Regular"/>
          <w:sz w:val="32"/>
          <w:szCs w:val="32"/>
        </w:rPr>
        <w:t>本年支出</w:t>
      </w:r>
      <w:r>
        <w:rPr>
          <w:rFonts w:hint="eastAsia" w:ascii="仿宋_GB2312" w:hAnsi="仿宋" w:eastAsia="仿宋_GB2312"/>
          <w:sz w:val="32"/>
          <w:szCs w:val="32"/>
          <w:lang w:val="en-US" w:eastAsia="zh-CN"/>
        </w:rPr>
        <w:t>3418.57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55.01</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2796.25</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val="en-US" w:eastAsia="zh-CN"/>
        </w:rPr>
        <w:t>一</w:t>
      </w:r>
      <w:r>
        <w:rPr>
          <w:rFonts w:hint="eastAsia" w:ascii="仿宋_GB2312" w:hAnsi="Times New Roman" w:eastAsia="仿宋_GB2312" w:cs="DengXian-Regular"/>
          <w:sz w:val="32"/>
          <w:szCs w:val="32"/>
        </w:rPr>
        <w:t>是</w:t>
      </w:r>
      <w:r>
        <w:rPr>
          <w:rFonts w:hint="eastAsia" w:ascii="仿宋_GB2312" w:eastAsia="仿宋_GB2312" w:cs="仿宋_GB2312"/>
          <w:sz w:val="30"/>
          <w:szCs w:val="30"/>
          <w:lang w:val="en-US" w:eastAsia="zh-CN"/>
        </w:rPr>
        <w:t>我区化工园区安全风险防控项目支出预算总费用3000万，2023年度只支出第一期费用896.7万元</w:t>
      </w:r>
      <w:r>
        <w:rPr>
          <w:rFonts w:hint="eastAsia" w:ascii="仿宋_GB2312" w:hAnsi="仿宋" w:eastAsia="仿宋_GB2312"/>
          <w:sz w:val="32"/>
          <w:szCs w:val="32"/>
          <w:lang w:val="en-US" w:eastAsia="zh-CN"/>
        </w:rPr>
        <w:t>；二是由于我区财政资金紧张，地震预警监测项目未能支出</w:t>
      </w:r>
      <w:r>
        <w:rPr>
          <w:rFonts w:hint="eastAsia" w:ascii="仿宋_GB2312" w:hAnsi="Times New Roman" w:eastAsia="仿宋_GB2312" w:cs="DengXian-Regular"/>
          <w:sz w:val="32"/>
          <w:szCs w:val="32"/>
        </w:rPr>
        <w:t>。具体情况如下：</w:t>
      </w:r>
    </w:p>
    <w:p w14:paraId="1C7D82A6">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55.01</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2796.25</w:t>
      </w:r>
      <w:r>
        <w:rPr>
          <w:rFonts w:hint="eastAsia" w:ascii="仿宋_GB2312" w:hAnsi="Times New Roman" w:eastAsia="仿宋_GB2312" w:cs="DengXian-Regular"/>
          <w:sz w:val="32"/>
          <w:szCs w:val="32"/>
        </w:rPr>
        <w:t>万元，主要原因是</w:t>
      </w:r>
      <w:r>
        <w:rPr>
          <w:rFonts w:hint="eastAsia" w:ascii="仿宋_GB2312" w:hAnsi="Times New Roman" w:eastAsia="仿宋_GB2312" w:cs="DengXian-Regular"/>
          <w:sz w:val="32"/>
          <w:szCs w:val="32"/>
          <w:lang w:val="en-US" w:eastAsia="zh-CN"/>
        </w:rPr>
        <w:t>一</w:t>
      </w:r>
      <w:r>
        <w:rPr>
          <w:rFonts w:hint="eastAsia" w:ascii="仿宋_GB2312" w:hAnsi="Times New Roman" w:eastAsia="仿宋_GB2312" w:cs="DengXian-Regular"/>
          <w:sz w:val="32"/>
          <w:szCs w:val="32"/>
        </w:rPr>
        <w:t>是</w:t>
      </w:r>
      <w:r>
        <w:rPr>
          <w:rFonts w:hint="eastAsia" w:ascii="仿宋_GB2312" w:eastAsia="仿宋_GB2312" w:cs="仿宋_GB2312"/>
          <w:sz w:val="30"/>
          <w:szCs w:val="30"/>
          <w:lang w:val="en-US" w:eastAsia="zh-CN"/>
        </w:rPr>
        <w:t>我区化工园区安全风险防控项目支出预算总费用3000万，2023年度只支出第一期费用896.7万元</w:t>
      </w:r>
      <w:r>
        <w:rPr>
          <w:rFonts w:hint="eastAsia" w:ascii="仿宋_GB2312" w:hAnsi="仿宋" w:eastAsia="仿宋_GB2312"/>
          <w:sz w:val="32"/>
          <w:szCs w:val="32"/>
          <w:lang w:val="en-US" w:eastAsia="zh-CN"/>
        </w:rPr>
        <w:t>；二是由于我区财政资金紧张，地震预警监测项目未能支出</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55.01</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2796.25</w:t>
      </w:r>
      <w:r>
        <w:rPr>
          <w:rFonts w:hint="eastAsia" w:ascii="仿宋_GB2312" w:hAnsi="Times New Roman" w:eastAsia="仿宋_GB2312" w:cs="DengXian-Regular"/>
          <w:sz w:val="32"/>
          <w:szCs w:val="32"/>
        </w:rPr>
        <w:t>万元，主要原因是</w:t>
      </w:r>
      <w:r>
        <w:rPr>
          <w:rFonts w:hint="eastAsia" w:ascii="仿宋_GB2312" w:hAnsi="Times New Roman" w:eastAsia="仿宋_GB2312" w:cs="DengXian-Regular"/>
          <w:sz w:val="32"/>
          <w:szCs w:val="32"/>
          <w:lang w:val="en-US" w:eastAsia="zh-CN"/>
        </w:rPr>
        <w:t>一</w:t>
      </w:r>
      <w:r>
        <w:rPr>
          <w:rFonts w:hint="eastAsia" w:ascii="仿宋_GB2312" w:hAnsi="Times New Roman" w:eastAsia="仿宋_GB2312" w:cs="DengXian-Regular"/>
          <w:sz w:val="32"/>
          <w:szCs w:val="32"/>
        </w:rPr>
        <w:t>是</w:t>
      </w:r>
      <w:r>
        <w:rPr>
          <w:rFonts w:hint="eastAsia" w:ascii="仿宋_GB2312" w:eastAsia="仿宋_GB2312" w:cs="仿宋_GB2312"/>
          <w:sz w:val="30"/>
          <w:szCs w:val="30"/>
          <w:lang w:val="en-US" w:eastAsia="zh-CN"/>
        </w:rPr>
        <w:t>我区化工园区安全风险防控项目支出预算总费用3000万，2023年度只支出第一期费用896.7万元</w:t>
      </w:r>
      <w:r>
        <w:rPr>
          <w:rFonts w:hint="eastAsia" w:ascii="仿宋_GB2312" w:hAnsi="Times New Roman" w:eastAsia="仿宋_GB2312" w:cs="DengXian-Regular"/>
          <w:sz w:val="32"/>
          <w:szCs w:val="32"/>
        </w:rPr>
        <w:t>。</w:t>
      </w:r>
    </w:p>
    <w:p w14:paraId="098DA9C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val="en-US" w:eastAsia="zh-CN"/>
        </w:rPr>
        <w:t>我局2022年度无</w:t>
      </w:r>
      <w:r>
        <w:rPr>
          <w:rFonts w:hint="eastAsia" w:ascii="仿宋_GB2312" w:hAnsi="Times New Roman" w:eastAsia="仿宋_GB2312" w:cs="DengXian-Regular"/>
          <w:sz w:val="32"/>
          <w:szCs w:val="32"/>
        </w:rPr>
        <w:t>政府性基金预算财政拨款，</w:t>
      </w:r>
      <w:r>
        <w:rPr>
          <w:rFonts w:hint="eastAsia" w:ascii="仿宋_GB2312" w:hAnsi="Times New Roman" w:eastAsia="仿宋_GB2312" w:cs="DengXian-Regular"/>
          <w:sz w:val="32"/>
          <w:szCs w:val="32"/>
          <w:lang w:val="en-US" w:eastAsia="zh-CN"/>
        </w:rPr>
        <w:t>与去年持平</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我局2022年度无</w:t>
      </w:r>
      <w:r>
        <w:rPr>
          <w:rFonts w:hint="eastAsia" w:ascii="仿宋_GB2312" w:hAnsi="Times New Roman" w:eastAsia="仿宋_GB2312" w:cs="DengXian-Regular"/>
          <w:sz w:val="32"/>
          <w:szCs w:val="32"/>
        </w:rPr>
        <w:t>政府性基金预算财政拨款支出，</w:t>
      </w:r>
      <w:r>
        <w:rPr>
          <w:rFonts w:hint="eastAsia" w:ascii="仿宋_GB2312" w:hAnsi="Times New Roman" w:eastAsia="仿宋_GB2312" w:cs="DengXian-Regular"/>
          <w:sz w:val="32"/>
          <w:szCs w:val="32"/>
          <w:lang w:val="en-US" w:eastAsia="zh-CN"/>
        </w:rPr>
        <w:t>与去年持平</w:t>
      </w:r>
      <w:r>
        <w:rPr>
          <w:rFonts w:hint="eastAsia" w:ascii="仿宋_GB2312" w:hAnsi="Times New Roman" w:eastAsia="仿宋_GB2312" w:cs="DengXian-Regular"/>
          <w:sz w:val="32"/>
          <w:szCs w:val="32"/>
          <w:lang w:eastAsia="zh-CN"/>
        </w:rPr>
        <w:t>。</w:t>
      </w:r>
    </w:p>
    <w:p w14:paraId="7C7D2C95">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3.</w:t>
      </w:r>
      <w:r>
        <w:rPr>
          <w:rFonts w:hint="eastAsia" w:ascii="仿宋_GB2312" w:hAnsi="Times New Roman" w:eastAsia="仿宋_GB2312" w:cs="DengXian-Regular"/>
          <w:sz w:val="32"/>
          <w:szCs w:val="32"/>
          <w:lang w:val="en-US" w:eastAsia="zh-CN"/>
        </w:rPr>
        <w:t>我局2022年度无</w:t>
      </w:r>
      <w:r>
        <w:rPr>
          <w:rFonts w:hint="eastAsia" w:ascii="仿宋_GB2312" w:hAnsi="Times New Roman" w:eastAsia="仿宋_GB2312" w:cs="DengXian-Regular"/>
          <w:sz w:val="32"/>
          <w:szCs w:val="32"/>
        </w:rPr>
        <w:t>国有资本经营预算财政拨款本年收入，</w:t>
      </w:r>
      <w:r>
        <w:rPr>
          <w:rFonts w:hint="eastAsia" w:ascii="仿宋_GB2312" w:hAnsi="Times New Roman" w:eastAsia="仿宋_GB2312" w:cs="DengXian-Regular"/>
          <w:sz w:val="32"/>
          <w:szCs w:val="32"/>
          <w:lang w:val="en-US" w:eastAsia="zh-CN"/>
        </w:rPr>
        <w:t>与去年持平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我局2022年度无</w:t>
      </w:r>
      <w:r>
        <w:rPr>
          <w:rFonts w:hint="eastAsia" w:ascii="仿宋_GB2312" w:hAnsi="Times New Roman" w:eastAsia="仿宋_GB2312" w:cs="DengXian-Regular"/>
          <w:sz w:val="32"/>
          <w:szCs w:val="32"/>
        </w:rPr>
        <w:t>国有资本经营预算财政拨款本年支出，</w:t>
      </w:r>
      <w:r>
        <w:rPr>
          <w:rFonts w:hint="eastAsia" w:ascii="仿宋_GB2312" w:hAnsi="Times New Roman" w:eastAsia="仿宋_GB2312" w:cs="DengXian-Regular"/>
          <w:sz w:val="32"/>
          <w:szCs w:val="32"/>
          <w:lang w:val="en-US" w:eastAsia="zh-CN"/>
        </w:rPr>
        <w:t>与去年持平</w:t>
      </w:r>
      <w:r>
        <w:rPr>
          <w:rFonts w:hint="eastAsia" w:ascii="仿宋_GB2312" w:hAnsi="Times New Roman" w:eastAsia="仿宋_GB2312" w:cs="DengXian-Regular"/>
          <w:sz w:val="32"/>
          <w:szCs w:val="32"/>
        </w:rPr>
        <w:t>。</w:t>
      </w:r>
    </w:p>
    <w:p w14:paraId="0A4AFB36">
      <w:pPr>
        <w:pStyle w:val="2"/>
        <w:rPr>
          <w:rFonts w:hint="eastAsia" w:ascii="仿宋_GB2312" w:hAnsi="Times New Roman" w:eastAsia="仿宋_GB2312" w:cs="DengXian-Regular"/>
          <w:sz w:val="32"/>
          <w:szCs w:val="32"/>
        </w:rPr>
      </w:pPr>
      <w:r>
        <w:rPr>
          <w:rFonts w:hint="eastAsia" w:ascii="仿宋_GB2312" w:eastAsia="仿宋_GB2312"/>
          <w:sz w:val="32"/>
          <w:szCs w:val="32"/>
          <w:lang w:eastAsia="zh-CN"/>
        </w:rPr>
        <w:drawing>
          <wp:anchor distT="0" distB="0" distL="114300" distR="114300" simplePos="0" relativeHeight="251674624" behindDoc="0" locked="0" layoutInCell="1" allowOverlap="1">
            <wp:simplePos x="0" y="0"/>
            <wp:positionH relativeFrom="column">
              <wp:posOffset>144780</wp:posOffset>
            </wp:positionH>
            <wp:positionV relativeFrom="paragraph">
              <wp:posOffset>201930</wp:posOffset>
            </wp:positionV>
            <wp:extent cx="5184775" cy="2962910"/>
            <wp:effectExtent l="4445" t="4445" r="11430" b="23495"/>
            <wp:wrapTopAndBottom/>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60436A1A">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1760E719">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2023年度财政拨款支出</w:t>
      </w:r>
      <w:r>
        <w:rPr>
          <w:rFonts w:hint="eastAsia" w:ascii="仿宋_GB2312" w:hAnsi="仿宋" w:eastAsia="仿宋_GB2312"/>
          <w:sz w:val="32"/>
          <w:szCs w:val="32"/>
          <w:lang w:val="en-US" w:eastAsia="zh-CN"/>
        </w:rPr>
        <w:t>3418.57</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p>
    <w:p w14:paraId="7B47A3A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仿宋" w:eastAsia="仿宋_GB2312"/>
          <w:sz w:val="32"/>
          <w:szCs w:val="32"/>
          <w:lang w:val="en-US" w:eastAsia="zh-CN"/>
        </w:rPr>
        <w:t>一般公共服务</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20万元，占</w:t>
      </w:r>
      <w:r>
        <w:rPr>
          <w:rFonts w:hint="eastAsia" w:ascii="仿宋_GB2312" w:eastAsia="仿宋_GB2312" w:cs="仿宋_GB2312"/>
          <w:sz w:val="30"/>
          <w:szCs w:val="30"/>
        </w:rPr>
        <w:t>一般公共预算财政拨款</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的0.59%，主要用于招商引资类支出；社会保障和就业</w:t>
      </w:r>
      <w:r>
        <w:rPr>
          <w:rFonts w:hint="eastAsia" w:ascii="仿宋_GB2312" w:eastAsia="仿宋_GB2312" w:cs="仿宋_GB2312"/>
          <w:sz w:val="30"/>
          <w:szCs w:val="30"/>
          <w:lang w:val="en-US" w:eastAsia="zh-CN"/>
        </w:rPr>
        <w:t>支出29.48</w:t>
      </w:r>
      <w:r>
        <w:rPr>
          <w:rFonts w:hint="eastAsia" w:ascii="仿宋_GB2312" w:hAnsi="仿宋" w:eastAsia="仿宋_GB2312"/>
          <w:sz w:val="32"/>
          <w:szCs w:val="32"/>
          <w:lang w:val="en-US" w:eastAsia="zh-CN"/>
        </w:rPr>
        <w:t>万元，占一</w:t>
      </w:r>
      <w:r>
        <w:rPr>
          <w:rFonts w:hint="eastAsia" w:ascii="仿宋_GB2312" w:eastAsia="仿宋_GB2312" w:cs="仿宋_GB2312"/>
          <w:sz w:val="30"/>
          <w:szCs w:val="30"/>
        </w:rPr>
        <w:t>般公共预算财政拨款</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的0.86%，主要用于职工养老保险支出；卫生健康</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220.03万元，占一</w:t>
      </w:r>
      <w:r>
        <w:rPr>
          <w:rFonts w:hint="eastAsia" w:ascii="仿宋_GB2312" w:eastAsia="仿宋_GB2312" w:cs="仿宋_GB2312"/>
          <w:sz w:val="30"/>
          <w:szCs w:val="30"/>
        </w:rPr>
        <w:t>般公共预算财政拨款</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的6.43%，主要用于疫情防控所欠物资费用以及职工医疗保险支出；资源勘探工业信息支出20万元，占一</w:t>
      </w:r>
      <w:r>
        <w:rPr>
          <w:rFonts w:hint="eastAsia" w:ascii="仿宋_GB2312" w:eastAsia="仿宋_GB2312" w:cs="仿宋_GB2312"/>
          <w:sz w:val="30"/>
          <w:szCs w:val="30"/>
        </w:rPr>
        <w:t>般公共预算财政拨款</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的0.59%，主要用于东部工业区管理支出；住房保障</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27.47万元，占一</w:t>
      </w:r>
      <w:r>
        <w:rPr>
          <w:rFonts w:hint="eastAsia" w:ascii="仿宋_GB2312" w:eastAsia="仿宋_GB2312" w:cs="仿宋_GB2312"/>
          <w:sz w:val="30"/>
          <w:szCs w:val="30"/>
        </w:rPr>
        <w:t>般公共预算财政拨款</w:t>
      </w:r>
      <w:r>
        <w:rPr>
          <w:rFonts w:hint="eastAsia" w:ascii="仿宋_GB2312" w:eastAsia="仿宋_GB2312" w:cs="仿宋_GB2312"/>
          <w:sz w:val="30"/>
          <w:szCs w:val="30"/>
          <w:lang w:val="en-US" w:eastAsia="zh-CN"/>
        </w:rPr>
        <w:t>支出</w:t>
      </w:r>
      <w:r>
        <w:rPr>
          <w:rFonts w:hint="eastAsia" w:ascii="仿宋_GB2312" w:hAnsi="仿宋" w:eastAsia="仿宋_GB2312"/>
          <w:sz w:val="32"/>
          <w:szCs w:val="32"/>
          <w:lang w:val="en-US" w:eastAsia="zh-CN"/>
        </w:rPr>
        <w:t>的0.80%，主要用于住房公积金类支出；</w:t>
      </w:r>
      <w:r>
        <w:rPr>
          <w:rFonts w:hint="eastAsia" w:ascii="仿宋_GB2312" w:eastAsia="仿宋_GB2312" w:cs="仿宋_GB2312"/>
          <w:sz w:val="30"/>
          <w:szCs w:val="30"/>
          <w:lang w:eastAsia="zh-CN"/>
        </w:rPr>
        <w:t>灾害防治及应急管理</w:t>
      </w:r>
      <w:r>
        <w:rPr>
          <w:rFonts w:hint="eastAsia" w:ascii="仿宋_GB2312" w:eastAsia="仿宋_GB2312" w:cs="仿宋_GB2312"/>
          <w:sz w:val="30"/>
          <w:szCs w:val="30"/>
          <w:lang w:val="en-US" w:eastAsia="zh-CN"/>
        </w:rPr>
        <w:t>支出3101.59万元，占</w:t>
      </w:r>
      <w:r>
        <w:rPr>
          <w:rFonts w:hint="eastAsia" w:ascii="仿宋_GB2312" w:hAnsi="仿宋" w:eastAsia="仿宋_GB2312"/>
          <w:sz w:val="32"/>
          <w:szCs w:val="32"/>
          <w:lang w:val="en-US" w:eastAsia="zh-CN"/>
        </w:rPr>
        <w:t>一</w:t>
      </w:r>
      <w:r>
        <w:rPr>
          <w:rFonts w:hint="eastAsia" w:ascii="仿宋_GB2312" w:eastAsia="仿宋_GB2312" w:cs="仿宋_GB2312"/>
          <w:sz w:val="30"/>
          <w:szCs w:val="30"/>
        </w:rPr>
        <w:t>般公共预算财政拨款</w:t>
      </w:r>
      <w:r>
        <w:rPr>
          <w:rFonts w:hint="eastAsia" w:ascii="仿宋_GB2312" w:eastAsia="仿宋_GB2312" w:cs="仿宋_GB2312"/>
          <w:sz w:val="30"/>
          <w:szCs w:val="30"/>
          <w:lang w:val="en-US" w:eastAsia="zh-CN"/>
        </w:rPr>
        <w:t>支出的90.73%，主要用于提升我区安全生产管理水平，保障我区安全生产形势持续稳定支出。</w:t>
      </w:r>
    </w:p>
    <w:p w14:paraId="57F33F0C">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04FDA5E7">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2023年度财政拨款基本支出</w:t>
      </w:r>
      <w:r>
        <w:rPr>
          <w:rFonts w:hint="eastAsia" w:ascii="仿宋_GB2312" w:hAnsi="Times New Roman" w:eastAsia="仿宋_GB2312" w:cs="DengXian-Regular"/>
          <w:sz w:val="32"/>
          <w:szCs w:val="32"/>
          <w:lang w:val="en-US" w:eastAsia="zh-CN"/>
        </w:rPr>
        <w:t>471.59</w:t>
      </w:r>
      <w:r>
        <w:rPr>
          <w:rFonts w:hint="eastAsia" w:ascii="仿宋_GB2312" w:hAnsi="Times New Roman" w:eastAsia="仿宋_GB2312" w:cs="DengXian-Regular"/>
          <w:sz w:val="32"/>
          <w:szCs w:val="32"/>
        </w:rPr>
        <w:t>万元，其中：</w:t>
      </w:r>
    </w:p>
    <w:p w14:paraId="5F3EBB1C">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333.86</w:t>
      </w:r>
      <w:r>
        <w:rPr>
          <w:rFonts w:hint="eastAsia" w:ascii="仿宋_GB2312" w:hAnsi="Times New Roman" w:eastAsia="仿宋_GB2312" w:cs="DengXian-Regular"/>
          <w:sz w:val="32"/>
          <w:szCs w:val="32"/>
        </w:rPr>
        <w:t>万元，主要包括基本工资、津贴补贴、奖金、机关事业单位基本养老保险缴费、职工基本医疗保险缴费、住房公积金、其他社会保障缴费、其他工资福利支出、生活补助、奖励金、其他对个人和家庭的补助支出。</w:t>
      </w:r>
    </w:p>
    <w:p w14:paraId="04F6FB0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137.74</w:t>
      </w:r>
      <w:r>
        <w:rPr>
          <w:rFonts w:hint="eastAsia" w:ascii="仿宋_GB2312" w:hAnsi="Times New Roman" w:eastAsia="仿宋_GB2312" w:cs="DengXian-Regular"/>
          <w:sz w:val="32"/>
          <w:szCs w:val="32"/>
        </w:rPr>
        <w:t>万元，主要包括办公费、电费、邮电费、差旅费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公务接待费、劳务费、工会经费、福利费、其他交通费用</w:t>
      </w:r>
      <w:r>
        <w:rPr>
          <w:rFonts w:hint="eastAsia" w:ascii="仿宋_GB2312" w:hAnsi="Times New Roman" w:eastAsia="仿宋_GB2312" w:cs="DengXian-Regular"/>
          <w:sz w:val="32"/>
          <w:szCs w:val="32"/>
          <w:lang w:val="en-US" w:eastAsia="zh-CN"/>
        </w:rPr>
        <w:t>等</w:t>
      </w:r>
      <w:r>
        <w:rPr>
          <w:rFonts w:hint="eastAsia" w:ascii="仿宋_GB2312" w:hAnsi="Times New Roman" w:eastAsia="仿宋_GB2312" w:cs="DengXian-Regular"/>
          <w:sz w:val="32"/>
          <w:szCs w:val="32"/>
        </w:rPr>
        <w:t>。</w:t>
      </w:r>
    </w:p>
    <w:p w14:paraId="146128F5">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14:paraId="3497FE12">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14:paraId="08BB2452">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2023年度“三公”经费财政拨款支出预算为</w:t>
      </w:r>
      <w:r>
        <w:rPr>
          <w:rFonts w:hint="eastAsia" w:ascii="仿宋_GB2312" w:hAnsi="Times New Roman" w:eastAsia="仿宋_GB2312" w:cs="DengXian-Regular"/>
          <w:sz w:val="32"/>
          <w:szCs w:val="32"/>
          <w:lang w:val="en-US" w:eastAsia="zh-CN"/>
        </w:rPr>
        <w:t>1.8</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1.8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%；较2022年度决算增加减少</w:t>
      </w:r>
      <w:r>
        <w:rPr>
          <w:rFonts w:hint="eastAsia" w:ascii="仿宋_GB2312" w:hAnsi="Times New Roman" w:eastAsia="仿宋_GB2312" w:cs="DengXian-Regular"/>
          <w:sz w:val="32"/>
          <w:szCs w:val="32"/>
          <w:lang w:val="en-US" w:eastAsia="zh-CN"/>
        </w:rPr>
        <w:t>3.8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67.86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本着厉行节约的原则，缩减公务接待支出</w:t>
      </w:r>
      <w:r>
        <w:rPr>
          <w:rFonts w:hint="eastAsia" w:ascii="仿宋_GB2312" w:hAnsi="Times New Roman" w:eastAsia="仿宋_GB2312" w:cs="DengXian-Regular"/>
          <w:sz w:val="32"/>
          <w:szCs w:val="32"/>
        </w:rPr>
        <w:t>。</w:t>
      </w:r>
    </w:p>
    <w:p w14:paraId="40D62B18">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14:paraId="344D9572">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万元。本部门2022年度</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因公出国（境）预算,</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w:t>
      </w:r>
    </w:p>
    <w:p w14:paraId="0D6AA674">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2022年度公务用车购置及运行维护费预算为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14:paraId="60513692">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公务用车购置，发生“公务用车购置”经费支出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本部门2022年度无</w:t>
      </w:r>
      <w:r>
        <w:rPr>
          <w:rFonts w:hint="eastAsia" w:ascii="仿宋_GB2312" w:hAnsi="Times New Roman" w:eastAsia="仿宋_GB2312" w:cs="DengXian-Regular"/>
          <w:sz w:val="32"/>
          <w:szCs w:val="32"/>
        </w:rPr>
        <w:t>公务用车购置费支出较预算,较上年</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w:t>
      </w:r>
    </w:p>
    <w:p w14:paraId="5B54F7DB">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单位公务用车</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公车运行维护费支出预算，</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w:t>
      </w:r>
    </w:p>
    <w:p w14:paraId="1862F1ED">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2023年度公务接待费支出预算为</w:t>
      </w:r>
      <w:r>
        <w:rPr>
          <w:rFonts w:hint="eastAsia" w:ascii="仿宋_GB2312" w:hAnsi="Times New Roman" w:eastAsia="仿宋_GB2312" w:cs="DengXian-Regular"/>
          <w:sz w:val="32"/>
          <w:szCs w:val="32"/>
          <w:lang w:val="en-US" w:eastAsia="zh-CN"/>
        </w:rPr>
        <w:t>1.8</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1.79</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99.59</w:t>
      </w:r>
      <w:r>
        <w:rPr>
          <w:rFonts w:hint="eastAsia" w:ascii="仿宋_GB2312" w:hAnsi="Times New Roman" w:eastAsia="仿宋_GB2312" w:cs="DengXian-Regular"/>
          <w:sz w:val="32"/>
          <w:szCs w:val="32"/>
        </w:rPr>
        <w:t>%。公务接待费支</w:t>
      </w:r>
      <w:r>
        <w:rPr>
          <w:rFonts w:hint="eastAsia" w:ascii="仿宋_GB2312" w:hAnsi="Times New Roman" w:eastAsia="仿宋_GB2312" w:cs="DengXian-Regular"/>
          <w:sz w:val="32"/>
          <w:szCs w:val="32"/>
          <w:lang w:val="en-US" w:eastAsia="zh-CN"/>
        </w:rPr>
        <w:t>出于预算持平</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3.8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67.86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本着厉行节约的原则，缩减公务接待支出</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22</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130</w:t>
      </w:r>
      <w:r>
        <w:rPr>
          <w:rFonts w:hint="eastAsia" w:ascii="仿宋_GB2312" w:hAnsi="Times New Roman" w:eastAsia="仿宋_GB2312" w:cs="DengXian-Regular"/>
          <w:sz w:val="32"/>
          <w:szCs w:val="32"/>
        </w:rPr>
        <w:t>人次。</w:t>
      </w:r>
    </w:p>
    <w:p w14:paraId="1F13ABA6">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14:paraId="1C0164E8">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2023年度机关运行经费支出</w:t>
      </w:r>
      <w:r>
        <w:rPr>
          <w:rFonts w:hint="eastAsia" w:ascii="仿宋_GB2312" w:hAnsi="Times New Roman" w:eastAsia="仿宋_GB2312" w:cs="DengXian-Regular"/>
          <w:sz w:val="32"/>
          <w:szCs w:val="32"/>
          <w:lang w:val="en-US" w:eastAsia="zh-CN"/>
        </w:rPr>
        <w:t>137.74</w:t>
      </w:r>
      <w:r>
        <w:rPr>
          <w:rFonts w:hint="eastAsia" w:ascii="仿宋_GB2312" w:hAnsi="Times New Roman" w:eastAsia="仿宋_GB2312" w:cs="DengXian-Regular"/>
          <w:sz w:val="32"/>
          <w:szCs w:val="32"/>
        </w:rPr>
        <w:t>万元，较2022年度增加</w:t>
      </w:r>
      <w:r>
        <w:rPr>
          <w:rFonts w:hint="eastAsia" w:ascii="仿宋_GB2312" w:hAnsi="Times New Roman" w:eastAsia="仿宋_GB2312" w:cs="DengXian-Regular"/>
          <w:sz w:val="32"/>
          <w:szCs w:val="32"/>
          <w:lang w:val="en-US" w:eastAsia="zh-CN"/>
        </w:rPr>
        <w:t>116.86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205.45</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2023年度我局劳务派遣人员工资计入机关运行经费。</w:t>
      </w:r>
    </w:p>
    <w:p w14:paraId="68B2FEE1">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14:paraId="34755686">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2023年度政府采购支出总额</w:t>
      </w:r>
      <w:r>
        <w:rPr>
          <w:rFonts w:hint="eastAsia" w:ascii="仿宋_GB2312" w:hAnsi="Times New Roman" w:eastAsia="仿宋_GB2312" w:cs="DengXian-Regular"/>
          <w:sz w:val="32"/>
          <w:szCs w:val="32"/>
          <w:lang w:val="en-US" w:eastAsia="zh-CN"/>
        </w:rPr>
        <w:t>3767.98</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192.3</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3575.68</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778.98</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20.67</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7788.98</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20.67</w:t>
      </w:r>
      <w:r>
        <w:rPr>
          <w:rFonts w:ascii="仿宋_GB2312" w:hAnsi="仿宋_GB2312" w:eastAsia="仿宋_GB2312" w:cs="仿宋_GB2312"/>
          <w:color w:val="000000"/>
          <w:kern w:val="0"/>
          <w:sz w:val="32"/>
          <w:szCs w:val="32"/>
          <w:lang w:bidi="ar"/>
        </w:rPr>
        <w:t>%。</w:t>
      </w:r>
    </w:p>
    <w:p w14:paraId="517D8535">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14:paraId="036EF6D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截至2023年12月31日，本部门</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车辆，</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单位价值100万元以上设备（不含车辆）。</w:t>
      </w:r>
    </w:p>
    <w:p w14:paraId="4C5D33AB">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14:paraId="55C86F70">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14:paraId="3B461844">
      <w:pPr>
        <w:spacing w:line="600" w:lineRule="atLeast"/>
        <w:ind w:firstLine="640" w:firstLineChars="200"/>
        <w:rPr>
          <w:rFonts w:eastAsia="方正仿宋简体"/>
          <w:sz w:val="32"/>
          <w:szCs w:val="32"/>
        </w:rPr>
      </w:pPr>
      <w:r>
        <w:rPr>
          <w:rFonts w:hint="eastAsia" w:ascii="仿宋_GB2312" w:hAnsi="仿宋_GB2312" w:eastAsia="仿宋_GB2312" w:cs="仿宋_GB2312"/>
          <w:sz w:val="32"/>
          <w:szCs w:val="32"/>
        </w:rPr>
        <w:t>根据预算绩效管理要求，本</w:t>
      </w:r>
      <w:r>
        <w:rPr>
          <w:rFonts w:hint="eastAsia" w:ascii="仿宋_GB2312" w:hAnsi="Times New Roman" w:eastAsia="仿宋_GB2312" w:cs="DengXian-Regular"/>
          <w:sz w:val="32"/>
          <w:szCs w:val="32"/>
          <w:lang w:val="en-US" w:eastAsia="zh-CN"/>
        </w:rPr>
        <w:t>单位</w:t>
      </w:r>
      <w:r>
        <w:rPr>
          <w:rFonts w:hint="eastAsia" w:ascii="仿宋_GB2312" w:hAnsi="仿宋_GB2312" w:eastAsia="仿宋_GB2312" w:cs="仿宋_GB2312"/>
          <w:sz w:val="32"/>
          <w:szCs w:val="32"/>
        </w:rPr>
        <w:t>组织对2023年度一般公共预算项目支出全面开展绩效自评，</w:t>
      </w:r>
      <w:r>
        <w:rPr>
          <w:rFonts w:eastAsia="方正仿宋简体"/>
          <w:sz w:val="32"/>
          <w:szCs w:val="32"/>
        </w:rPr>
        <w:t>本次绩效评价项目</w:t>
      </w:r>
      <w:r>
        <w:rPr>
          <w:rFonts w:hint="eastAsia" w:eastAsia="方正仿宋简体"/>
          <w:sz w:val="32"/>
          <w:szCs w:val="32"/>
          <w:lang w:val="en-US" w:eastAsia="zh-CN"/>
        </w:rPr>
        <w:t>7</w:t>
      </w:r>
      <w:r>
        <w:rPr>
          <w:rFonts w:eastAsia="方正仿宋简体"/>
          <w:sz w:val="32"/>
          <w:szCs w:val="32"/>
        </w:rPr>
        <w:t>个，占</w:t>
      </w:r>
      <w:r>
        <w:rPr>
          <w:rFonts w:hint="eastAsia" w:ascii="仿宋_GB2312" w:hAnsi="Times New Roman" w:eastAsia="仿宋_GB2312" w:cs="DengXian-Regular"/>
          <w:sz w:val="32"/>
          <w:szCs w:val="32"/>
          <w:lang w:val="en-US" w:eastAsia="zh-CN"/>
        </w:rPr>
        <w:t>单位</w:t>
      </w:r>
      <w:r>
        <w:rPr>
          <w:rFonts w:eastAsia="方正仿宋简体"/>
          <w:sz w:val="32"/>
          <w:szCs w:val="32"/>
        </w:rPr>
        <w:t>项目总数的</w:t>
      </w:r>
      <w:r>
        <w:rPr>
          <w:rFonts w:hint="eastAsia" w:eastAsia="方正仿宋简体"/>
          <w:sz w:val="32"/>
          <w:szCs w:val="32"/>
          <w:lang w:val="en-US" w:eastAsia="zh-CN"/>
        </w:rPr>
        <w:t>100</w:t>
      </w:r>
      <w:r>
        <w:rPr>
          <w:rFonts w:eastAsia="方正仿宋简体"/>
          <w:sz w:val="32"/>
          <w:szCs w:val="32"/>
        </w:rPr>
        <w:t>%，涉及金额</w:t>
      </w:r>
      <w:r>
        <w:rPr>
          <w:rFonts w:hint="eastAsia" w:eastAsia="方正仿宋简体"/>
          <w:sz w:val="32"/>
          <w:szCs w:val="32"/>
          <w:lang w:val="en-US" w:eastAsia="zh-CN"/>
        </w:rPr>
        <w:t>3449.57</w:t>
      </w:r>
      <w:r>
        <w:rPr>
          <w:rFonts w:eastAsia="方正仿宋简体"/>
          <w:sz w:val="32"/>
          <w:szCs w:val="32"/>
        </w:rPr>
        <w:t>万元。采取成立本</w:t>
      </w:r>
      <w:r>
        <w:rPr>
          <w:rFonts w:hint="eastAsia" w:ascii="仿宋_GB2312" w:hAnsi="Times New Roman" w:eastAsia="仿宋_GB2312" w:cs="DengXian-Regular"/>
          <w:sz w:val="32"/>
          <w:szCs w:val="32"/>
          <w:lang w:val="en-US" w:eastAsia="zh-CN"/>
        </w:rPr>
        <w:t>单位</w:t>
      </w:r>
      <w:r>
        <w:rPr>
          <w:rFonts w:eastAsia="方正仿宋简体"/>
          <w:sz w:val="32"/>
          <w:szCs w:val="32"/>
        </w:rPr>
        <w:t>绩效自评工作组的形式，本着客观、公正、公开的原则开展自评工作，所有项目的绩效自评均设计了合理、明晰、可考核的、关键性产出指标和效果指标。自评结果真实可靠。</w:t>
      </w:r>
    </w:p>
    <w:p w14:paraId="2601A0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项目共设</w:t>
      </w:r>
      <w:r>
        <w:rPr>
          <w:rFonts w:hint="eastAsia" w:ascii="宋体" w:hAnsi="宋体" w:eastAsia="宋体" w:cs="宋体"/>
          <w:sz w:val="32"/>
          <w:szCs w:val="32"/>
          <w:lang w:val="en-US" w:eastAsia="zh-CN"/>
        </w:rPr>
        <w:t>10</w:t>
      </w:r>
      <w:r>
        <w:rPr>
          <w:rFonts w:hint="eastAsia" w:ascii="方正仿宋简体" w:hAnsi="方正仿宋简体" w:eastAsia="方正仿宋简体" w:cs="方正仿宋简体"/>
          <w:b w:val="0"/>
          <w:bCs/>
          <w:sz w:val="32"/>
          <w:szCs w:val="32"/>
          <w:lang w:val="en-US" w:eastAsia="zh-CN"/>
        </w:rPr>
        <w:t>个二级绩效指标。其中产出指标</w:t>
      </w:r>
      <w:r>
        <w:rPr>
          <w:rFonts w:hint="eastAsia" w:ascii="宋体" w:hAnsi="宋体" w:eastAsia="宋体" w:cs="宋体"/>
          <w:sz w:val="32"/>
          <w:szCs w:val="32"/>
          <w:lang w:val="en-US" w:eastAsia="zh-CN"/>
        </w:rPr>
        <w:t>4</w:t>
      </w:r>
      <w:r>
        <w:rPr>
          <w:rFonts w:hint="eastAsia" w:ascii="方正仿宋简体" w:hAnsi="方正仿宋简体" w:eastAsia="方正仿宋简体" w:cs="方正仿宋简体"/>
          <w:b w:val="0"/>
          <w:bCs/>
          <w:sz w:val="32"/>
          <w:szCs w:val="32"/>
          <w:lang w:val="en-US" w:eastAsia="zh-CN"/>
        </w:rPr>
        <w:t>个，效益指标</w:t>
      </w:r>
      <w:r>
        <w:rPr>
          <w:rFonts w:hint="eastAsia" w:ascii="宋体" w:hAnsi="宋体" w:eastAsia="宋体" w:cs="宋体"/>
          <w:sz w:val="32"/>
          <w:szCs w:val="32"/>
          <w:lang w:val="en-US" w:eastAsia="zh-CN"/>
        </w:rPr>
        <w:t>4</w:t>
      </w:r>
      <w:r>
        <w:rPr>
          <w:rFonts w:hint="eastAsia" w:ascii="方正仿宋简体" w:hAnsi="方正仿宋简体" w:eastAsia="方正仿宋简体" w:cs="方正仿宋简体"/>
          <w:b w:val="0"/>
          <w:bCs/>
          <w:sz w:val="32"/>
          <w:szCs w:val="32"/>
          <w:lang w:val="en-US" w:eastAsia="zh-CN"/>
        </w:rPr>
        <w:t>个，满意度指标</w:t>
      </w:r>
      <w:r>
        <w:rPr>
          <w:rFonts w:hint="eastAsia" w:ascii="宋体" w:hAnsi="宋体" w:eastAsia="宋体" w:cs="宋体"/>
          <w:sz w:val="32"/>
          <w:szCs w:val="32"/>
          <w:lang w:val="en-US" w:eastAsia="zh-CN"/>
        </w:rPr>
        <w:t>1</w:t>
      </w:r>
      <w:r>
        <w:rPr>
          <w:rFonts w:hint="eastAsia" w:ascii="方正仿宋简体" w:hAnsi="方正仿宋简体" w:eastAsia="方正仿宋简体" w:cs="方正仿宋简体"/>
          <w:b w:val="0"/>
          <w:bCs/>
          <w:sz w:val="32"/>
          <w:szCs w:val="32"/>
          <w:lang w:val="en-US" w:eastAsia="zh-CN"/>
        </w:rPr>
        <w:t>个，预算执行率指标</w:t>
      </w:r>
      <w:r>
        <w:rPr>
          <w:rFonts w:hint="eastAsia" w:ascii="宋体" w:hAnsi="宋体" w:eastAsia="宋体" w:cs="宋体"/>
          <w:sz w:val="32"/>
          <w:szCs w:val="32"/>
          <w:lang w:val="en-US" w:eastAsia="zh-CN"/>
        </w:rPr>
        <w:t>1</w:t>
      </w:r>
      <w:r>
        <w:rPr>
          <w:rFonts w:hint="eastAsia" w:ascii="方正仿宋简体" w:hAnsi="方正仿宋简体" w:eastAsia="方正仿宋简体" w:cs="方正仿宋简体"/>
          <w:b w:val="0"/>
          <w:bCs/>
          <w:sz w:val="32"/>
          <w:szCs w:val="32"/>
          <w:lang w:val="en-US" w:eastAsia="zh-CN"/>
        </w:rPr>
        <w:t>个。具体情况如下：</w:t>
      </w:r>
    </w:p>
    <w:p w14:paraId="2EACB3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产出指标中包括数量指标、质量指标、时效指标、成本指标。</w:t>
      </w:r>
    </w:p>
    <w:p w14:paraId="6CDD14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数量指标中服务企业数量、救灾物资储备数量、监控区内高危企业数量、防疫物资数量绩效完成情况为优。</w:t>
      </w:r>
    </w:p>
    <w:p w14:paraId="2BD84E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质量指标中安全生产执法检查、应急演练、对企业实时监控及预警情况、防疫物资质量绩效完成情况为优，</w:t>
      </w:r>
    </w:p>
    <w:p w14:paraId="4B8B56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时效指标中项目完成时限、实时监控、隐患提醒、防疫物资及时补充绩效完成情况为优。</w:t>
      </w:r>
    </w:p>
    <w:p w14:paraId="4B8A8F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成本指标中项目成本均控制在预算范围内，绩效完成情况为优。</w:t>
      </w:r>
    </w:p>
    <w:p w14:paraId="5990B3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效益指标中包括经济效益指标、社会效益指标、生态效益指标、可持续影响指标。</w:t>
      </w:r>
    </w:p>
    <w:p w14:paraId="2E3D493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经济效益指标中</w:t>
      </w:r>
      <w:r>
        <w:rPr>
          <w:rFonts w:hint="eastAsia" w:ascii="仿宋" w:hAnsi="仿宋" w:eastAsia="仿宋" w:cs="仿宋"/>
          <w:sz w:val="28"/>
          <w:szCs w:val="28"/>
          <w:lang w:val="en-US" w:eastAsia="zh-CN"/>
        </w:rPr>
        <w:t>通过安全生产监管监察，大量减少了各企业安全生产事故，为全区经济发展起到了保驾护航的作用</w:t>
      </w:r>
      <w:r>
        <w:rPr>
          <w:rFonts w:hint="eastAsia" w:ascii="方正仿宋简体" w:hAnsi="方正仿宋简体" w:eastAsia="方正仿宋简体" w:cs="方正仿宋简体"/>
          <w:b w:val="0"/>
          <w:bCs/>
          <w:sz w:val="32"/>
          <w:szCs w:val="32"/>
          <w:lang w:val="en-US" w:eastAsia="zh-CN"/>
        </w:rPr>
        <w:t>。</w:t>
      </w:r>
    </w:p>
    <w:p w14:paraId="41819E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社会效益指标中安全生产总体形势、应急救援力量评价、化工园区事故防范能力和应急处置水平整体情况为优。</w:t>
      </w:r>
    </w:p>
    <w:p w14:paraId="0381C5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生态效益指标中为对生态环境造成破坏。</w:t>
      </w:r>
    </w:p>
    <w:p w14:paraId="18F981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可持续影响指标中安全生产形势和应急管理总体形势、疫情防控形势良好。</w:t>
      </w:r>
    </w:p>
    <w:p w14:paraId="759C7D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满意度指标：群众满意度调查中，群众满意度达到95%以上。</w:t>
      </w:r>
    </w:p>
    <w:p w14:paraId="27CD4D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仿宋_GB2312" w:eastAsia="仿宋_GB2312" w:cs="仿宋_GB2312"/>
          <w:sz w:val="32"/>
          <w:szCs w:val="32"/>
          <w:highlight w:val="yellow"/>
        </w:rPr>
      </w:pPr>
      <w:r>
        <w:rPr>
          <w:rFonts w:hint="eastAsia" w:ascii="方正仿宋简体" w:hAnsi="方正仿宋简体" w:eastAsia="方正仿宋简体" w:cs="方正仿宋简体"/>
          <w:b w:val="0"/>
          <w:bCs/>
          <w:sz w:val="32"/>
          <w:szCs w:val="32"/>
          <w:lang w:val="en-US" w:eastAsia="zh-CN"/>
        </w:rPr>
        <w:t>预算执行率：我局资金使用情况预算绩效完成情况为优。</w:t>
      </w:r>
    </w:p>
    <w:p w14:paraId="74A47275">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决算中项目绩效自评结果（如有）</w:t>
      </w:r>
    </w:p>
    <w:p w14:paraId="6198B789">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仿宋_GB2312" w:eastAsia="仿宋_GB2312" w:cs="仿宋_GB2312"/>
          <w:sz w:val="32"/>
          <w:szCs w:val="32"/>
        </w:rPr>
        <w:t>在今年部门决算公开中反映</w:t>
      </w:r>
      <w:r>
        <w:rPr>
          <w:rFonts w:hint="eastAsia" w:ascii="仿宋_GB2312" w:hAnsi="仿宋_GB2312" w:eastAsia="仿宋_GB2312" w:cs="仿宋_GB2312"/>
          <w:sz w:val="32"/>
          <w:szCs w:val="32"/>
          <w:lang w:val="en-US" w:eastAsia="zh-CN"/>
        </w:rPr>
        <w:t>安全生产</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汽车租赁项目、疫情防控项目等7</w:t>
      </w:r>
      <w:r>
        <w:rPr>
          <w:rFonts w:hint="eastAsia" w:ascii="仿宋_GB2312" w:hAnsi="仿宋_GB2312" w:eastAsia="仿宋_GB2312" w:cs="仿宋_GB2312"/>
          <w:sz w:val="32"/>
          <w:szCs w:val="32"/>
        </w:rPr>
        <w:t>个项目绩效自评结果。</w:t>
      </w:r>
    </w:p>
    <w:p w14:paraId="060E3573">
      <w:pPr>
        <w:pStyle w:val="11"/>
        <w:rPr>
          <w:rFonts w:hint="eastAsia" w:ascii="仿宋_GB2312" w:hAnsi="仿宋_GB2312" w:eastAsia="仿宋_GB2312" w:cs="仿宋_GB2312"/>
          <w:sz w:val="32"/>
          <w:szCs w:val="32"/>
        </w:rPr>
      </w:pPr>
    </w:p>
    <w:p w14:paraId="47375966">
      <w:pPr>
        <w:pStyle w:val="11"/>
        <w:rPr>
          <w:rFonts w:hint="eastAsia" w:ascii="仿宋_GB2312" w:hAnsi="仿宋_GB2312" w:eastAsia="仿宋_GB2312" w:cs="仿宋_GB2312"/>
          <w:sz w:val="32"/>
          <w:szCs w:val="32"/>
        </w:rPr>
      </w:pPr>
    </w:p>
    <w:p w14:paraId="16E7ABB7">
      <w:pPr>
        <w:pStyle w:val="11"/>
        <w:rPr>
          <w:rFonts w:hint="eastAsia" w:ascii="仿宋_GB2312" w:hAnsi="仿宋_GB2312" w:eastAsia="仿宋_GB2312" w:cs="仿宋_GB2312"/>
          <w:sz w:val="32"/>
          <w:szCs w:val="32"/>
        </w:rPr>
      </w:pPr>
    </w:p>
    <w:p w14:paraId="139F8B4D">
      <w:pPr>
        <w:pStyle w:val="11"/>
        <w:rPr>
          <w:rFonts w:hint="eastAsia" w:ascii="仿宋_GB2312" w:hAnsi="仿宋_GB2312" w:eastAsia="仿宋_GB2312" w:cs="仿宋_GB2312"/>
          <w:sz w:val="32"/>
          <w:szCs w:val="32"/>
        </w:rPr>
      </w:pPr>
    </w:p>
    <w:p w14:paraId="7A1E5401">
      <w:pPr>
        <w:pStyle w:val="11"/>
        <w:rPr>
          <w:rFonts w:hint="eastAsia" w:ascii="仿宋_GB2312" w:hAnsi="仿宋_GB2312" w:eastAsia="仿宋_GB2312" w:cs="仿宋_GB2312"/>
          <w:sz w:val="32"/>
          <w:szCs w:val="32"/>
        </w:rPr>
      </w:pPr>
    </w:p>
    <w:p w14:paraId="2D34B365">
      <w:pPr>
        <w:pStyle w:val="11"/>
        <w:rPr>
          <w:rFonts w:hint="eastAsia" w:ascii="仿宋_GB2312" w:hAnsi="仿宋_GB2312" w:eastAsia="仿宋_GB2312" w:cs="仿宋_GB2312"/>
          <w:sz w:val="32"/>
          <w:szCs w:val="32"/>
        </w:rPr>
      </w:pPr>
    </w:p>
    <w:p w14:paraId="6B09E4E4">
      <w:pPr>
        <w:pStyle w:val="11"/>
        <w:rPr>
          <w:rFonts w:hint="eastAsia" w:ascii="仿宋_GB2312" w:hAnsi="仿宋_GB2312" w:eastAsia="仿宋_GB2312" w:cs="仿宋_GB2312"/>
          <w:sz w:val="32"/>
          <w:szCs w:val="32"/>
        </w:rPr>
      </w:pPr>
    </w:p>
    <w:tbl>
      <w:tblPr>
        <w:tblStyle w:val="8"/>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198"/>
        <w:gridCol w:w="1078"/>
        <w:gridCol w:w="1242"/>
        <w:gridCol w:w="1078"/>
        <w:gridCol w:w="1376"/>
        <w:gridCol w:w="1350"/>
        <w:gridCol w:w="1572"/>
      </w:tblGrid>
      <w:tr w14:paraId="61EC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96" w:type="dxa"/>
            <w:tcBorders>
              <w:top w:val="single" w:color="000000" w:sz="4" w:space="0"/>
              <w:left w:val="single" w:color="000000" w:sz="4" w:space="0"/>
              <w:bottom w:val="nil"/>
              <w:right w:val="single" w:color="000000" w:sz="4" w:space="0"/>
            </w:tcBorders>
            <w:shd w:val="clear" w:color="auto" w:fill="auto"/>
            <w:vAlign w:val="center"/>
          </w:tcPr>
          <w:p w14:paraId="14AE602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w:t>
            </w:r>
            <w:r>
              <w:rPr>
                <w:rStyle w:val="21"/>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项目名称</w:t>
            </w:r>
          </w:p>
        </w:tc>
        <w:tc>
          <w:tcPr>
            <w:tcW w:w="88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7DF3AB">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安全生产项目</w:t>
            </w:r>
          </w:p>
        </w:tc>
      </w:tr>
      <w:tr w14:paraId="17BE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6F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二、预算执行情况</w:t>
            </w: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E3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预算安排情况（调整后）</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2C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2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99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资金执行情况</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7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r>
      <w:tr w14:paraId="6913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5E63C">
            <w:pPr>
              <w:jc w:val="center"/>
              <w:rPr>
                <w:rFonts w:hint="eastAsia" w:ascii="宋体" w:hAnsi="宋体" w:eastAsia="宋体" w:cs="宋体"/>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B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E01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BC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到位数：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B90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8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E6A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D0A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14:paraId="09B8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7F104">
            <w:pPr>
              <w:jc w:val="center"/>
              <w:rPr>
                <w:rFonts w:hint="eastAsia" w:ascii="宋体" w:hAnsi="宋体" w:eastAsia="宋体" w:cs="宋体"/>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0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7B3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C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9BE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F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21C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296.83</w:t>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B647A">
            <w:pPr>
              <w:jc w:val="center"/>
              <w:rPr>
                <w:rFonts w:hint="default" w:ascii="Times New Roman" w:hAnsi="Times New Roman" w:eastAsia="宋体" w:cs="Times New Roman"/>
                <w:i w:val="0"/>
                <w:iCs w:val="0"/>
                <w:color w:val="000000"/>
                <w:sz w:val="22"/>
                <w:szCs w:val="22"/>
                <w:u w:val="none"/>
              </w:rPr>
            </w:pPr>
          </w:p>
        </w:tc>
      </w:tr>
      <w:tr w14:paraId="55C8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36F8">
            <w:pPr>
              <w:jc w:val="center"/>
              <w:rPr>
                <w:rFonts w:hint="eastAsia" w:ascii="宋体" w:hAnsi="宋体" w:eastAsia="宋体" w:cs="宋体"/>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60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5EB0">
            <w:pPr>
              <w:rPr>
                <w:rFonts w:hint="default" w:ascii="Times New Roman" w:hAnsi="Times New Roman" w:eastAsia="宋体" w:cs="Times New Roman"/>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1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3C81">
            <w:pPr>
              <w:rPr>
                <w:rFonts w:hint="default" w:ascii="Times New Roman" w:hAnsi="Times New Roman" w:eastAsia="宋体" w:cs="Times New Roman"/>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C3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9F17">
            <w:pPr>
              <w:rPr>
                <w:rFonts w:hint="default" w:ascii="Times New Roman" w:hAnsi="Times New Roman" w:eastAsia="宋体" w:cs="Times New Roman"/>
                <w:i w:val="0"/>
                <w:iCs w:val="0"/>
                <w:color w:val="000000"/>
                <w:sz w:val="22"/>
                <w:szCs w:val="22"/>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82CAD">
            <w:pPr>
              <w:jc w:val="center"/>
              <w:rPr>
                <w:rFonts w:hint="default" w:ascii="Times New Roman" w:hAnsi="Times New Roman" w:eastAsia="宋体" w:cs="Times New Roman"/>
                <w:i w:val="0"/>
                <w:iCs w:val="0"/>
                <w:color w:val="000000"/>
                <w:sz w:val="22"/>
                <w:szCs w:val="22"/>
                <w:u w:val="none"/>
              </w:rPr>
            </w:pPr>
          </w:p>
        </w:tc>
      </w:tr>
      <w:tr w14:paraId="4118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restart"/>
            <w:tcBorders>
              <w:top w:val="single" w:color="000000" w:sz="4" w:space="0"/>
              <w:left w:val="single" w:color="000000" w:sz="4" w:space="0"/>
              <w:bottom w:val="nil"/>
              <w:right w:val="single" w:color="000000" w:sz="4" w:space="0"/>
            </w:tcBorders>
            <w:shd w:val="clear" w:color="auto" w:fill="auto"/>
            <w:vAlign w:val="center"/>
          </w:tcPr>
          <w:p w14:paraId="312B5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三、目标完成情况</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04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年度预期目标</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5D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具体完成情况</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D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总体完成率</w:t>
            </w:r>
          </w:p>
        </w:tc>
      </w:tr>
      <w:tr w14:paraId="2897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6" w:type="dxa"/>
            <w:vMerge w:val="continue"/>
            <w:tcBorders>
              <w:top w:val="single" w:color="000000" w:sz="4" w:space="0"/>
              <w:left w:val="single" w:color="000000" w:sz="4" w:space="0"/>
              <w:bottom w:val="nil"/>
              <w:right w:val="single" w:color="000000" w:sz="4" w:space="0"/>
            </w:tcBorders>
            <w:shd w:val="clear" w:color="auto" w:fill="auto"/>
            <w:vAlign w:val="center"/>
          </w:tcPr>
          <w:p w14:paraId="4E8D714B">
            <w:pPr>
              <w:jc w:val="left"/>
              <w:rPr>
                <w:rFonts w:hint="eastAsia" w:ascii="宋体" w:hAnsi="宋体" w:eastAsia="宋体" w:cs="宋体"/>
                <w:i w:val="0"/>
                <w:iCs w:val="0"/>
                <w:color w:val="000000"/>
                <w:sz w:val="22"/>
                <w:szCs w:val="22"/>
                <w:u w:val="none"/>
              </w:rPr>
            </w:pPr>
          </w:p>
        </w:tc>
        <w:tc>
          <w:tcPr>
            <w:tcW w:w="3518"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1A185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保障开发区安全生产形势稳定</w:t>
            </w:r>
          </w:p>
        </w:tc>
        <w:tc>
          <w:tcPr>
            <w:tcW w:w="38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FB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均达到绩效目标</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F2B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0EB8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96" w:type="dxa"/>
            <w:vMerge w:val="continue"/>
            <w:tcBorders>
              <w:top w:val="single" w:color="000000" w:sz="4" w:space="0"/>
              <w:left w:val="single" w:color="000000" w:sz="4" w:space="0"/>
              <w:bottom w:val="nil"/>
              <w:right w:val="single" w:color="000000" w:sz="4" w:space="0"/>
            </w:tcBorders>
            <w:shd w:val="clear" w:color="auto" w:fill="auto"/>
            <w:vAlign w:val="center"/>
          </w:tcPr>
          <w:p w14:paraId="51A282C0">
            <w:pPr>
              <w:jc w:val="left"/>
              <w:rPr>
                <w:rFonts w:hint="eastAsia" w:ascii="宋体" w:hAnsi="宋体" w:eastAsia="宋体" w:cs="宋体"/>
                <w:i w:val="0"/>
                <w:iCs w:val="0"/>
                <w:color w:val="000000"/>
                <w:sz w:val="22"/>
                <w:szCs w:val="22"/>
                <w:u w:val="none"/>
              </w:rPr>
            </w:pPr>
          </w:p>
        </w:tc>
        <w:tc>
          <w:tcPr>
            <w:tcW w:w="351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AE68EC1">
            <w:pPr>
              <w:jc w:val="left"/>
              <w:rPr>
                <w:rFonts w:hint="eastAsia" w:ascii="宋体" w:hAnsi="宋体" w:eastAsia="宋体" w:cs="宋体"/>
                <w:i w:val="0"/>
                <w:iCs w:val="0"/>
                <w:color w:val="000000"/>
                <w:sz w:val="22"/>
                <w:szCs w:val="22"/>
                <w:u w:val="none"/>
              </w:rPr>
            </w:pPr>
          </w:p>
        </w:tc>
        <w:tc>
          <w:tcPr>
            <w:tcW w:w="3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2FB85">
            <w:pPr>
              <w:jc w:val="center"/>
              <w:rPr>
                <w:rFonts w:hint="eastAsia" w:ascii="宋体" w:hAnsi="宋体" w:eastAsia="宋体" w:cs="宋体"/>
                <w:i w:val="0"/>
                <w:iCs w:val="0"/>
                <w:color w:val="000000"/>
                <w:sz w:val="22"/>
                <w:szCs w:val="22"/>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1D1B2">
            <w:pPr>
              <w:jc w:val="center"/>
              <w:rPr>
                <w:rFonts w:hint="default" w:ascii="Times New Roman" w:hAnsi="Times New Roman" w:eastAsia="宋体" w:cs="Times New Roman"/>
                <w:i w:val="0"/>
                <w:iCs w:val="0"/>
                <w:color w:val="000000"/>
                <w:sz w:val="22"/>
                <w:szCs w:val="22"/>
                <w:u w:val="none"/>
              </w:rPr>
            </w:pPr>
          </w:p>
        </w:tc>
      </w:tr>
      <w:tr w14:paraId="29BE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33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r>
              <w:rPr>
                <w:rStyle w:val="21"/>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年度绩效指标完成情况</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C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B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74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E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D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0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14:paraId="049F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258F3">
            <w:pPr>
              <w:jc w:val="center"/>
              <w:rPr>
                <w:rFonts w:hint="eastAsia" w:ascii="宋体" w:hAnsi="宋体" w:eastAsia="宋体" w:cs="宋体"/>
                <w:i w:val="0"/>
                <w:iCs w:val="0"/>
                <w:color w:val="000000"/>
                <w:sz w:val="22"/>
                <w:szCs w:val="22"/>
                <w:u w:val="none"/>
              </w:rPr>
            </w:pPr>
          </w:p>
        </w:tc>
        <w:tc>
          <w:tcPr>
            <w:tcW w:w="1198" w:type="dxa"/>
            <w:vMerge w:val="restart"/>
            <w:tcBorders>
              <w:top w:val="single" w:color="000000" w:sz="4" w:space="0"/>
              <w:left w:val="single" w:color="000000" w:sz="4" w:space="0"/>
              <w:bottom w:val="nil"/>
              <w:right w:val="single" w:color="000000" w:sz="4" w:space="0"/>
            </w:tcBorders>
            <w:shd w:val="clear" w:color="auto" w:fill="auto"/>
            <w:vAlign w:val="center"/>
          </w:tcPr>
          <w:p w14:paraId="5FEEC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Style w:val="21"/>
                <w:rFonts w:eastAsia="宋体"/>
                <w:lang w:val="en-US" w:eastAsia="zh-CN" w:bidi="ar"/>
              </w:rPr>
              <w:t xml:space="preserve">        (50)</w:t>
            </w:r>
          </w:p>
        </w:tc>
        <w:tc>
          <w:tcPr>
            <w:tcW w:w="1078" w:type="dxa"/>
            <w:tcBorders>
              <w:top w:val="single" w:color="000000" w:sz="4" w:space="0"/>
              <w:left w:val="single" w:color="000000" w:sz="4" w:space="0"/>
              <w:bottom w:val="nil"/>
              <w:right w:val="single" w:color="000000" w:sz="4" w:space="0"/>
            </w:tcBorders>
            <w:shd w:val="clear" w:color="auto" w:fill="auto"/>
            <w:vAlign w:val="center"/>
          </w:tcPr>
          <w:p w14:paraId="0D8D3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C3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服务企业数量</w:t>
            </w:r>
          </w:p>
        </w:tc>
        <w:tc>
          <w:tcPr>
            <w:tcW w:w="0" w:type="auto"/>
            <w:tcBorders>
              <w:top w:val="nil"/>
              <w:left w:val="nil"/>
              <w:bottom w:val="nil"/>
              <w:right w:val="nil"/>
            </w:tcBorders>
            <w:shd w:val="clear" w:color="auto" w:fill="auto"/>
            <w:noWrap/>
            <w:vAlign w:val="center"/>
          </w:tcPr>
          <w:p w14:paraId="390D13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2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1C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r>
      <w:tr w14:paraId="1C31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661C">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14:paraId="14D4BA88">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9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F5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安全生产执法检查质量</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0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安全生产执法质量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0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高质量完成</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5D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r>
      <w:tr w14:paraId="7B19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E4451">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14:paraId="414AEADB">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9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13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C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3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5B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2C32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A64DF">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14:paraId="0B824EF3">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7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E1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控制在预算资金范围内</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6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6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CE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42FD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125C9">
            <w:pPr>
              <w:jc w:val="center"/>
              <w:rPr>
                <w:rFonts w:hint="eastAsia" w:ascii="宋体" w:hAnsi="宋体" w:eastAsia="宋体" w:cs="宋体"/>
                <w:i w:val="0"/>
                <w:iCs w:val="0"/>
                <w:color w:val="000000"/>
                <w:sz w:val="22"/>
                <w:szCs w:val="22"/>
                <w:u w:val="none"/>
              </w:rPr>
            </w:pPr>
          </w:p>
        </w:tc>
        <w:tc>
          <w:tcPr>
            <w:tcW w:w="1198" w:type="dxa"/>
            <w:vMerge w:val="restart"/>
            <w:tcBorders>
              <w:top w:val="single" w:color="000000" w:sz="4" w:space="0"/>
              <w:left w:val="single" w:color="000000" w:sz="4" w:space="0"/>
              <w:bottom w:val="nil"/>
              <w:right w:val="single" w:color="000000" w:sz="4" w:space="0"/>
            </w:tcBorders>
            <w:shd w:val="clear" w:color="auto" w:fill="auto"/>
            <w:vAlign w:val="center"/>
          </w:tcPr>
          <w:p w14:paraId="517B8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Style w:val="21"/>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A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E4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安全生产形势对经济的影响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E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经济平稳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8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经济总量平稳</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BA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14:paraId="32AA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FDFBD">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14:paraId="3C1D8A71">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3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D3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D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B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安全形势稳定</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AA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6F01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CDC9D">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14:paraId="34063653">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D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15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0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A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7E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4823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FF004">
            <w:pPr>
              <w:jc w:val="center"/>
              <w:rPr>
                <w:rFonts w:hint="eastAsia" w:ascii="宋体" w:hAnsi="宋体" w:eastAsia="宋体" w:cs="宋体"/>
                <w:i w:val="0"/>
                <w:iCs w:val="0"/>
                <w:color w:val="000000"/>
                <w:sz w:val="22"/>
                <w:szCs w:val="22"/>
                <w:u w:val="none"/>
              </w:rPr>
            </w:pPr>
          </w:p>
        </w:tc>
        <w:tc>
          <w:tcPr>
            <w:tcW w:w="1198" w:type="dxa"/>
            <w:vMerge w:val="continue"/>
            <w:tcBorders>
              <w:top w:val="single" w:color="000000" w:sz="4" w:space="0"/>
              <w:left w:val="single" w:color="000000" w:sz="4" w:space="0"/>
              <w:bottom w:val="nil"/>
              <w:right w:val="single" w:color="000000" w:sz="4" w:space="0"/>
            </w:tcBorders>
            <w:shd w:val="clear" w:color="auto" w:fill="auto"/>
            <w:vAlign w:val="center"/>
          </w:tcPr>
          <w:p w14:paraId="5BC925EC">
            <w:pPr>
              <w:jc w:val="center"/>
              <w:rPr>
                <w:rFonts w:hint="eastAsia" w:ascii="宋体" w:hAnsi="宋体" w:eastAsia="宋体" w:cs="宋体"/>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2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D08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开发区安全生产形势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D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开发区安全生产形势稳定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9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10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14:paraId="7F7D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A4ED0">
            <w:pPr>
              <w:jc w:val="center"/>
              <w:rPr>
                <w:rFonts w:hint="eastAsia" w:ascii="宋体" w:hAnsi="宋体" w:eastAsia="宋体" w:cs="宋体"/>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A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Style w:val="21"/>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5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8C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1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D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5F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3B50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903FF">
            <w:pPr>
              <w:jc w:val="center"/>
              <w:rPr>
                <w:rFonts w:hint="eastAsia" w:ascii="宋体" w:hAnsi="宋体" w:eastAsia="宋体" w:cs="宋体"/>
                <w:i w:val="0"/>
                <w:iCs w:val="0"/>
                <w:color w:val="000000"/>
                <w:sz w:val="22"/>
                <w:szCs w:val="22"/>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7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r>
              <w:rPr>
                <w:rStyle w:val="21"/>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2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A3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9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预算执行是否达到</w:t>
            </w:r>
            <w:r>
              <w:rPr>
                <w:rStyle w:val="22"/>
                <w:rFonts w:eastAsia="宋体"/>
                <w:lang w:val="en-US" w:eastAsia="zh-CN" w:bidi="ar"/>
              </w:rPr>
              <w:t>90%</w:t>
            </w:r>
            <w:r>
              <w:rPr>
                <w:rFonts w:hint="eastAsia" w:ascii="宋体" w:hAnsi="宋体" w:eastAsia="宋体" w:cs="宋体"/>
                <w:i w:val="0"/>
                <w:iCs w:val="0"/>
                <w:color w:val="000000"/>
                <w:kern w:val="0"/>
                <w:sz w:val="22"/>
                <w:szCs w:val="22"/>
                <w:u w:val="none"/>
                <w:lang w:val="en-US" w:eastAsia="zh-CN" w:bidi="ar"/>
              </w:rPr>
              <w:t>以上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5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79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1149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F9741">
            <w:pPr>
              <w:jc w:val="center"/>
              <w:rPr>
                <w:rFonts w:hint="eastAsia" w:ascii="宋体" w:hAnsi="宋体" w:eastAsia="宋体" w:cs="宋体"/>
                <w:i w:val="0"/>
                <w:iCs w:val="0"/>
                <w:color w:val="000000"/>
                <w:sz w:val="22"/>
                <w:szCs w:val="22"/>
                <w:u w:val="none"/>
              </w:rPr>
            </w:pPr>
          </w:p>
        </w:tc>
        <w:tc>
          <w:tcPr>
            <w:tcW w:w="73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A34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F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0C6EA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2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五、存在问题、原因及下一步整改措施。</w:t>
            </w:r>
          </w:p>
        </w:tc>
        <w:tc>
          <w:tcPr>
            <w:tcW w:w="8894" w:type="dxa"/>
            <w:gridSpan w:val="7"/>
            <w:tcBorders>
              <w:top w:val="nil"/>
              <w:left w:val="single" w:color="000000" w:sz="4" w:space="0"/>
              <w:bottom w:val="single" w:color="000000" w:sz="4" w:space="0"/>
              <w:right w:val="single" w:color="000000" w:sz="4" w:space="0"/>
            </w:tcBorders>
            <w:shd w:val="clear" w:color="auto" w:fill="auto"/>
            <w:vAlign w:val="center"/>
          </w:tcPr>
          <w:p w14:paraId="6B375D9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2023</w:t>
            </w:r>
            <w:r>
              <w:rPr>
                <w:rFonts w:hint="eastAsia" w:ascii="宋体" w:hAnsi="宋体" w:eastAsia="宋体" w:cs="宋体"/>
                <w:i w:val="0"/>
                <w:iCs w:val="0"/>
                <w:color w:val="000000"/>
                <w:kern w:val="0"/>
                <w:sz w:val="22"/>
                <w:szCs w:val="22"/>
                <w:u w:val="none"/>
                <w:lang w:val="en-US" w:eastAsia="zh-CN" w:bidi="ar"/>
              </w:rPr>
              <w:t>年，整体绩效自评为优。在今后的工作中，我局在制定预算资金方案前，认真做好每个项目的预测和绩效目标分析，及时向领导通报资金使用情况，以便及时作出调整，实现项目资金利用效率最大化。</w:t>
            </w:r>
          </w:p>
        </w:tc>
      </w:tr>
      <w:tr w14:paraId="264E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540B8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填报人：</w:t>
            </w:r>
          </w:p>
        </w:tc>
        <w:tc>
          <w:tcPr>
            <w:tcW w:w="0" w:type="auto"/>
            <w:tcBorders>
              <w:top w:val="nil"/>
              <w:left w:val="nil"/>
              <w:bottom w:val="nil"/>
              <w:right w:val="nil"/>
            </w:tcBorders>
            <w:shd w:val="clear" w:color="auto" w:fill="auto"/>
            <w:noWrap/>
            <w:vAlign w:val="center"/>
          </w:tcPr>
          <w:p w14:paraId="312D3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张晶</w:t>
            </w:r>
          </w:p>
        </w:tc>
        <w:tc>
          <w:tcPr>
            <w:tcW w:w="1078" w:type="dxa"/>
            <w:tcBorders>
              <w:top w:val="nil"/>
              <w:left w:val="nil"/>
              <w:bottom w:val="nil"/>
              <w:right w:val="nil"/>
            </w:tcBorders>
            <w:shd w:val="clear" w:color="auto" w:fill="auto"/>
            <w:noWrap/>
            <w:vAlign w:val="center"/>
          </w:tcPr>
          <w:p w14:paraId="288DF163">
            <w:pPr>
              <w:jc w:val="center"/>
              <w:rPr>
                <w:rFonts w:hint="default" w:ascii="Times New Roman" w:hAnsi="Times New Roman" w:eastAsia="宋体" w:cs="Times New Roman"/>
                <w:i w:val="0"/>
                <w:iCs w:val="0"/>
                <w:color w:val="000000"/>
                <w:sz w:val="22"/>
                <w:szCs w:val="22"/>
                <w:u w:val="none"/>
              </w:rPr>
            </w:pPr>
          </w:p>
        </w:tc>
        <w:tc>
          <w:tcPr>
            <w:tcW w:w="1242" w:type="dxa"/>
            <w:tcBorders>
              <w:top w:val="nil"/>
              <w:left w:val="nil"/>
              <w:bottom w:val="nil"/>
              <w:right w:val="nil"/>
            </w:tcBorders>
            <w:shd w:val="clear" w:color="auto" w:fill="auto"/>
            <w:noWrap/>
            <w:vAlign w:val="center"/>
          </w:tcPr>
          <w:p w14:paraId="6B178723">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C1071B">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1527B6">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F86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tcBorders>
              <w:top w:val="nil"/>
              <w:left w:val="nil"/>
              <w:bottom w:val="nil"/>
              <w:right w:val="nil"/>
            </w:tcBorders>
            <w:shd w:val="clear" w:color="auto" w:fill="auto"/>
            <w:noWrap/>
            <w:vAlign w:val="center"/>
          </w:tcPr>
          <w:p w14:paraId="05A31F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2913359</w:t>
            </w:r>
          </w:p>
        </w:tc>
      </w:tr>
    </w:tbl>
    <w:p w14:paraId="68B84836">
      <w:pPr>
        <w:pStyle w:val="11"/>
        <w:rPr>
          <w:rFonts w:hint="eastAsia" w:ascii="仿宋_GB2312" w:hAnsi="仿宋_GB2312" w:eastAsia="仿宋_GB2312" w:cs="仿宋_GB2312"/>
          <w:b/>
          <w:bCs/>
          <w:sz w:val="32"/>
          <w:szCs w:val="32"/>
        </w:rPr>
      </w:pPr>
    </w:p>
    <w:tbl>
      <w:tblPr>
        <w:tblStyle w:val="8"/>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306"/>
        <w:gridCol w:w="1078"/>
        <w:gridCol w:w="1246"/>
        <w:gridCol w:w="1078"/>
        <w:gridCol w:w="1378"/>
        <w:gridCol w:w="1344"/>
        <w:gridCol w:w="1570"/>
      </w:tblGrid>
      <w:tr w14:paraId="468B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14:paraId="2F7388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一、 </w:t>
            </w:r>
            <w:r>
              <w:rPr>
                <w:rStyle w:val="23"/>
                <w:rFonts w:hint="eastAsia" w:ascii="宋体" w:hAnsi="宋体" w:eastAsia="宋体" w:cs="宋体"/>
                <w:sz w:val="21"/>
                <w:szCs w:val="21"/>
                <w:lang w:val="en-US" w:eastAsia="zh-CN" w:bidi="ar"/>
              </w:rPr>
              <w:t>项目名称</w:t>
            </w:r>
          </w:p>
        </w:tc>
        <w:tc>
          <w:tcPr>
            <w:tcW w:w="90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4D3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东部工业区管理费</w:t>
            </w:r>
          </w:p>
        </w:tc>
      </w:tr>
      <w:tr w14:paraId="1764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B0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二、预算执行情况</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22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预算安排情况（调整后）</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A8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资金到位情况</w:t>
            </w:r>
          </w:p>
        </w:tc>
        <w:tc>
          <w:tcPr>
            <w:tcW w:w="2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D0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资金执行情况</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6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r>
              <w:rPr>
                <w:rStyle w:val="23"/>
                <w:rFonts w:hint="eastAsia" w:ascii="宋体" w:hAnsi="宋体" w:eastAsia="宋体" w:cs="宋体"/>
                <w:sz w:val="21"/>
                <w:szCs w:val="21"/>
                <w:lang w:val="en-US" w:eastAsia="zh-CN" w:bidi="ar"/>
              </w:rPr>
              <w:t>）</w:t>
            </w:r>
          </w:p>
        </w:tc>
      </w:tr>
      <w:tr w14:paraId="433F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DB647">
            <w:pPr>
              <w:jc w:val="center"/>
              <w:rPr>
                <w:rFonts w:hint="eastAsia" w:ascii="宋体" w:hAnsi="宋体" w:eastAsia="宋体" w:cs="宋体"/>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D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2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B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到位数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C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7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3A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0B57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4672C">
            <w:pPr>
              <w:jc w:val="center"/>
              <w:rPr>
                <w:rFonts w:hint="eastAsia" w:ascii="宋体" w:hAnsi="宋体" w:eastAsia="宋体" w:cs="宋体"/>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F19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5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7FD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B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04E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9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5673B">
            <w:pPr>
              <w:jc w:val="center"/>
              <w:rPr>
                <w:rFonts w:hint="eastAsia" w:ascii="宋体" w:hAnsi="宋体" w:eastAsia="宋体" w:cs="宋体"/>
                <w:i w:val="0"/>
                <w:iCs w:val="0"/>
                <w:color w:val="000000"/>
                <w:sz w:val="21"/>
                <w:szCs w:val="21"/>
                <w:u w:val="none"/>
              </w:rPr>
            </w:pPr>
          </w:p>
        </w:tc>
      </w:tr>
      <w:tr w14:paraId="20D9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4E61E">
            <w:pPr>
              <w:jc w:val="center"/>
              <w:rPr>
                <w:rFonts w:hint="eastAsia" w:ascii="宋体" w:hAnsi="宋体" w:eastAsia="宋体" w:cs="宋体"/>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069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4D87">
            <w:pPr>
              <w:rPr>
                <w:rFonts w:hint="eastAsia" w:ascii="宋体" w:hAnsi="宋体" w:eastAsia="宋体" w:cs="宋体"/>
                <w:i w:val="0"/>
                <w:iCs w:val="0"/>
                <w:color w:val="000000"/>
                <w:sz w:val="21"/>
                <w:szCs w:val="21"/>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02C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DE85">
            <w:pPr>
              <w:rPr>
                <w:rFonts w:hint="eastAsia" w:ascii="宋体" w:hAnsi="宋体" w:eastAsia="宋体" w:cs="宋体"/>
                <w:i w:val="0"/>
                <w:iCs w:val="0"/>
                <w:color w:val="000000"/>
                <w:sz w:val="21"/>
                <w:szCs w:val="21"/>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6D5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8772">
            <w:pPr>
              <w:rPr>
                <w:rFonts w:hint="eastAsia" w:ascii="宋体" w:hAnsi="宋体" w:eastAsia="宋体" w:cs="宋体"/>
                <w:i w:val="0"/>
                <w:iCs w:val="0"/>
                <w:color w:val="000000"/>
                <w:sz w:val="21"/>
                <w:szCs w:val="21"/>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8FE7F">
            <w:pPr>
              <w:jc w:val="center"/>
              <w:rPr>
                <w:rFonts w:hint="eastAsia" w:ascii="宋体" w:hAnsi="宋体" w:eastAsia="宋体" w:cs="宋体"/>
                <w:i w:val="0"/>
                <w:iCs w:val="0"/>
                <w:color w:val="000000"/>
                <w:sz w:val="21"/>
                <w:szCs w:val="21"/>
                <w:u w:val="none"/>
              </w:rPr>
            </w:pPr>
          </w:p>
        </w:tc>
      </w:tr>
      <w:tr w14:paraId="16B5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787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三、目标完成情况</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A7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年度预期目标</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AB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具体完成情况</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0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总体完成率（%</w:t>
            </w:r>
            <w:r>
              <w:rPr>
                <w:rStyle w:val="23"/>
                <w:rFonts w:hint="eastAsia" w:ascii="宋体" w:hAnsi="宋体" w:eastAsia="宋体" w:cs="宋体"/>
                <w:sz w:val="21"/>
                <w:szCs w:val="21"/>
                <w:lang w:val="en-US" w:eastAsia="zh-CN" w:bidi="ar"/>
              </w:rPr>
              <w:t>）</w:t>
            </w:r>
          </w:p>
        </w:tc>
      </w:tr>
      <w:tr w14:paraId="74A8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3E58F">
            <w:pPr>
              <w:jc w:val="left"/>
              <w:rPr>
                <w:rFonts w:hint="eastAsia" w:ascii="宋体" w:hAnsi="宋体" w:eastAsia="宋体" w:cs="宋体"/>
                <w:i w:val="0"/>
                <w:iCs w:val="0"/>
                <w:color w:val="000000"/>
                <w:sz w:val="21"/>
                <w:szCs w:val="21"/>
                <w:u w:val="none"/>
              </w:rPr>
            </w:pPr>
          </w:p>
        </w:tc>
        <w:tc>
          <w:tcPr>
            <w:tcW w:w="36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D8A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东部工业区的网络服务、各项设施的维护、日常办公活动以及其他商品和服务支出费用良好</w:t>
            </w:r>
          </w:p>
        </w:tc>
        <w:tc>
          <w:tcPr>
            <w:tcW w:w="38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C7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均达到绩效目标</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E1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483B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4067B">
            <w:pPr>
              <w:jc w:val="left"/>
              <w:rPr>
                <w:rFonts w:hint="eastAsia" w:ascii="宋体" w:hAnsi="宋体" w:eastAsia="宋体" w:cs="宋体"/>
                <w:i w:val="0"/>
                <w:iCs w:val="0"/>
                <w:color w:val="000000"/>
                <w:sz w:val="21"/>
                <w:szCs w:val="21"/>
                <w:u w:val="none"/>
              </w:rPr>
            </w:pPr>
          </w:p>
        </w:tc>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C29D8">
            <w:pPr>
              <w:jc w:val="left"/>
              <w:rPr>
                <w:rFonts w:hint="eastAsia" w:ascii="宋体" w:hAnsi="宋体" w:eastAsia="宋体" w:cs="宋体"/>
                <w:i w:val="0"/>
                <w:iCs w:val="0"/>
                <w:color w:val="000000"/>
                <w:sz w:val="21"/>
                <w:szCs w:val="21"/>
                <w:u w:val="none"/>
              </w:rPr>
            </w:pPr>
          </w:p>
        </w:tc>
        <w:tc>
          <w:tcPr>
            <w:tcW w:w="38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CFF9">
            <w:pPr>
              <w:jc w:val="center"/>
              <w:rPr>
                <w:rFonts w:hint="eastAsia" w:ascii="宋体" w:hAnsi="宋体" w:eastAsia="宋体" w:cs="宋体"/>
                <w:i w:val="0"/>
                <w:iCs w:val="0"/>
                <w:color w:val="000000"/>
                <w:sz w:val="21"/>
                <w:szCs w:val="21"/>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6C3F9">
            <w:pPr>
              <w:jc w:val="center"/>
              <w:rPr>
                <w:rFonts w:hint="eastAsia" w:ascii="宋体" w:hAnsi="宋体" w:eastAsia="宋体" w:cs="宋体"/>
                <w:i w:val="0"/>
                <w:iCs w:val="0"/>
                <w:color w:val="000000"/>
                <w:sz w:val="21"/>
                <w:szCs w:val="21"/>
                <w:u w:val="none"/>
              </w:rPr>
            </w:pPr>
          </w:p>
        </w:tc>
      </w:tr>
      <w:tr w14:paraId="6BF2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5B79">
            <w:pPr>
              <w:jc w:val="left"/>
              <w:rPr>
                <w:rFonts w:hint="eastAsia" w:ascii="宋体" w:hAnsi="宋体" w:eastAsia="宋体" w:cs="宋体"/>
                <w:i w:val="0"/>
                <w:iCs w:val="0"/>
                <w:color w:val="000000"/>
                <w:sz w:val="21"/>
                <w:szCs w:val="21"/>
                <w:u w:val="none"/>
              </w:rPr>
            </w:pPr>
          </w:p>
        </w:tc>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A4FAB">
            <w:pPr>
              <w:jc w:val="left"/>
              <w:rPr>
                <w:rFonts w:hint="eastAsia" w:ascii="宋体" w:hAnsi="宋体" w:eastAsia="宋体" w:cs="宋体"/>
                <w:i w:val="0"/>
                <w:iCs w:val="0"/>
                <w:color w:val="000000"/>
                <w:sz w:val="21"/>
                <w:szCs w:val="21"/>
                <w:u w:val="none"/>
              </w:rPr>
            </w:pPr>
          </w:p>
        </w:tc>
        <w:tc>
          <w:tcPr>
            <w:tcW w:w="38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C1E13">
            <w:pPr>
              <w:jc w:val="center"/>
              <w:rPr>
                <w:rFonts w:hint="eastAsia" w:ascii="宋体" w:hAnsi="宋体" w:eastAsia="宋体" w:cs="宋体"/>
                <w:i w:val="0"/>
                <w:iCs w:val="0"/>
                <w:color w:val="000000"/>
                <w:sz w:val="21"/>
                <w:szCs w:val="21"/>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AF779">
            <w:pPr>
              <w:jc w:val="center"/>
              <w:rPr>
                <w:rFonts w:hint="eastAsia" w:ascii="宋体" w:hAnsi="宋体" w:eastAsia="宋体" w:cs="宋体"/>
                <w:i w:val="0"/>
                <w:iCs w:val="0"/>
                <w:color w:val="000000"/>
                <w:sz w:val="21"/>
                <w:szCs w:val="21"/>
                <w:u w:val="none"/>
              </w:rPr>
            </w:pPr>
          </w:p>
        </w:tc>
      </w:tr>
      <w:tr w14:paraId="7BF5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2A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四、年度绩效指标完成情况</w:t>
            </w:r>
          </w:p>
        </w:tc>
        <w:tc>
          <w:tcPr>
            <w:tcW w:w="1306" w:type="dxa"/>
            <w:tcBorders>
              <w:top w:val="single" w:color="000000" w:sz="4" w:space="0"/>
              <w:left w:val="single" w:color="000000" w:sz="4" w:space="0"/>
              <w:bottom w:val="nil"/>
              <w:right w:val="single" w:color="000000" w:sz="4" w:space="0"/>
            </w:tcBorders>
            <w:shd w:val="clear" w:color="auto" w:fill="auto"/>
            <w:vAlign w:val="center"/>
          </w:tcPr>
          <w:p w14:paraId="60B9EB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6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78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2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预期指标值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2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实际完成值</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5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自评得分</w:t>
            </w:r>
          </w:p>
        </w:tc>
      </w:tr>
      <w:tr w14:paraId="34CF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3BED9">
            <w:pPr>
              <w:jc w:val="center"/>
              <w:rPr>
                <w:rFonts w:hint="eastAsia" w:ascii="宋体" w:hAnsi="宋体" w:eastAsia="宋体" w:cs="宋体"/>
                <w:i w:val="0"/>
                <w:iCs w:val="0"/>
                <w:color w:val="000000"/>
                <w:sz w:val="21"/>
                <w:szCs w:val="21"/>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09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(50分)</w:t>
            </w:r>
          </w:p>
        </w:tc>
        <w:tc>
          <w:tcPr>
            <w:tcW w:w="1078" w:type="dxa"/>
            <w:tcBorders>
              <w:top w:val="single" w:color="000000" w:sz="4" w:space="0"/>
              <w:left w:val="nil"/>
              <w:bottom w:val="nil"/>
              <w:right w:val="single" w:color="000000" w:sz="4" w:space="0"/>
            </w:tcBorders>
            <w:shd w:val="clear" w:color="auto" w:fill="auto"/>
            <w:vAlign w:val="center"/>
          </w:tcPr>
          <w:p w14:paraId="67DF3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14:paraId="1B25E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服务企业数量</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6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检查、验收、评定企业数量</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5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按规定数量完成</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0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2A72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1CD74">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B7E8">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14:paraId="13F04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14:paraId="0223B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安全生产执法检查</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B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安全生产执法检查完成率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0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高质量完成</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E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02ED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5E339">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317A0">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14:paraId="66431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14:paraId="35AAD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项目完成时限</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E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E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A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7F2D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8B7CD">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0F9CD">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14:paraId="5F596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14:paraId="69B12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控制在预算资金范围内</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3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未超出预算资金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0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未超出预算资金</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7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730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E89A9">
            <w:pPr>
              <w:jc w:val="center"/>
              <w:rPr>
                <w:rFonts w:hint="eastAsia" w:ascii="宋体" w:hAnsi="宋体" w:eastAsia="宋体" w:cs="宋体"/>
                <w:i w:val="0"/>
                <w:iCs w:val="0"/>
                <w:color w:val="000000"/>
                <w:sz w:val="21"/>
                <w:szCs w:val="21"/>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52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4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14:paraId="5BBD1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企业安全生产经济稳定</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1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经济平稳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B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经济总量平稳</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7684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9797">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D7795">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14:paraId="535D3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BA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安全生产形势稳定</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E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安全生产形势稳定情况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1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安全形势稳定</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2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3F2F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95408">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583B7">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14:paraId="6FB63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生态效益指标</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CD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生态环境保护良好</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F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生态环境保护情况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9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生态环境保护良好</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C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1072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47118">
            <w:pPr>
              <w:jc w:val="center"/>
              <w:rPr>
                <w:rFonts w:hint="eastAsia" w:ascii="宋体" w:hAnsi="宋体" w:eastAsia="宋体" w:cs="宋体"/>
                <w:i w:val="0"/>
                <w:iCs w:val="0"/>
                <w:color w:val="000000"/>
                <w:sz w:val="21"/>
                <w:szCs w:val="21"/>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CE98B">
            <w:pPr>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nil"/>
              <w:bottom w:val="single" w:color="000000" w:sz="4" w:space="0"/>
              <w:right w:val="single" w:color="000000" w:sz="4" w:space="0"/>
            </w:tcBorders>
            <w:shd w:val="clear" w:color="auto" w:fill="auto"/>
            <w:vAlign w:val="center"/>
          </w:tcPr>
          <w:p w14:paraId="4ED62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52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开发区安全生产发展趋势</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7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开发区安全生产形势稳定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7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安全生产形势稳定</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C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089B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3DDAA">
            <w:pPr>
              <w:jc w:val="center"/>
              <w:rPr>
                <w:rFonts w:hint="eastAsia" w:ascii="宋体" w:hAnsi="宋体" w:eastAsia="宋体" w:cs="宋体"/>
                <w:i w:val="0"/>
                <w:iCs w:val="0"/>
                <w:color w:val="000000"/>
                <w:sz w:val="21"/>
                <w:szCs w:val="21"/>
                <w:u w:val="none"/>
              </w:rPr>
            </w:pPr>
          </w:p>
        </w:tc>
        <w:tc>
          <w:tcPr>
            <w:tcW w:w="1306" w:type="dxa"/>
            <w:tcBorders>
              <w:top w:val="nil"/>
              <w:left w:val="single" w:color="000000" w:sz="4" w:space="0"/>
              <w:bottom w:val="single" w:color="000000" w:sz="4" w:space="0"/>
              <w:right w:val="single" w:color="000000" w:sz="4" w:space="0"/>
            </w:tcBorders>
            <w:shd w:val="clear" w:color="auto" w:fill="auto"/>
            <w:vAlign w:val="center"/>
          </w:tcPr>
          <w:p w14:paraId="34A7B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r>
              <w:rPr>
                <w:rFonts w:hint="eastAsia" w:ascii="宋体" w:hAnsi="宋体" w:eastAsia="宋体" w:cs="宋体"/>
                <w:i w:val="0"/>
                <w:iCs w:val="0"/>
                <w:color w:val="000000"/>
                <w:kern w:val="0"/>
                <w:sz w:val="21"/>
                <w:szCs w:val="21"/>
                <w:u w:val="none"/>
                <w:lang w:val="en-US" w:eastAsia="zh-CN" w:bidi="ar"/>
              </w:rPr>
              <w:br w:type="textWrapping"/>
            </w:r>
            <w:r>
              <w:rPr>
                <w:rStyle w:val="23"/>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10</w:t>
            </w:r>
            <w:r>
              <w:rPr>
                <w:rStyle w:val="23"/>
                <w:rFonts w:hint="eastAsia" w:ascii="宋体" w:hAnsi="宋体" w:eastAsia="宋体" w:cs="宋体"/>
                <w:sz w:val="21"/>
                <w:szCs w:val="21"/>
                <w:lang w:val="en-US" w:eastAsia="zh-CN" w:bidi="ar"/>
              </w:rPr>
              <w:t>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2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2324" w:type="dxa"/>
            <w:gridSpan w:val="2"/>
            <w:tcBorders>
              <w:top w:val="single" w:color="000000" w:sz="4" w:space="0"/>
              <w:left w:val="single" w:color="000000" w:sz="4" w:space="0"/>
              <w:bottom w:val="nil"/>
              <w:right w:val="single" w:color="000000" w:sz="4" w:space="0"/>
            </w:tcBorders>
            <w:shd w:val="clear" w:color="auto" w:fill="auto"/>
            <w:vAlign w:val="center"/>
          </w:tcPr>
          <w:p w14:paraId="727FB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9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D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群众满意</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8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8FE4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BA5C3">
            <w:pPr>
              <w:jc w:val="center"/>
              <w:rPr>
                <w:rFonts w:hint="eastAsia" w:ascii="宋体" w:hAnsi="宋体" w:eastAsia="宋体" w:cs="宋体"/>
                <w:i w:val="0"/>
                <w:iCs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F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6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83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预算执行情况</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2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预算执行是否达到90%以上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4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达标</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1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7451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535DA">
            <w:pPr>
              <w:jc w:val="center"/>
              <w:rPr>
                <w:rFonts w:hint="eastAsia" w:ascii="宋体" w:hAnsi="宋体" w:eastAsia="宋体" w:cs="宋体"/>
                <w:i w:val="0"/>
                <w:iCs w:val="0"/>
                <w:color w:val="000000"/>
                <w:sz w:val="21"/>
                <w:szCs w:val="21"/>
                <w:u w:val="none"/>
              </w:rPr>
            </w:pPr>
          </w:p>
        </w:tc>
        <w:tc>
          <w:tcPr>
            <w:tcW w:w="7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7D8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总分</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B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3BB1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BA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五、存在问题、原因及下一步整改措施。</w:t>
            </w:r>
          </w:p>
        </w:tc>
        <w:tc>
          <w:tcPr>
            <w:tcW w:w="9000" w:type="dxa"/>
            <w:gridSpan w:val="7"/>
            <w:tcBorders>
              <w:top w:val="nil"/>
              <w:left w:val="single" w:color="000000" w:sz="4" w:space="0"/>
              <w:bottom w:val="single" w:color="000000" w:sz="4" w:space="0"/>
              <w:right w:val="single" w:color="000000" w:sz="4" w:space="0"/>
            </w:tcBorders>
            <w:shd w:val="clear" w:color="auto" w:fill="auto"/>
            <w:vAlign w:val="center"/>
          </w:tcPr>
          <w:p w14:paraId="746D04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2023年，整体绩效自评为优。在今后的工作中，我单位在制定预算资金方案前，认真做好每个项目的预测和绩效目标分析，及时向领导通报资金使用情况，以便及时作出调整，实现项目资金利用效率最大化。</w:t>
            </w:r>
          </w:p>
        </w:tc>
      </w:tr>
    </w:tbl>
    <w:tbl>
      <w:tblPr>
        <w:tblStyle w:val="8"/>
        <w:tblpPr w:leftFromText="180" w:rightFromText="180" w:vertAnchor="text" w:horzAnchor="page" w:tblpX="1627" w:tblpY="209"/>
        <w:tblOverlap w:val="never"/>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00"/>
        <w:gridCol w:w="1080"/>
        <w:gridCol w:w="1245"/>
        <w:gridCol w:w="1080"/>
        <w:gridCol w:w="1380"/>
        <w:gridCol w:w="1350"/>
        <w:gridCol w:w="1575"/>
      </w:tblGrid>
      <w:tr w14:paraId="18590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14:paraId="4CA60F0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项目名称</w:t>
            </w:r>
          </w:p>
        </w:tc>
        <w:tc>
          <w:tcPr>
            <w:tcW w:w="8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1A6B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汽车租赁项目</w:t>
            </w:r>
          </w:p>
        </w:tc>
      </w:tr>
      <w:tr w14:paraId="6F66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0E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二、预算执行情况</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B8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预算安排情况</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5A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80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资金执行情况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B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r>
      <w:tr w14:paraId="20DF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D0956">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3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534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3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282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C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D19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629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14:paraId="06E1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B4407">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F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16E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7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BC9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BC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915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F7002">
            <w:pPr>
              <w:jc w:val="center"/>
              <w:rPr>
                <w:rFonts w:hint="default" w:ascii="Times New Roman" w:hAnsi="Times New Roman" w:eastAsia="宋体" w:cs="Times New Roman"/>
                <w:i w:val="0"/>
                <w:iCs w:val="0"/>
                <w:color w:val="000000"/>
                <w:sz w:val="22"/>
                <w:szCs w:val="22"/>
                <w:u w:val="none"/>
              </w:rPr>
            </w:pPr>
          </w:p>
        </w:tc>
      </w:tr>
      <w:tr w14:paraId="1376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FE577">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A4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E1A9">
            <w:pPr>
              <w:rPr>
                <w:rFonts w:hint="default" w:ascii="Times New Roman" w:hAnsi="Times New Roman" w:eastAsia="宋体" w:cs="Times New Roman"/>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4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0C50">
            <w:pPr>
              <w:rPr>
                <w:rFonts w:hint="default" w:ascii="Times New Roman" w:hAnsi="Times New Roman" w:eastAsia="宋体" w:cs="Times New Roman"/>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B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26FA">
            <w:pPr>
              <w:rPr>
                <w:rFonts w:hint="default" w:ascii="Times New Roman" w:hAnsi="Times New Roman" w:eastAsia="宋体" w:cs="Times New Roman"/>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8AE3">
            <w:pPr>
              <w:jc w:val="center"/>
              <w:rPr>
                <w:rFonts w:hint="default" w:ascii="Times New Roman" w:hAnsi="Times New Roman" w:eastAsia="宋体" w:cs="Times New Roman"/>
                <w:i w:val="0"/>
                <w:iCs w:val="0"/>
                <w:color w:val="000000"/>
                <w:sz w:val="22"/>
                <w:szCs w:val="22"/>
                <w:u w:val="none"/>
              </w:rPr>
            </w:pPr>
          </w:p>
        </w:tc>
      </w:tr>
      <w:tr w14:paraId="49E3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2856A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三、目标完成情况</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47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年度预期目标</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21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具体完成情况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0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总体完成率</w:t>
            </w:r>
          </w:p>
        </w:tc>
      </w:tr>
      <w:tr w14:paraId="28D6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18F1AA4">
            <w:pPr>
              <w:jc w:val="left"/>
              <w:rPr>
                <w:rFonts w:hint="eastAsia" w:ascii="宋体" w:hAnsi="宋体" w:eastAsia="宋体" w:cs="宋体"/>
                <w:i w:val="0"/>
                <w:iCs w:val="0"/>
                <w:color w:val="000000"/>
                <w:sz w:val="22"/>
                <w:szCs w:val="22"/>
                <w:u w:val="none"/>
              </w:rPr>
            </w:pPr>
          </w:p>
        </w:tc>
        <w:tc>
          <w:tcPr>
            <w:tcW w:w="3525"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11A9A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执法检查、事故调查用车充足</w:t>
            </w:r>
          </w:p>
        </w:tc>
        <w:tc>
          <w:tcPr>
            <w:tcW w:w="38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06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均达到绩效目标</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E6B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5288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01EA725">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4682E26E">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D4759">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0CEF8">
            <w:pPr>
              <w:jc w:val="center"/>
              <w:rPr>
                <w:rFonts w:hint="default" w:ascii="Times New Roman" w:hAnsi="Times New Roman" w:eastAsia="宋体" w:cs="Times New Roman"/>
                <w:i w:val="0"/>
                <w:iCs w:val="0"/>
                <w:color w:val="000000"/>
                <w:sz w:val="22"/>
                <w:szCs w:val="22"/>
                <w:u w:val="none"/>
              </w:rPr>
            </w:pPr>
          </w:p>
        </w:tc>
      </w:tr>
      <w:tr w14:paraId="40D2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AD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年度绩效指标完成情况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7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0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55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9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E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14:paraId="4DA0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A96F7">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00E81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Fonts w:hint="default" w:ascii="Times New Roman" w:hAnsi="Times New Roman" w:eastAsia="宋体" w:cs="Times New Roman"/>
                <w:i w:val="0"/>
                <w:iCs w:val="0"/>
                <w:color w:val="000000"/>
                <w:kern w:val="0"/>
                <w:sz w:val="22"/>
                <w:szCs w:val="22"/>
                <w:u w:val="none"/>
                <w:lang w:val="en-US" w:eastAsia="zh-CN" w:bidi="ar"/>
              </w:rPr>
              <w:t xml:space="preserve">        (50)</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D089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BBA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执法检查用车数量</w:t>
            </w:r>
          </w:p>
        </w:tc>
        <w:tc>
          <w:tcPr>
            <w:tcW w:w="1380" w:type="dxa"/>
            <w:tcBorders>
              <w:top w:val="nil"/>
              <w:left w:val="nil"/>
              <w:bottom w:val="nil"/>
              <w:right w:val="nil"/>
            </w:tcBorders>
            <w:shd w:val="clear" w:color="auto" w:fill="auto"/>
            <w:noWrap/>
            <w:vAlign w:val="center"/>
          </w:tcPr>
          <w:p w14:paraId="39C937C7">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05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4F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r>
      <w:tr w14:paraId="49FB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147E">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31C623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2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A9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执法检查用车质量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E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安全生产执法检查完成率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C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高质量完成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C2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r>
      <w:tr w14:paraId="564D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0D9BD">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4E5E4EE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5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24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执法用车及时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E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E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9F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7203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3E592">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3EE291A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4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85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控制在预算资金范围内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0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B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9E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3BCF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A55E2">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17505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4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6F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执法用车工作成效</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A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经济平稳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3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经济总量平稳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4A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14:paraId="1637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9119">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56C71DD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B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CE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0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75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6714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A4D0D">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4749D80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4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8A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4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0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87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03C3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066B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3347FCD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B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9E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开发区安全生产形势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7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开发区安全生产形势稳定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7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5C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14:paraId="3D31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74161">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4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4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E4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E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8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1F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2789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7DAE6">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4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4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B9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1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预算执行是否达到</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以上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6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85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5910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DF3F">
            <w:pPr>
              <w:jc w:val="center"/>
              <w:rPr>
                <w:rFonts w:hint="eastAsia" w:ascii="宋体" w:hAnsi="宋体" w:eastAsia="宋体" w:cs="宋体"/>
                <w:i w:val="0"/>
                <w:iCs w:val="0"/>
                <w:color w:val="000000"/>
                <w:sz w:val="22"/>
                <w:szCs w:val="22"/>
                <w:u w:val="none"/>
              </w:rPr>
            </w:pPr>
          </w:p>
        </w:tc>
        <w:tc>
          <w:tcPr>
            <w:tcW w:w="7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E1C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A2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2A2F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D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五、存在问题、原因及下一步整改措施。</w:t>
            </w:r>
          </w:p>
        </w:tc>
        <w:tc>
          <w:tcPr>
            <w:tcW w:w="8910" w:type="dxa"/>
            <w:gridSpan w:val="7"/>
            <w:tcBorders>
              <w:top w:val="nil"/>
              <w:left w:val="single" w:color="000000" w:sz="4" w:space="0"/>
              <w:bottom w:val="single" w:color="000000" w:sz="4" w:space="0"/>
              <w:right w:val="single" w:color="000000" w:sz="4" w:space="0"/>
            </w:tcBorders>
            <w:shd w:val="clear" w:color="auto" w:fill="auto"/>
            <w:vAlign w:val="center"/>
          </w:tcPr>
          <w:p w14:paraId="76DD9BA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2023</w:t>
            </w:r>
            <w:r>
              <w:rPr>
                <w:rFonts w:hint="eastAsia" w:ascii="宋体" w:hAnsi="宋体" w:eastAsia="宋体" w:cs="宋体"/>
                <w:i w:val="0"/>
                <w:iCs w:val="0"/>
                <w:color w:val="000000"/>
                <w:kern w:val="0"/>
                <w:sz w:val="22"/>
                <w:szCs w:val="22"/>
                <w:u w:val="none"/>
                <w:lang w:val="en-US" w:eastAsia="zh-CN" w:bidi="ar"/>
              </w:rPr>
              <w:t>年，整体绩效自评为优。在今后的工作中，我局在制定预算资金方案前，认真做好每个项目的预测和绩效目标分析，及时向领导通报资金使用情况，以便及时作出调整，实现项目资金利用效率最大化。</w:t>
            </w:r>
          </w:p>
        </w:tc>
      </w:tr>
    </w:tbl>
    <w:p w14:paraId="0AF6FA47">
      <w:pPr>
        <w:pStyle w:val="11"/>
        <w:rPr>
          <w:rFonts w:hint="eastAsia" w:ascii="仿宋_GB2312" w:hAnsi="仿宋_GB2312" w:eastAsia="仿宋_GB2312" w:cs="仿宋_GB2312"/>
          <w:b/>
          <w:bCs/>
          <w:sz w:val="32"/>
          <w:szCs w:val="32"/>
        </w:rPr>
      </w:pPr>
    </w:p>
    <w:tbl>
      <w:tblPr>
        <w:tblStyle w:val="8"/>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8"/>
        <w:gridCol w:w="1307"/>
        <w:gridCol w:w="1079"/>
        <w:gridCol w:w="1247"/>
        <w:gridCol w:w="1079"/>
        <w:gridCol w:w="1378"/>
        <w:gridCol w:w="1342"/>
        <w:gridCol w:w="1570"/>
      </w:tblGrid>
      <w:tr w14:paraId="6922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14:paraId="46CF9C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 项目名称</w:t>
            </w:r>
          </w:p>
        </w:tc>
        <w:tc>
          <w:tcPr>
            <w:tcW w:w="90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A73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项目招商费</w:t>
            </w:r>
          </w:p>
        </w:tc>
      </w:tr>
      <w:tr w14:paraId="581A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CD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二、预算执行情况</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FA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预算安排情况（调整后）</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F4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资金到位情况</w:t>
            </w:r>
          </w:p>
        </w:tc>
        <w:tc>
          <w:tcPr>
            <w:tcW w:w="2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82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资金执行情况</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6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p>
        </w:tc>
      </w:tr>
      <w:tr w14:paraId="6C65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7FE2C">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3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E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E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3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1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0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AC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3989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8BA10">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0B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1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143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D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483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其中：财政资金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8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3D3D3">
            <w:pPr>
              <w:jc w:val="center"/>
              <w:rPr>
                <w:rFonts w:hint="eastAsia" w:ascii="宋体" w:hAnsi="宋体" w:eastAsia="宋体" w:cs="宋体"/>
                <w:i w:val="0"/>
                <w:iCs w:val="0"/>
                <w:color w:val="000000"/>
                <w:sz w:val="21"/>
                <w:szCs w:val="21"/>
                <w:u w:val="none"/>
              </w:rPr>
            </w:pPr>
          </w:p>
        </w:tc>
      </w:tr>
      <w:tr w14:paraId="6C4B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B24D">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8C7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73AB">
            <w:pPr>
              <w:rPr>
                <w:rFonts w:hint="eastAsia" w:ascii="宋体" w:hAnsi="宋体" w:eastAsia="宋体" w:cs="宋体"/>
                <w:i w:val="0"/>
                <w:iCs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5EF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ADA6">
            <w:pPr>
              <w:rPr>
                <w:rFonts w:hint="eastAsia" w:ascii="宋体" w:hAnsi="宋体"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6E7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5AF9">
            <w:pPr>
              <w:rPr>
                <w:rFonts w:hint="eastAsia" w:ascii="宋体" w:hAnsi="宋体" w:eastAsia="宋体" w:cs="宋体"/>
                <w:i w:val="0"/>
                <w:iCs w:val="0"/>
                <w:color w:val="000000"/>
                <w:sz w:val="21"/>
                <w:szCs w:val="21"/>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0698">
            <w:pPr>
              <w:jc w:val="center"/>
              <w:rPr>
                <w:rFonts w:hint="eastAsia" w:ascii="宋体" w:hAnsi="宋体" w:eastAsia="宋体" w:cs="宋体"/>
                <w:i w:val="0"/>
                <w:iCs w:val="0"/>
                <w:color w:val="000000"/>
                <w:sz w:val="21"/>
                <w:szCs w:val="21"/>
                <w:u w:val="none"/>
              </w:rPr>
            </w:pPr>
          </w:p>
        </w:tc>
      </w:tr>
      <w:tr w14:paraId="593A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269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三、目标完成情况</w:t>
            </w:r>
          </w:p>
        </w:tc>
        <w:tc>
          <w:tcPr>
            <w:tcW w:w="3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96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年度预期目标</w:t>
            </w:r>
          </w:p>
        </w:tc>
        <w:tc>
          <w:tcPr>
            <w:tcW w:w="3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665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具体完成情况</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总体完成率（%）</w:t>
            </w:r>
          </w:p>
        </w:tc>
      </w:tr>
      <w:tr w14:paraId="7784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366F4">
            <w:pPr>
              <w:jc w:val="left"/>
              <w:rPr>
                <w:rFonts w:hint="eastAsia" w:ascii="宋体" w:hAnsi="宋体" w:eastAsia="宋体" w:cs="宋体"/>
                <w:i w:val="0"/>
                <w:iCs w:val="0"/>
                <w:color w:val="000000"/>
                <w:sz w:val="21"/>
                <w:szCs w:val="21"/>
                <w:u w:val="none"/>
              </w:rPr>
            </w:pPr>
          </w:p>
        </w:tc>
        <w:tc>
          <w:tcPr>
            <w:tcW w:w="36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AB0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为促进企业快速发展，开展招商引资工作，招商引资工作完成良好。</w:t>
            </w:r>
          </w:p>
        </w:tc>
        <w:tc>
          <w:tcPr>
            <w:tcW w:w="38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2B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均达到绩效目标</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DC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3F0D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2B395">
            <w:pPr>
              <w:jc w:val="left"/>
              <w:rPr>
                <w:rFonts w:hint="eastAsia" w:ascii="宋体" w:hAnsi="宋体" w:eastAsia="宋体" w:cs="宋体"/>
                <w:i w:val="0"/>
                <w:iCs w:val="0"/>
                <w:color w:val="000000"/>
                <w:sz w:val="21"/>
                <w:szCs w:val="21"/>
                <w:u w:val="none"/>
              </w:rPr>
            </w:pPr>
          </w:p>
        </w:tc>
        <w:tc>
          <w:tcPr>
            <w:tcW w:w="36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884A0">
            <w:pPr>
              <w:jc w:val="left"/>
              <w:rPr>
                <w:rFonts w:hint="eastAsia" w:ascii="宋体" w:hAnsi="宋体" w:eastAsia="宋体" w:cs="宋体"/>
                <w:i w:val="0"/>
                <w:iCs w:val="0"/>
                <w:color w:val="000000"/>
                <w:sz w:val="21"/>
                <w:szCs w:val="21"/>
                <w:u w:val="none"/>
              </w:rPr>
            </w:pPr>
          </w:p>
        </w:tc>
        <w:tc>
          <w:tcPr>
            <w:tcW w:w="3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ADCA">
            <w:pPr>
              <w:jc w:val="center"/>
              <w:rPr>
                <w:rFonts w:hint="eastAsia" w:ascii="宋体" w:hAnsi="宋体" w:eastAsia="宋体" w:cs="宋体"/>
                <w:i w:val="0"/>
                <w:iCs w:val="0"/>
                <w:color w:val="000000"/>
                <w:sz w:val="21"/>
                <w:szCs w:val="21"/>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361A9">
            <w:pPr>
              <w:jc w:val="center"/>
              <w:rPr>
                <w:rFonts w:hint="eastAsia" w:ascii="宋体" w:hAnsi="宋体" w:eastAsia="宋体" w:cs="宋体"/>
                <w:i w:val="0"/>
                <w:iCs w:val="0"/>
                <w:color w:val="000000"/>
                <w:sz w:val="21"/>
                <w:szCs w:val="21"/>
                <w:u w:val="none"/>
              </w:rPr>
            </w:pPr>
          </w:p>
        </w:tc>
      </w:tr>
      <w:tr w14:paraId="478A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C9763">
            <w:pPr>
              <w:jc w:val="left"/>
              <w:rPr>
                <w:rFonts w:hint="eastAsia" w:ascii="宋体" w:hAnsi="宋体" w:eastAsia="宋体" w:cs="宋体"/>
                <w:i w:val="0"/>
                <w:iCs w:val="0"/>
                <w:color w:val="000000"/>
                <w:sz w:val="21"/>
                <w:szCs w:val="21"/>
                <w:u w:val="none"/>
              </w:rPr>
            </w:pPr>
          </w:p>
        </w:tc>
        <w:tc>
          <w:tcPr>
            <w:tcW w:w="36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978E3">
            <w:pPr>
              <w:jc w:val="left"/>
              <w:rPr>
                <w:rFonts w:hint="eastAsia" w:ascii="宋体" w:hAnsi="宋体" w:eastAsia="宋体" w:cs="宋体"/>
                <w:i w:val="0"/>
                <w:iCs w:val="0"/>
                <w:color w:val="000000"/>
                <w:sz w:val="21"/>
                <w:szCs w:val="21"/>
                <w:u w:val="none"/>
              </w:rPr>
            </w:pPr>
          </w:p>
        </w:tc>
        <w:tc>
          <w:tcPr>
            <w:tcW w:w="38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302E2">
            <w:pPr>
              <w:jc w:val="center"/>
              <w:rPr>
                <w:rFonts w:hint="eastAsia" w:ascii="宋体" w:hAnsi="宋体" w:eastAsia="宋体" w:cs="宋体"/>
                <w:i w:val="0"/>
                <w:iCs w:val="0"/>
                <w:color w:val="000000"/>
                <w:sz w:val="21"/>
                <w:szCs w:val="21"/>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715D1">
            <w:pPr>
              <w:jc w:val="center"/>
              <w:rPr>
                <w:rFonts w:hint="eastAsia" w:ascii="宋体" w:hAnsi="宋体" w:eastAsia="宋体" w:cs="宋体"/>
                <w:i w:val="0"/>
                <w:iCs w:val="0"/>
                <w:color w:val="000000"/>
                <w:sz w:val="21"/>
                <w:szCs w:val="21"/>
                <w:u w:val="none"/>
              </w:rPr>
            </w:pPr>
          </w:p>
        </w:tc>
      </w:tr>
      <w:tr w14:paraId="7716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BB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四、年度绩效指标完成情况</w:t>
            </w:r>
          </w:p>
        </w:tc>
        <w:tc>
          <w:tcPr>
            <w:tcW w:w="1308" w:type="dxa"/>
            <w:tcBorders>
              <w:top w:val="single" w:color="000000" w:sz="4" w:space="0"/>
              <w:left w:val="single" w:color="000000" w:sz="4" w:space="0"/>
              <w:bottom w:val="nil"/>
              <w:right w:val="single" w:color="000000" w:sz="4" w:space="0"/>
            </w:tcBorders>
            <w:shd w:val="clear" w:color="auto" w:fill="auto"/>
            <w:vAlign w:val="center"/>
          </w:tcPr>
          <w:p w14:paraId="4C0B6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1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F2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6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预期指标值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7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实际完成值</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2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自评得分</w:t>
            </w:r>
          </w:p>
        </w:tc>
      </w:tr>
      <w:tr w14:paraId="5540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EAA0B">
            <w:pPr>
              <w:jc w:val="center"/>
              <w:rPr>
                <w:rFonts w:hint="eastAsia" w:ascii="宋体" w:hAnsi="宋体" w:eastAsia="宋体" w:cs="宋体"/>
                <w:i w:val="0"/>
                <w:iCs w:val="0"/>
                <w:color w:val="000000"/>
                <w:sz w:val="21"/>
                <w:szCs w:val="21"/>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53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(50分)</w:t>
            </w:r>
          </w:p>
        </w:tc>
        <w:tc>
          <w:tcPr>
            <w:tcW w:w="1080" w:type="dxa"/>
            <w:tcBorders>
              <w:top w:val="single" w:color="000000" w:sz="4" w:space="0"/>
              <w:left w:val="nil"/>
              <w:bottom w:val="nil"/>
              <w:right w:val="single" w:color="000000" w:sz="4" w:space="0"/>
            </w:tcBorders>
            <w:shd w:val="clear" w:color="auto" w:fill="auto"/>
            <w:vAlign w:val="center"/>
          </w:tcPr>
          <w:p w14:paraId="1D85C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14:paraId="67550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开展招商引资工作数量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5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招商引资企业数量</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6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按规定数量完成</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C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5824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C9BB3">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FC8C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E32B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14:paraId="2591C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招商引资资源对接情况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7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资源对接情况完成率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D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高质量完成</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F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0456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EF210">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C6AF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56942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14:paraId="6FD44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项目完成时限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1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B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6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BBB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205A3">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AE72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27859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14:paraId="441F8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控制在预算资金范围内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F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未超出预算资金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3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未超出预算资金</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A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0F4E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10A49">
            <w:pPr>
              <w:jc w:val="center"/>
              <w:rPr>
                <w:rFonts w:hint="eastAsia" w:ascii="宋体" w:hAnsi="宋体" w:eastAsia="宋体" w:cs="宋体"/>
                <w:i w:val="0"/>
                <w:iCs w:val="0"/>
                <w:color w:val="000000"/>
                <w:sz w:val="21"/>
                <w:szCs w:val="21"/>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64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0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14:paraId="3658F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开展招商引资工作拉动经济</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E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经济增长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D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经济总量增长</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E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4D2D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44D62">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65A0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5746D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74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有效提高本区域的竞争力</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0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区域竞争力提高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4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稳定增长竞争力提高</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4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729D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43A48">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C1EC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7BB76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21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安全生产生态效益平衡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9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生态环境保护情况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B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生态环境保护良好</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A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208F8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3F76B">
            <w:pPr>
              <w:jc w:val="center"/>
              <w:rPr>
                <w:rFonts w:hint="eastAsia" w:ascii="宋体" w:hAnsi="宋体" w:eastAsia="宋体" w:cs="宋体"/>
                <w:i w:val="0"/>
                <w:iCs w:val="0"/>
                <w:color w:val="000000"/>
                <w:sz w:val="21"/>
                <w:szCs w:val="21"/>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C2EA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4D340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4A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开发区安全生产发展趋势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9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开发区安全生产形势稳定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9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安全生产形势稳定</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7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6EE7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E0B5B">
            <w:pPr>
              <w:jc w:val="center"/>
              <w:rPr>
                <w:rFonts w:hint="eastAsia" w:ascii="宋体" w:hAnsi="宋体" w:eastAsia="宋体" w:cs="宋体"/>
                <w:i w:val="0"/>
                <w:iCs w:val="0"/>
                <w:color w:val="000000"/>
                <w:sz w:val="21"/>
                <w:szCs w:val="21"/>
                <w:u w:val="none"/>
              </w:rPr>
            </w:pPr>
          </w:p>
        </w:tc>
        <w:tc>
          <w:tcPr>
            <w:tcW w:w="1308" w:type="dxa"/>
            <w:tcBorders>
              <w:top w:val="nil"/>
              <w:left w:val="single" w:color="000000" w:sz="4" w:space="0"/>
              <w:bottom w:val="single" w:color="000000" w:sz="4" w:space="0"/>
              <w:right w:val="single" w:color="000000" w:sz="4" w:space="0"/>
            </w:tcBorders>
            <w:shd w:val="clear" w:color="auto" w:fill="auto"/>
            <w:vAlign w:val="center"/>
          </w:tcPr>
          <w:p w14:paraId="284A0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B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2328" w:type="dxa"/>
            <w:gridSpan w:val="2"/>
            <w:tcBorders>
              <w:top w:val="single" w:color="000000" w:sz="4" w:space="0"/>
              <w:left w:val="single" w:color="000000" w:sz="4" w:space="0"/>
              <w:bottom w:val="nil"/>
              <w:right w:val="single" w:color="000000" w:sz="4" w:space="0"/>
            </w:tcBorders>
            <w:shd w:val="clear" w:color="auto" w:fill="auto"/>
            <w:vAlign w:val="center"/>
          </w:tcPr>
          <w:p w14:paraId="2EAB4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4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B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群众满意</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2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6477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3FF10">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A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D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98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C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预算执行是否达到90%以上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5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达标</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4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4C85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FC8AC">
            <w:pPr>
              <w:jc w:val="center"/>
              <w:rPr>
                <w:rFonts w:hint="eastAsia" w:ascii="宋体" w:hAnsi="宋体" w:eastAsia="宋体" w:cs="宋体"/>
                <w:i w:val="0"/>
                <w:iCs w:val="0"/>
                <w:color w:val="000000"/>
                <w:sz w:val="21"/>
                <w:szCs w:val="21"/>
                <w:u w:val="none"/>
              </w:rPr>
            </w:pPr>
          </w:p>
        </w:tc>
        <w:tc>
          <w:tcPr>
            <w:tcW w:w="7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66E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总分</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3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58F6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DF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五、存在问题、原因及下一步整改措施。</w:t>
            </w:r>
          </w:p>
        </w:tc>
        <w:tc>
          <w:tcPr>
            <w:tcW w:w="9012" w:type="dxa"/>
            <w:gridSpan w:val="7"/>
            <w:tcBorders>
              <w:top w:val="nil"/>
              <w:left w:val="single" w:color="000000" w:sz="4" w:space="0"/>
              <w:bottom w:val="single" w:color="000000" w:sz="4" w:space="0"/>
              <w:right w:val="single" w:color="000000" w:sz="4" w:space="0"/>
            </w:tcBorders>
            <w:shd w:val="clear" w:color="auto" w:fill="auto"/>
            <w:vAlign w:val="center"/>
          </w:tcPr>
          <w:p w14:paraId="041068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2023年，整体绩效自评为优。在今后的工作中，我单位在制定预算资金方案前，认真做好每个项目的预测和绩效目标分析，及时向领导通报资金使用情况，以便及时作出调整，实现项目资金利用效率最大化。</w:t>
            </w:r>
          </w:p>
        </w:tc>
      </w:tr>
    </w:tbl>
    <w:tbl>
      <w:tblPr>
        <w:tblStyle w:val="8"/>
        <w:tblpPr w:leftFromText="180" w:rightFromText="180" w:vertAnchor="text" w:horzAnchor="page" w:tblpX="1552" w:tblpY="345"/>
        <w:tblOverlap w:val="never"/>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00"/>
        <w:gridCol w:w="1080"/>
        <w:gridCol w:w="1245"/>
        <w:gridCol w:w="1080"/>
        <w:gridCol w:w="1380"/>
        <w:gridCol w:w="1350"/>
        <w:gridCol w:w="1575"/>
      </w:tblGrid>
      <w:tr w14:paraId="63E0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14:paraId="7AC2BD1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项目名称</w:t>
            </w:r>
          </w:p>
        </w:tc>
        <w:tc>
          <w:tcPr>
            <w:tcW w:w="8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2640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疫情防控项目</w:t>
            </w:r>
          </w:p>
        </w:tc>
      </w:tr>
      <w:tr w14:paraId="5A36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BF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二、预算执行情况</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02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预算安排情况（调整后）</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57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F4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资金执行情况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r>
      <w:tr w14:paraId="74E2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288BC">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8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011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5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E66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0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C85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57F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14:paraId="6274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C4C34">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7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79E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5B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717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0C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FDD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212.64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5AA91">
            <w:pPr>
              <w:jc w:val="center"/>
              <w:rPr>
                <w:rFonts w:hint="default" w:ascii="Times New Roman" w:hAnsi="Times New Roman" w:eastAsia="宋体" w:cs="Times New Roman"/>
                <w:i w:val="0"/>
                <w:iCs w:val="0"/>
                <w:color w:val="000000"/>
                <w:sz w:val="22"/>
                <w:szCs w:val="22"/>
                <w:u w:val="none"/>
              </w:rPr>
            </w:pPr>
          </w:p>
        </w:tc>
      </w:tr>
      <w:tr w14:paraId="1C43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AC84E">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A9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0AD5">
            <w:pPr>
              <w:rPr>
                <w:rFonts w:hint="default" w:ascii="Times New Roman" w:hAnsi="Times New Roman" w:eastAsia="宋体" w:cs="Times New Roman"/>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65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000C">
            <w:pPr>
              <w:rPr>
                <w:rFonts w:hint="default" w:ascii="Times New Roman" w:hAnsi="Times New Roman" w:eastAsia="宋体" w:cs="Times New Roman"/>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B0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3A1F">
            <w:pPr>
              <w:rPr>
                <w:rFonts w:hint="default" w:ascii="Times New Roman" w:hAnsi="Times New Roman" w:eastAsia="宋体" w:cs="Times New Roman"/>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5ED8C">
            <w:pPr>
              <w:jc w:val="center"/>
              <w:rPr>
                <w:rFonts w:hint="default" w:ascii="Times New Roman" w:hAnsi="Times New Roman" w:eastAsia="宋体" w:cs="Times New Roman"/>
                <w:i w:val="0"/>
                <w:iCs w:val="0"/>
                <w:color w:val="000000"/>
                <w:sz w:val="22"/>
                <w:szCs w:val="22"/>
                <w:u w:val="none"/>
              </w:rPr>
            </w:pPr>
          </w:p>
        </w:tc>
      </w:tr>
      <w:tr w14:paraId="45BB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D3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三、目标完成情况</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F1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年度预期目标</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DF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具体完成情况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0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总体完成率</w:t>
            </w:r>
          </w:p>
        </w:tc>
      </w:tr>
      <w:tr w14:paraId="403D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F1710">
            <w:pPr>
              <w:jc w:val="left"/>
              <w:rPr>
                <w:rFonts w:hint="eastAsia" w:ascii="宋体" w:hAnsi="宋体" w:eastAsia="宋体" w:cs="宋体"/>
                <w:i w:val="0"/>
                <w:iCs w:val="0"/>
                <w:color w:val="000000"/>
                <w:sz w:val="22"/>
                <w:szCs w:val="22"/>
                <w:u w:val="none"/>
              </w:rPr>
            </w:pPr>
          </w:p>
        </w:tc>
        <w:tc>
          <w:tcPr>
            <w:tcW w:w="35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40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防疫物资储备充足，疫情防控水平提升疫情防控资金充足</w:t>
            </w:r>
          </w:p>
        </w:tc>
        <w:tc>
          <w:tcPr>
            <w:tcW w:w="38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24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均达到绩效目标</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1ED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778F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14C8C">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B1531">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BE171">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4652">
            <w:pPr>
              <w:jc w:val="center"/>
              <w:rPr>
                <w:rFonts w:hint="default" w:ascii="Times New Roman" w:hAnsi="Times New Roman" w:eastAsia="宋体" w:cs="Times New Roman"/>
                <w:i w:val="0"/>
                <w:iCs w:val="0"/>
                <w:color w:val="000000"/>
                <w:sz w:val="22"/>
                <w:szCs w:val="22"/>
                <w:u w:val="none"/>
              </w:rPr>
            </w:pPr>
          </w:p>
        </w:tc>
      </w:tr>
      <w:tr w14:paraId="4023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17ACD">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74E6">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58978">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7C566">
            <w:pPr>
              <w:jc w:val="center"/>
              <w:rPr>
                <w:rFonts w:hint="default" w:ascii="Times New Roman" w:hAnsi="Times New Roman" w:eastAsia="宋体" w:cs="Times New Roman"/>
                <w:i w:val="0"/>
                <w:iCs w:val="0"/>
                <w:color w:val="000000"/>
                <w:sz w:val="22"/>
                <w:szCs w:val="22"/>
                <w:u w:val="none"/>
              </w:rPr>
            </w:pPr>
          </w:p>
        </w:tc>
      </w:tr>
      <w:tr w14:paraId="26DB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69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年度绩效指标完成情况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F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C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33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8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14:paraId="586E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F5E85">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4EBB5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Fonts w:hint="default" w:ascii="Times New Roman" w:hAnsi="Times New Roman" w:eastAsia="宋体" w:cs="Times New Roman"/>
                <w:i w:val="0"/>
                <w:iCs w:val="0"/>
                <w:color w:val="000000"/>
                <w:kern w:val="0"/>
                <w:sz w:val="22"/>
                <w:szCs w:val="22"/>
                <w:u w:val="none"/>
                <w:lang w:val="en-US" w:eastAsia="zh-CN" w:bidi="ar"/>
              </w:rPr>
              <w:t xml:space="preserve">        (50)</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4B3BB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59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防疫物资储备数量</w:t>
            </w:r>
          </w:p>
        </w:tc>
        <w:tc>
          <w:tcPr>
            <w:tcW w:w="1380" w:type="dxa"/>
            <w:tcBorders>
              <w:top w:val="nil"/>
              <w:left w:val="nil"/>
              <w:bottom w:val="nil"/>
              <w:right w:val="nil"/>
            </w:tcBorders>
            <w:shd w:val="clear" w:color="auto" w:fill="auto"/>
            <w:noWrap/>
            <w:vAlign w:val="center"/>
          </w:tcPr>
          <w:p w14:paraId="795061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C7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22CA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2163D">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50F511A">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B8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A8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防疫物资储备质量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F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9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A1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4088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853E2">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0AA8F992">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D186F">
            <w:pPr>
              <w:jc w:val="center"/>
              <w:rPr>
                <w:rFonts w:hint="eastAsia" w:ascii="宋体" w:hAnsi="宋体" w:eastAsia="宋体" w:cs="宋体"/>
                <w:i w:val="0"/>
                <w:iCs w:val="0"/>
                <w:color w:val="000000"/>
                <w:sz w:val="22"/>
                <w:szCs w:val="22"/>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68B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防疫物资使用效果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A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B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0E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6986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F9A2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24CA9BE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9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4B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E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2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58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3434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C4073">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5655096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6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3E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控制在预算资金范围内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B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A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CF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29647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EB51">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0FD76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4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43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疫情防控形势对经济的影响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C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经济平稳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3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经济总量平稳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AB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14:paraId="5581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B4D2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33DC9CC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9F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疫情防控形势稳定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AA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2B52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48588">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1B57101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6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FD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3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D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7B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517D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479F">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4D45AF2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0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1F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开发区疫情防控形势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4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开发区安全生产形势稳定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4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5C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14:paraId="35C5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5A972">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A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3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BB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E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E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2C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6344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533C">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2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0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4E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E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预算执行是否达到</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以上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A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1C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3D8C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4D1BE">
            <w:pPr>
              <w:jc w:val="center"/>
              <w:rPr>
                <w:rFonts w:hint="eastAsia" w:ascii="宋体" w:hAnsi="宋体" w:eastAsia="宋体" w:cs="宋体"/>
                <w:i w:val="0"/>
                <w:iCs w:val="0"/>
                <w:color w:val="000000"/>
                <w:sz w:val="22"/>
                <w:szCs w:val="22"/>
                <w:u w:val="none"/>
              </w:rPr>
            </w:pPr>
          </w:p>
        </w:tc>
        <w:tc>
          <w:tcPr>
            <w:tcW w:w="7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FC1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61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422E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A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五、存在问题、原因及下一步整改措施。</w:t>
            </w:r>
          </w:p>
        </w:tc>
        <w:tc>
          <w:tcPr>
            <w:tcW w:w="8910" w:type="dxa"/>
            <w:gridSpan w:val="7"/>
            <w:tcBorders>
              <w:top w:val="nil"/>
              <w:left w:val="single" w:color="000000" w:sz="4" w:space="0"/>
              <w:bottom w:val="single" w:color="000000" w:sz="4" w:space="0"/>
              <w:right w:val="single" w:color="000000" w:sz="4" w:space="0"/>
            </w:tcBorders>
            <w:shd w:val="clear" w:color="auto" w:fill="auto"/>
            <w:vAlign w:val="center"/>
          </w:tcPr>
          <w:p w14:paraId="5E1E53D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2023</w:t>
            </w:r>
            <w:r>
              <w:rPr>
                <w:rFonts w:hint="eastAsia" w:ascii="宋体" w:hAnsi="宋体" w:eastAsia="宋体" w:cs="宋体"/>
                <w:i w:val="0"/>
                <w:iCs w:val="0"/>
                <w:color w:val="000000"/>
                <w:kern w:val="0"/>
                <w:sz w:val="22"/>
                <w:szCs w:val="22"/>
                <w:u w:val="none"/>
                <w:lang w:val="en-US" w:eastAsia="zh-CN" w:bidi="ar"/>
              </w:rPr>
              <w:t>年，整体绩效自评为优。在今后的工作中，我局在制定预算资金方案前，认真做好每个项目的预测和绩效目标分析，及时向领导通报资金使用情况，以便及时作出调整，实现项目资金利用效率最大化。</w:t>
            </w:r>
          </w:p>
        </w:tc>
      </w:tr>
    </w:tbl>
    <w:tbl>
      <w:tblPr>
        <w:tblStyle w:val="8"/>
        <w:tblpPr w:leftFromText="180" w:rightFromText="180" w:vertAnchor="text" w:horzAnchor="page" w:tblpX="1597" w:tblpY="225"/>
        <w:tblOverlap w:val="never"/>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00"/>
        <w:gridCol w:w="1080"/>
        <w:gridCol w:w="1245"/>
        <w:gridCol w:w="1080"/>
        <w:gridCol w:w="1380"/>
        <w:gridCol w:w="1350"/>
        <w:gridCol w:w="1575"/>
      </w:tblGrid>
      <w:tr w14:paraId="35BF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14:paraId="26DA116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项目名称</w:t>
            </w:r>
          </w:p>
        </w:tc>
        <w:tc>
          <w:tcPr>
            <w:tcW w:w="8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F806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风险灾害防治项目</w:t>
            </w:r>
          </w:p>
        </w:tc>
      </w:tr>
      <w:tr w14:paraId="28F2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A0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二、预算执行情况</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54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预算安排情况（调整后）</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51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C5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资金执行情况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A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r>
      <w:tr w14:paraId="6B43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782C">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1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ECE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6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E3B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0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BFC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FB2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14:paraId="0241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390B6">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0C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D6B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6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C85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6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3CD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728.73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5BE31">
            <w:pPr>
              <w:jc w:val="center"/>
              <w:rPr>
                <w:rFonts w:hint="default" w:ascii="Times New Roman" w:hAnsi="Times New Roman" w:eastAsia="宋体" w:cs="Times New Roman"/>
                <w:i w:val="0"/>
                <w:iCs w:val="0"/>
                <w:color w:val="000000"/>
                <w:sz w:val="22"/>
                <w:szCs w:val="22"/>
                <w:u w:val="none"/>
              </w:rPr>
            </w:pPr>
          </w:p>
        </w:tc>
      </w:tr>
      <w:tr w14:paraId="1857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3D66B">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B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253B">
            <w:pPr>
              <w:rPr>
                <w:rFonts w:hint="default" w:ascii="Times New Roman" w:hAnsi="Times New Roman" w:eastAsia="宋体" w:cs="Times New Roman"/>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77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49B1">
            <w:pPr>
              <w:rPr>
                <w:rFonts w:hint="default" w:ascii="Times New Roman" w:hAnsi="Times New Roman" w:eastAsia="宋体" w:cs="Times New Roman"/>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CB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093F">
            <w:pPr>
              <w:rPr>
                <w:rFonts w:hint="default" w:ascii="Times New Roman" w:hAnsi="Times New Roman" w:eastAsia="宋体" w:cs="Times New Roman"/>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DCFD">
            <w:pPr>
              <w:jc w:val="center"/>
              <w:rPr>
                <w:rFonts w:hint="default" w:ascii="Times New Roman" w:hAnsi="Times New Roman" w:eastAsia="宋体" w:cs="Times New Roman"/>
                <w:i w:val="0"/>
                <w:iCs w:val="0"/>
                <w:color w:val="000000"/>
                <w:sz w:val="22"/>
                <w:szCs w:val="22"/>
                <w:u w:val="none"/>
              </w:rPr>
            </w:pPr>
          </w:p>
        </w:tc>
      </w:tr>
      <w:tr w14:paraId="0D8C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53F63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三、目标完成情况</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39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年度预期目标</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1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具体完成情况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7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总体完成率</w:t>
            </w:r>
          </w:p>
        </w:tc>
      </w:tr>
      <w:tr w14:paraId="3BA9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625C00F">
            <w:pPr>
              <w:jc w:val="left"/>
              <w:rPr>
                <w:rFonts w:hint="eastAsia" w:ascii="宋体" w:hAnsi="宋体" w:eastAsia="宋体" w:cs="宋体"/>
                <w:i w:val="0"/>
                <w:iCs w:val="0"/>
                <w:color w:val="000000"/>
                <w:sz w:val="22"/>
                <w:szCs w:val="22"/>
                <w:u w:val="none"/>
              </w:rPr>
            </w:pPr>
          </w:p>
        </w:tc>
        <w:tc>
          <w:tcPr>
            <w:tcW w:w="3525"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7F5D1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保障开发区消防安全形势稳定</w:t>
            </w:r>
          </w:p>
        </w:tc>
        <w:tc>
          <w:tcPr>
            <w:tcW w:w="38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27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均达到绩效目标</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731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21E9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4538EFD">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35528016">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C3071">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2A26">
            <w:pPr>
              <w:jc w:val="center"/>
              <w:rPr>
                <w:rFonts w:hint="default" w:ascii="Times New Roman" w:hAnsi="Times New Roman" w:eastAsia="宋体" w:cs="Times New Roman"/>
                <w:i w:val="0"/>
                <w:iCs w:val="0"/>
                <w:color w:val="000000"/>
                <w:sz w:val="22"/>
                <w:szCs w:val="22"/>
                <w:u w:val="none"/>
              </w:rPr>
            </w:pPr>
          </w:p>
        </w:tc>
      </w:tr>
      <w:tr w14:paraId="2D6C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35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年度绩效指标完成情况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C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1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CE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5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5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5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14:paraId="1989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97A07">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4C177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Fonts w:hint="default" w:ascii="Times New Roman" w:hAnsi="Times New Roman" w:eastAsia="宋体" w:cs="Times New Roman"/>
                <w:i w:val="0"/>
                <w:iCs w:val="0"/>
                <w:color w:val="000000"/>
                <w:kern w:val="0"/>
                <w:sz w:val="22"/>
                <w:szCs w:val="22"/>
                <w:u w:val="none"/>
                <w:lang w:val="en-US" w:eastAsia="zh-CN" w:bidi="ar"/>
              </w:rPr>
              <w:t xml:space="preserve">        (50)</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2B2E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BB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国有自持物业建筑物的消防功能恢复、运营中心建设和物联网建设数量</w:t>
            </w:r>
          </w:p>
        </w:tc>
        <w:tc>
          <w:tcPr>
            <w:tcW w:w="1380" w:type="dxa"/>
            <w:tcBorders>
              <w:top w:val="nil"/>
              <w:left w:val="nil"/>
              <w:bottom w:val="nil"/>
              <w:right w:val="nil"/>
            </w:tcBorders>
            <w:shd w:val="clear" w:color="auto" w:fill="auto"/>
            <w:noWrap/>
            <w:vAlign w:val="center"/>
          </w:tcPr>
          <w:p w14:paraId="1B3C58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0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42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185C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680AF">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5495D85C">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A6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9C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对企业实时监控情况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0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3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8D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7062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9113">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614AC8BA">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53E31">
            <w:pPr>
              <w:jc w:val="center"/>
              <w:rPr>
                <w:rFonts w:hint="eastAsia" w:ascii="宋体" w:hAnsi="宋体" w:eastAsia="宋体" w:cs="宋体"/>
                <w:i w:val="0"/>
                <w:iCs w:val="0"/>
                <w:color w:val="000000"/>
                <w:sz w:val="22"/>
                <w:szCs w:val="22"/>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3F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对企业实时预警情况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1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25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3941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FD3A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0BFF6BF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0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D6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隐患提醒情况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7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4A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2A02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6BC1D">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241F05E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BA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控制在预算资金范围内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3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1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4E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79FC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66CC1">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49ACE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A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3F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消防安全形势对经济的影响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8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经济平稳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4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经济总量平稳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61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1014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86102">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62C0261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8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42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灾害预警情况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3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6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CE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4FBD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575D2">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494330E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4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F1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F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5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2F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407C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83B1F">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0E77B0C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8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92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开发区消防安全形势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4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开发区消防安全形势稳定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B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消防安全形势稳定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B5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14:paraId="69DE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47C4B">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3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D3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6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A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DF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5F3E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3B663">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0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E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F7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0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预算执行是否达到</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以上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0750">
            <w:pPr>
              <w:jc w:val="cente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7BB7">
            <w:pPr>
              <w:jc w:val="center"/>
              <w:rPr>
                <w:rFonts w:hint="default" w:ascii="Times New Roman" w:hAnsi="Times New Roman" w:eastAsia="宋体" w:cs="Times New Roman"/>
                <w:i w:val="0"/>
                <w:iCs w:val="0"/>
                <w:color w:val="000000"/>
                <w:sz w:val="22"/>
                <w:szCs w:val="22"/>
                <w:u w:val="none"/>
              </w:rPr>
            </w:pPr>
          </w:p>
        </w:tc>
      </w:tr>
      <w:tr w14:paraId="5A39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1CB2C">
            <w:pPr>
              <w:jc w:val="center"/>
              <w:rPr>
                <w:rFonts w:hint="eastAsia" w:ascii="宋体" w:hAnsi="宋体" w:eastAsia="宋体" w:cs="宋体"/>
                <w:i w:val="0"/>
                <w:iCs w:val="0"/>
                <w:color w:val="000000"/>
                <w:sz w:val="22"/>
                <w:szCs w:val="22"/>
                <w:u w:val="none"/>
              </w:rPr>
            </w:pPr>
          </w:p>
        </w:tc>
        <w:tc>
          <w:tcPr>
            <w:tcW w:w="7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3CF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FA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r>
      <w:tr w14:paraId="1D47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1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五、存在问题、原因及下一步整改措施。</w:t>
            </w:r>
          </w:p>
        </w:tc>
        <w:tc>
          <w:tcPr>
            <w:tcW w:w="8910" w:type="dxa"/>
            <w:gridSpan w:val="7"/>
            <w:tcBorders>
              <w:top w:val="nil"/>
              <w:left w:val="single" w:color="000000" w:sz="4" w:space="0"/>
              <w:bottom w:val="single" w:color="000000" w:sz="4" w:space="0"/>
              <w:right w:val="single" w:color="000000" w:sz="4" w:space="0"/>
            </w:tcBorders>
            <w:shd w:val="clear" w:color="auto" w:fill="auto"/>
            <w:vAlign w:val="center"/>
          </w:tcPr>
          <w:p w14:paraId="25C9685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2023</w:t>
            </w:r>
            <w:r>
              <w:rPr>
                <w:rFonts w:hint="eastAsia" w:ascii="宋体" w:hAnsi="宋体" w:eastAsia="宋体" w:cs="宋体"/>
                <w:i w:val="0"/>
                <w:iCs w:val="0"/>
                <w:color w:val="000000"/>
                <w:kern w:val="0"/>
                <w:sz w:val="22"/>
                <w:szCs w:val="22"/>
                <w:u w:val="none"/>
                <w:lang w:val="en-US" w:eastAsia="zh-CN" w:bidi="ar"/>
              </w:rPr>
              <w:t>年，整体绩效自评为优。在今后的工作中，我局在制定预算资金方案前，认真做好每个项目的预测和绩效目标分析，及时向领导通报资金使用情况，以便及时作出调整，实现项目资金利用效率最大化。</w:t>
            </w:r>
          </w:p>
        </w:tc>
      </w:tr>
      <w:tr w14:paraId="5989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14:paraId="2AD1D94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一、</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项目名称</w:t>
            </w:r>
          </w:p>
        </w:tc>
        <w:tc>
          <w:tcPr>
            <w:tcW w:w="8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4443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化工园区智能管控项目</w:t>
            </w:r>
          </w:p>
        </w:tc>
      </w:tr>
      <w:tr w14:paraId="2D79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C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二、预算执行情况</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0E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预算安排情况（调整后）</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98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资金到位情况</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12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资金执行情况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5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r>
      <w:tr w14:paraId="07D9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98E3F">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1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D07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7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53D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2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BBB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E55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14:paraId="42FC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9A41C">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3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3EE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D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CBF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D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1B2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1675.79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F79E4">
            <w:pPr>
              <w:jc w:val="center"/>
              <w:rPr>
                <w:rFonts w:hint="default" w:ascii="Times New Roman" w:hAnsi="Times New Roman" w:eastAsia="宋体" w:cs="Times New Roman"/>
                <w:i w:val="0"/>
                <w:iCs w:val="0"/>
                <w:color w:val="000000"/>
                <w:sz w:val="22"/>
                <w:szCs w:val="22"/>
                <w:u w:val="none"/>
              </w:rPr>
            </w:pPr>
          </w:p>
        </w:tc>
      </w:tr>
      <w:tr w14:paraId="165F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63082">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12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906E">
            <w:pPr>
              <w:rPr>
                <w:rFonts w:hint="default" w:ascii="Times New Roman" w:hAnsi="Times New Roman" w:eastAsia="宋体" w:cs="Times New Roman"/>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6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2613">
            <w:pPr>
              <w:rPr>
                <w:rFonts w:hint="default" w:ascii="Times New Roman" w:hAnsi="Times New Roman" w:eastAsia="宋体" w:cs="Times New Roman"/>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0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E7DC">
            <w:pPr>
              <w:rPr>
                <w:rFonts w:hint="default" w:ascii="Times New Roman" w:hAnsi="Times New Roman" w:eastAsia="宋体" w:cs="Times New Roman"/>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CDE31">
            <w:pPr>
              <w:jc w:val="center"/>
              <w:rPr>
                <w:rFonts w:hint="default" w:ascii="Times New Roman" w:hAnsi="Times New Roman" w:eastAsia="宋体" w:cs="Times New Roman"/>
                <w:i w:val="0"/>
                <w:iCs w:val="0"/>
                <w:color w:val="000000"/>
                <w:sz w:val="22"/>
                <w:szCs w:val="22"/>
                <w:u w:val="none"/>
              </w:rPr>
            </w:pPr>
          </w:p>
        </w:tc>
      </w:tr>
      <w:tr w14:paraId="64B8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F2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三、目标完成情况</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91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年度预期目标</w:t>
            </w:r>
          </w:p>
        </w:tc>
        <w:tc>
          <w:tcPr>
            <w:tcW w:w="3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99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具体完成情况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F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总体完成率</w:t>
            </w:r>
          </w:p>
        </w:tc>
      </w:tr>
      <w:tr w14:paraId="5AA0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635D1">
            <w:pPr>
              <w:jc w:val="left"/>
              <w:rPr>
                <w:rFonts w:hint="eastAsia" w:ascii="宋体" w:hAnsi="宋体" w:eastAsia="宋体" w:cs="宋体"/>
                <w:i w:val="0"/>
                <w:iCs w:val="0"/>
                <w:color w:val="000000"/>
                <w:sz w:val="22"/>
                <w:szCs w:val="22"/>
                <w:u w:val="none"/>
              </w:rPr>
            </w:pPr>
          </w:p>
        </w:tc>
        <w:tc>
          <w:tcPr>
            <w:tcW w:w="35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CD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保障开发区化工园区、工贸企业安全生产监管形势稳定</w:t>
            </w:r>
          </w:p>
        </w:tc>
        <w:tc>
          <w:tcPr>
            <w:tcW w:w="38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09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均达到绩效目标</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8EB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408D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2C8C3">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F2E1E">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AD4A1">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AF72E">
            <w:pPr>
              <w:jc w:val="center"/>
              <w:rPr>
                <w:rFonts w:hint="default" w:ascii="Times New Roman" w:hAnsi="Times New Roman" w:eastAsia="宋体" w:cs="Times New Roman"/>
                <w:i w:val="0"/>
                <w:iCs w:val="0"/>
                <w:color w:val="000000"/>
                <w:sz w:val="22"/>
                <w:szCs w:val="22"/>
                <w:u w:val="none"/>
              </w:rPr>
            </w:pPr>
          </w:p>
        </w:tc>
      </w:tr>
      <w:tr w14:paraId="5CD2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CC3DA">
            <w:pPr>
              <w:jc w:val="left"/>
              <w:rPr>
                <w:rFonts w:hint="eastAsia" w:ascii="宋体" w:hAnsi="宋体" w:eastAsia="宋体" w:cs="宋体"/>
                <w:i w:val="0"/>
                <w:iCs w:val="0"/>
                <w:color w:val="000000"/>
                <w:sz w:val="22"/>
                <w:szCs w:val="22"/>
                <w:u w:val="none"/>
              </w:rPr>
            </w:pPr>
          </w:p>
        </w:tc>
        <w:tc>
          <w:tcPr>
            <w:tcW w:w="35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1E286">
            <w:pPr>
              <w:jc w:val="left"/>
              <w:rPr>
                <w:rFonts w:hint="eastAsia" w:ascii="宋体" w:hAnsi="宋体" w:eastAsia="宋体" w:cs="宋体"/>
                <w:i w:val="0"/>
                <w:iCs w:val="0"/>
                <w:color w:val="000000"/>
                <w:sz w:val="22"/>
                <w:szCs w:val="22"/>
                <w:u w:val="none"/>
              </w:rPr>
            </w:pPr>
          </w:p>
        </w:tc>
        <w:tc>
          <w:tcPr>
            <w:tcW w:w="3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F7BB6">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F6637">
            <w:pPr>
              <w:jc w:val="center"/>
              <w:rPr>
                <w:rFonts w:hint="default" w:ascii="Times New Roman" w:hAnsi="Times New Roman" w:eastAsia="宋体" w:cs="Times New Roman"/>
                <w:i w:val="0"/>
                <w:iCs w:val="0"/>
                <w:color w:val="000000"/>
                <w:sz w:val="22"/>
                <w:szCs w:val="22"/>
                <w:u w:val="none"/>
              </w:rPr>
            </w:pPr>
          </w:p>
        </w:tc>
      </w:tr>
      <w:tr w14:paraId="32D6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D9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年度绩效指标完成情况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D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6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C1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C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B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E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14:paraId="0F25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DB36A">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414FF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Fonts w:hint="default" w:ascii="Times New Roman" w:hAnsi="Times New Roman" w:eastAsia="宋体" w:cs="Times New Roman"/>
                <w:i w:val="0"/>
                <w:iCs w:val="0"/>
                <w:color w:val="000000"/>
                <w:kern w:val="0"/>
                <w:sz w:val="22"/>
                <w:szCs w:val="22"/>
                <w:u w:val="none"/>
                <w:lang w:val="en-US" w:eastAsia="zh-CN" w:bidi="ar"/>
              </w:rPr>
              <w:t xml:space="preserve">        (50)</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12195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90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管控重点企业数量</w:t>
            </w:r>
          </w:p>
        </w:tc>
        <w:tc>
          <w:tcPr>
            <w:tcW w:w="1380" w:type="dxa"/>
            <w:tcBorders>
              <w:top w:val="nil"/>
              <w:left w:val="nil"/>
              <w:bottom w:val="nil"/>
              <w:right w:val="nil"/>
            </w:tcBorders>
            <w:shd w:val="clear" w:color="auto" w:fill="auto"/>
            <w:noWrap/>
            <w:vAlign w:val="center"/>
          </w:tcPr>
          <w:p w14:paraId="3CDA27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E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AC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48B4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594D6">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331CC92E">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0A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46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管控信号质量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2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C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AF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2DFD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4A574">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2F3925E1">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52960">
            <w:pPr>
              <w:jc w:val="center"/>
              <w:rPr>
                <w:rFonts w:hint="eastAsia" w:ascii="宋体" w:hAnsi="宋体" w:eastAsia="宋体" w:cs="宋体"/>
                <w:i w:val="0"/>
                <w:iCs w:val="0"/>
                <w:color w:val="000000"/>
                <w:sz w:val="22"/>
                <w:szCs w:val="22"/>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53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管控效果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D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A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B9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2B54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8C4A1">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0EA469F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5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9A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6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F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4B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5EDE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7EFF7">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5D1049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4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CF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控制在预算资金范围内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5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0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未超出预算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E0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3DA7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8F47D">
            <w:pPr>
              <w:jc w:val="center"/>
              <w:rPr>
                <w:rFonts w:hint="eastAsia" w:ascii="宋体" w:hAnsi="宋体" w:eastAsia="宋体" w:cs="宋体"/>
                <w:i w:val="0"/>
                <w:iCs w:val="0"/>
                <w:color w:val="000000"/>
                <w:sz w:val="22"/>
                <w:szCs w:val="22"/>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1CA1A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8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BF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智能化管控对经济的影响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D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经济平稳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B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经济总量平稳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CF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14:paraId="709A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5E5CE">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6C7E213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D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A5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应急管理形势稳定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C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应急管理形势稳定情况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7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C9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468A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9C8E0">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33A1C94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E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2C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0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1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96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27B4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00B93">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5ECA83D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2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5D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开发区应急管理形势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3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开发区应急管理形势稳定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D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应急管理形势稳定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99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14:paraId="720A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7C268">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5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933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D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5F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6266F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61588">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7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30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6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预算执行是否达到</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以上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9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3B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5916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89BD">
            <w:pPr>
              <w:jc w:val="center"/>
              <w:rPr>
                <w:rFonts w:hint="eastAsia" w:ascii="宋体" w:hAnsi="宋体" w:eastAsia="宋体" w:cs="宋体"/>
                <w:i w:val="0"/>
                <w:iCs w:val="0"/>
                <w:color w:val="000000"/>
                <w:sz w:val="22"/>
                <w:szCs w:val="22"/>
                <w:u w:val="none"/>
              </w:rPr>
            </w:pPr>
          </w:p>
        </w:tc>
        <w:tc>
          <w:tcPr>
            <w:tcW w:w="7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F01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D0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2625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6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五、存在问题、原因及下一步整改措施。</w:t>
            </w:r>
          </w:p>
        </w:tc>
        <w:tc>
          <w:tcPr>
            <w:tcW w:w="8910" w:type="dxa"/>
            <w:gridSpan w:val="7"/>
            <w:tcBorders>
              <w:top w:val="nil"/>
              <w:left w:val="single" w:color="000000" w:sz="4" w:space="0"/>
              <w:bottom w:val="single" w:color="000000" w:sz="4" w:space="0"/>
              <w:right w:val="single" w:color="000000" w:sz="4" w:space="0"/>
            </w:tcBorders>
            <w:shd w:val="clear" w:color="auto" w:fill="auto"/>
            <w:vAlign w:val="center"/>
          </w:tcPr>
          <w:p w14:paraId="642A37B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2023</w:t>
            </w:r>
            <w:r>
              <w:rPr>
                <w:rFonts w:hint="eastAsia" w:ascii="宋体" w:hAnsi="宋体" w:eastAsia="宋体" w:cs="宋体"/>
                <w:i w:val="0"/>
                <w:iCs w:val="0"/>
                <w:color w:val="000000"/>
                <w:kern w:val="0"/>
                <w:sz w:val="22"/>
                <w:szCs w:val="22"/>
                <w:u w:val="none"/>
                <w:lang w:val="en-US" w:eastAsia="zh-CN" w:bidi="ar"/>
              </w:rPr>
              <w:t>年，整体绩效自评为优。在今后的工作中，我局在制定预算资金方案前，认真做好每个项目的预测和绩效目标分析，及时向领导通报资金使用情况，以便及时作出调整，实现项目资金利用效率最大化。</w:t>
            </w:r>
          </w:p>
        </w:tc>
      </w:tr>
    </w:tbl>
    <w:p w14:paraId="13806C7A">
      <w:pPr>
        <w:adjustRightInd w:val="0"/>
        <w:snapToGrid w:val="0"/>
        <w:spacing w:line="580" w:lineRule="exact"/>
        <w:rPr>
          <w:rFonts w:hint="eastAsia" w:ascii="仿宋_GB2312" w:hAnsi="仿宋_GB2312" w:eastAsia="仿宋_GB2312" w:cs="仿宋_GB2312"/>
          <w:b/>
          <w:bCs/>
          <w:sz w:val="32"/>
          <w:szCs w:val="32"/>
        </w:rPr>
      </w:pPr>
    </w:p>
    <w:p w14:paraId="674F2BE9">
      <w:pPr>
        <w:numPr>
          <w:ilvl w:val="0"/>
          <w:numId w:val="2"/>
        </w:numPr>
        <w:adjustRightInd w:val="0"/>
        <w:snapToGrid w:val="0"/>
        <w:spacing w:line="580" w:lineRule="exact"/>
        <w:ind w:left="420" w:leftChars="20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评价项目绩效评价结果</w:t>
      </w:r>
    </w:p>
    <w:p w14:paraId="47735055">
      <w:pPr>
        <w:widowControl/>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kern w:val="0"/>
          <w:sz w:val="32"/>
          <w:szCs w:val="32"/>
          <w:lang w:val="en-US" w:eastAsia="zh-CN"/>
        </w:rPr>
        <w:t>车辆租赁</w:t>
      </w:r>
      <w:r>
        <w:rPr>
          <w:rFonts w:hint="eastAsia" w:ascii="方正小标宋简体" w:hAnsi="方正小标宋简体" w:eastAsia="方正小标宋简体" w:cs="方正小标宋简体"/>
          <w:bCs/>
          <w:kern w:val="0"/>
          <w:sz w:val="32"/>
          <w:szCs w:val="32"/>
        </w:rPr>
        <w:t>支出绩效评价报告</w:t>
      </w:r>
    </w:p>
    <w:p w14:paraId="7C70CDB0">
      <w:pPr>
        <w:spacing w:line="600" w:lineRule="exact"/>
        <w:ind w:firstLine="640" w:firstLineChars="200"/>
        <w:rPr>
          <w:rFonts w:eastAsia="黑体"/>
          <w:sz w:val="32"/>
          <w:szCs w:val="32"/>
        </w:rPr>
      </w:pPr>
      <w:r>
        <w:rPr>
          <w:rFonts w:hint="eastAsia" w:eastAsia="黑体"/>
          <w:sz w:val="32"/>
          <w:szCs w:val="32"/>
        </w:rPr>
        <w:t>一、基本情况</w:t>
      </w:r>
    </w:p>
    <w:p w14:paraId="25385904">
      <w:pPr>
        <w:spacing w:line="600" w:lineRule="exact"/>
        <w:ind w:firstLine="640" w:firstLineChars="200"/>
        <w:outlineLvl w:val="0"/>
        <w:rPr>
          <w:rFonts w:hint="default" w:ascii="仿宋_GB2312" w:eastAsia="仿宋_GB2312"/>
          <w:sz w:val="32"/>
          <w:szCs w:val="32"/>
          <w:lang w:val="en-US"/>
        </w:rPr>
      </w:pPr>
      <w:r>
        <w:rPr>
          <w:rFonts w:hint="eastAsia" w:ascii="仿宋_GB2312" w:eastAsia="仿宋_GB2312"/>
          <w:sz w:val="32"/>
          <w:szCs w:val="32"/>
        </w:rPr>
        <w:t>（一）项目概况。</w:t>
      </w:r>
      <w:r>
        <w:rPr>
          <w:rFonts w:hint="eastAsia" w:ascii="仿宋" w:hAnsi="仿宋" w:eastAsia="仿宋"/>
          <w:sz w:val="32"/>
          <w:szCs w:val="32"/>
          <w:lang w:val="en-US" w:eastAsia="zh-CN"/>
        </w:rPr>
        <w:t>我局租用唐山港隆汽车租赁有限公司</w:t>
      </w:r>
      <w:r>
        <w:rPr>
          <w:rFonts w:hint="eastAsia" w:ascii="宋体" w:hAnsi="宋体" w:eastAsia="宋体" w:cs="宋体"/>
          <w:sz w:val="32"/>
          <w:szCs w:val="32"/>
          <w:lang w:val="en-US" w:eastAsia="zh-CN"/>
        </w:rPr>
        <w:t>2</w:t>
      </w:r>
      <w:r>
        <w:rPr>
          <w:rFonts w:hint="eastAsia" w:ascii="仿宋" w:hAnsi="仿宋" w:eastAsia="仿宋"/>
          <w:sz w:val="32"/>
          <w:szCs w:val="32"/>
          <w:lang w:val="en-US" w:eastAsia="zh-CN"/>
        </w:rPr>
        <w:t>辆，作为执法用车用于日常检查和事故调查。共计</w:t>
      </w:r>
      <w:r>
        <w:rPr>
          <w:rFonts w:hint="eastAsia" w:ascii="宋体" w:hAnsi="宋体" w:eastAsia="宋体" w:cs="宋体"/>
          <w:sz w:val="32"/>
          <w:szCs w:val="32"/>
          <w:lang w:val="en-US" w:eastAsia="zh-CN"/>
        </w:rPr>
        <w:t>8</w:t>
      </w:r>
      <w:r>
        <w:rPr>
          <w:rFonts w:hint="eastAsia" w:ascii="仿宋" w:hAnsi="仿宋" w:eastAsia="仿宋"/>
          <w:sz w:val="32"/>
          <w:szCs w:val="32"/>
          <w:lang w:val="en-US" w:eastAsia="zh-CN"/>
        </w:rPr>
        <w:t>万元。</w:t>
      </w:r>
    </w:p>
    <w:p w14:paraId="2C53F0A9">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（二）项目绩效目标。</w:t>
      </w:r>
      <w:r>
        <w:rPr>
          <w:rFonts w:hint="eastAsia" w:ascii="仿宋_GB2312" w:eastAsia="仿宋_GB2312"/>
          <w:sz w:val="32"/>
          <w:szCs w:val="32"/>
          <w:lang w:eastAsia="zh-CN"/>
        </w:rPr>
        <w:t>确保开发区安监工作执法用车及时到位。事故调查用车及时到位。</w:t>
      </w:r>
    </w:p>
    <w:p w14:paraId="0A98BDB2">
      <w:pPr>
        <w:spacing w:line="600" w:lineRule="exact"/>
        <w:ind w:firstLine="640" w:firstLineChars="200"/>
        <w:rPr>
          <w:rFonts w:eastAsia="黑体"/>
          <w:sz w:val="32"/>
          <w:szCs w:val="32"/>
        </w:rPr>
      </w:pPr>
      <w:r>
        <w:rPr>
          <w:rFonts w:hint="eastAsia" w:eastAsia="黑体"/>
          <w:sz w:val="32"/>
          <w:szCs w:val="32"/>
        </w:rPr>
        <w:t>二、绩效评价工作开展情况</w:t>
      </w:r>
    </w:p>
    <w:p w14:paraId="3624DBC8">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为确保开发区</w:t>
      </w:r>
      <w:r>
        <w:rPr>
          <w:rFonts w:hint="eastAsia" w:ascii="仿宋_GB2312" w:eastAsia="仿宋_GB2312"/>
          <w:sz w:val="32"/>
          <w:szCs w:val="32"/>
          <w:lang w:val="en-US" w:eastAsia="zh-CN"/>
        </w:rPr>
        <w:t>安全检查</w:t>
      </w:r>
      <w:r>
        <w:rPr>
          <w:rFonts w:hint="eastAsia" w:ascii="仿宋_GB2312" w:eastAsia="仿宋_GB2312"/>
          <w:sz w:val="32"/>
          <w:szCs w:val="32"/>
          <w:lang w:eastAsia="zh-CN"/>
        </w:rPr>
        <w:t>工作顺利进行，我局</w:t>
      </w:r>
      <w:r>
        <w:rPr>
          <w:rFonts w:hint="eastAsia" w:ascii="仿宋" w:hAnsi="仿宋" w:eastAsia="仿宋"/>
          <w:sz w:val="32"/>
          <w:szCs w:val="32"/>
          <w:lang w:val="en-US" w:eastAsia="zh-CN"/>
        </w:rPr>
        <w:t>租用唐山港隆汽车租赁有限公司2辆，作为执法用车用于日常检查和事故调查。共计8万元。</w:t>
      </w:r>
      <w:r>
        <w:rPr>
          <w:rFonts w:hint="eastAsia" w:ascii="仿宋_GB2312" w:eastAsia="仿宋_GB2312"/>
          <w:sz w:val="32"/>
          <w:szCs w:val="32"/>
          <w:lang w:eastAsia="zh-CN"/>
        </w:rPr>
        <w:t>我局选用的评价方法是比较统计法，通过检查核实相关资料等方式，对工作成效进行检查核实，年度绩效目标总体完成情况良好，项目自评</w:t>
      </w:r>
      <w:r>
        <w:rPr>
          <w:rFonts w:hint="eastAsia" w:ascii="宋体" w:hAnsi="宋体" w:eastAsia="宋体" w:cs="宋体"/>
          <w:sz w:val="32"/>
          <w:szCs w:val="32"/>
          <w:lang w:val="en-US" w:eastAsia="zh-CN"/>
        </w:rPr>
        <w:t>100</w:t>
      </w:r>
      <w:r>
        <w:rPr>
          <w:rFonts w:hint="eastAsia" w:ascii="仿宋_GB2312" w:eastAsia="仿宋_GB2312"/>
          <w:sz w:val="32"/>
          <w:szCs w:val="32"/>
          <w:lang w:val="en-US" w:eastAsia="zh-CN"/>
        </w:rPr>
        <w:t>分，</w:t>
      </w:r>
      <w:r>
        <w:rPr>
          <w:rFonts w:hint="eastAsia" w:ascii="仿宋_GB2312" w:eastAsia="仿宋_GB2312"/>
          <w:sz w:val="32"/>
          <w:szCs w:val="32"/>
          <w:lang w:eastAsia="zh-CN"/>
        </w:rPr>
        <w:t>等级优秀。</w:t>
      </w:r>
    </w:p>
    <w:p w14:paraId="320ADC15">
      <w:pPr>
        <w:spacing w:line="600" w:lineRule="exact"/>
        <w:ind w:firstLine="640" w:firstLineChars="200"/>
        <w:rPr>
          <w:rFonts w:eastAsia="黑体"/>
          <w:sz w:val="32"/>
          <w:szCs w:val="32"/>
        </w:rPr>
      </w:pPr>
      <w:r>
        <w:rPr>
          <w:rFonts w:hint="eastAsia" w:eastAsia="黑体"/>
          <w:sz w:val="32"/>
          <w:szCs w:val="32"/>
        </w:rPr>
        <w:t>三、综合评价情况及绩效评价指标分析</w:t>
      </w:r>
    </w:p>
    <w:p w14:paraId="38261CED">
      <w:pPr>
        <w:spacing w:line="600" w:lineRule="exact"/>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根据已签订的汽车租赁合同，在合同期限内，获得执法用车的使用，为执法人员提供执法用车，助力开发区安监工作的顺利开展。</w:t>
      </w:r>
      <w:r>
        <w:rPr>
          <w:rFonts w:hint="eastAsia" w:ascii="仿宋_GB2312" w:eastAsia="仿宋_GB2312"/>
          <w:sz w:val="32"/>
          <w:szCs w:val="32"/>
          <w:lang w:eastAsia="zh-CN"/>
        </w:rPr>
        <w:t>为进一步提高执法质量，提高财政资金使用效率，车辆租赁项目预算资金</w:t>
      </w:r>
      <w:r>
        <w:rPr>
          <w:rFonts w:hint="eastAsia" w:ascii="仿宋_GB2312" w:eastAsia="仿宋_GB2312"/>
          <w:sz w:val="32"/>
          <w:szCs w:val="32"/>
          <w:lang w:val="en-US" w:eastAsia="zh-CN"/>
        </w:rPr>
        <w:t>8万元，实际安排资金8万元，实际到位资金8万元，实际使用资金8万元。我局执法用车数量到位，执法质量良好，车辆租赁费用均在预算范围内。在安监执法过程中，未对生态环境产生不良影响，开发区安监形势持续稳定发展。服务对象满意度均为满意。</w:t>
      </w:r>
    </w:p>
    <w:p w14:paraId="3C456610">
      <w:pPr>
        <w:numPr>
          <w:ilvl w:val="0"/>
          <w:numId w:val="3"/>
        </w:numPr>
        <w:adjustRightInd w:val="0"/>
        <w:snapToGrid w:val="0"/>
        <w:spacing w:line="570" w:lineRule="exact"/>
        <w:ind w:left="0" w:leftChars="0" w:firstLine="640" w:firstLineChars="200"/>
        <w:rPr>
          <w:rFonts w:hint="eastAsia" w:eastAsia="黑体"/>
          <w:sz w:val="32"/>
          <w:szCs w:val="32"/>
        </w:rPr>
      </w:pPr>
      <w:r>
        <w:rPr>
          <w:rFonts w:hint="eastAsia" w:eastAsia="黑体"/>
          <w:sz w:val="32"/>
          <w:szCs w:val="32"/>
        </w:rPr>
        <w:t>主要经验及做法、存在的问题及原因分析</w:t>
      </w:r>
    </w:p>
    <w:p w14:paraId="2AC3F8F8">
      <w:pPr>
        <w:numPr>
          <w:ilvl w:val="0"/>
          <w:numId w:val="0"/>
        </w:numPr>
        <w:adjustRightInd w:val="0"/>
        <w:snapToGrid w:val="0"/>
        <w:spacing w:line="570" w:lineRule="exact"/>
        <w:ind w:leftChars="200"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由于我局</w:t>
      </w:r>
      <w:r>
        <w:rPr>
          <w:rFonts w:hint="eastAsia" w:ascii="宋体" w:hAnsi="宋体" w:eastAsia="宋体" w:cs="宋体"/>
          <w:sz w:val="32"/>
          <w:szCs w:val="32"/>
          <w:lang w:val="en-US" w:eastAsia="zh-CN"/>
        </w:rPr>
        <w:t>2023</w:t>
      </w:r>
      <w:r>
        <w:rPr>
          <w:rFonts w:hint="eastAsia" w:ascii="方正仿宋简体" w:hAnsi="方正仿宋简体" w:eastAsia="方正仿宋简体" w:cs="方正仿宋简体"/>
          <w:sz w:val="32"/>
          <w:szCs w:val="32"/>
          <w:lang w:val="en-US" w:eastAsia="zh-CN"/>
        </w:rPr>
        <w:t>年业务量骤增，并入疫情防控等业务，安全执法用车增加，导致我局在安监执法过程中，用车紧张，车辆老化严重，维修费用增加，已经影响安全生产执法的顺利进行。我局需要增加执法用车数量，现在沟通协调中。</w:t>
      </w:r>
    </w:p>
    <w:p w14:paraId="129DBB3C">
      <w:pPr>
        <w:widowControl/>
        <w:spacing w:line="600" w:lineRule="exact"/>
        <w:ind w:firstLine="2240" w:firstLineChars="700"/>
        <w:jc w:val="both"/>
        <w:rPr>
          <w:rFonts w:ascii="仿宋_GB2312" w:eastAsia="仿宋_GB2312"/>
          <w:sz w:val="32"/>
          <w:szCs w:val="32"/>
        </w:rPr>
      </w:pPr>
      <w:r>
        <w:rPr>
          <w:rFonts w:hint="eastAsia" w:ascii="方正小标宋简体" w:hAnsi="方正小标宋简体" w:eastAsia="方正小标宋简体" w:cs="方正小标宋简体"/>
          <w:bCs/>
          <w:kern w:val="0"/>
          <w:sz w:val="32"/>
          <w:szCs w:val="32"/>
          <w:lang w:eastAsia="zh-CN"/>
        </w:rPr>
        <w:t>安全生产项目</w:t>
      </w:r>
      <w:r>
        <w:rPr>
          <w:rFonts w:hint="eastAsia" w:ascii="方正小标宋简体" w:hAnsi="方正小标宋简体" w:eastAsia="方正小标宋简体" w:cs="方正小标宋简体"/>
          <w:bCs/>
          <w:kern w:val="0"/>
          <w:sz w:val="32"/>
          <w:szCs w:val="32"/>
        </w:rPr>
        <w:t>支出绩效评价报告</w:t>
      </w:r>
    </w:p>
    <w:p w14:paraId="6F5B9656">
      <w:pPr>
        <w:spacing w:line="600" w:lineRule="exact"/>
        <w:ind w:firstLine="640" w:firstLineChars="200"/>
        <w:rPr>
          <w:rFonts w:eastAsia="黑体"/>
          <w:sz w:val="32"/>
          <w:szCs w:val="32"/>
        </w:rPr>
      </w:pPr>
      <w:r>
        <w:rPr>
          <w:rFonts w:hint="eastAsia" w:eastAsia="黑体"/>
          <w:sz w:val="32"/>
          <w:szCs w:val="32"/>
        </w:rPr>
        <w:t>一、基本情况</w:t>
      </w:r>
    </w:p>
    <w:p w14:paraId="3138D129">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仿宋_GB2312" w:eastAsia="仿宋_GB2312"/>
          <w:sz w:val="32"/>
          <w:szCs w:val="32"/>
        </w:rPr>
        <w:t>（一）项目概况。</w:t>
      </w:r>
      <w:r>
        <w:rPr>
          <w:rFonts w:hint="eastAsia" w:eastAsia="仿宋_GB2312" w:cs="Times New Roman"/>
          <w:sz w:val="32"/>
          <w:szCs w:val="32"/>
          <w:lang w:val="en-US" w:eastAsia="zh-CN"/>
        </w:rPr>
        <w:t>为进一步落实安全生产行政执法责任，严厉打击安全生产领域违法违规行为，及时排查和整改各类事故隐患，有效防范各类事故的发生，推动安全生产形势持续稳定好转。为经济社会健康发展营造良好的安全生产环境。我局按照要求，强化绩效理念，提高财政资金使用效益。</w:t>
      </w:r>
      <w:r>
        <w:rPr>
          <w:rFonts w:hint="eastAsia" w:ascii="宋体" w:hAnsi="宋体" w:eastAsia="宋体" w:cs="宋体"/>
          <w:sz w:val="32"/>
          <w:szCs w:val="32"/>
          <w:lang w:val="en-US" w:eastAsia="zh-CN"/>
        </w:rPr>
        <w:t>2022</w:t>
      </w:r>
      <w:r>
        <w:rPr>
          <w:rFonts w:hint="eastAsia" w:eastAsia="仿宋_GB2312" w:cs="Times New Roman"/>
          <w:sz w:val="32"/>
          <w:szCs w:val="32"/>
          <w:lang w:val="en-US" w:eastAsia="zh-CN"/>
        </w:rPr>
        <w:t>年度安全生产项目资金预算共计</w:t>
      </w:r>
      <w:r>
        <w:rPr>
          <w:rFonts w:hint="eastAsia" w:ascii="宋体" w:hAnsi="宋体" w:eastAsia="宋体" w:cs="宋体"/>
          <w:sz w:val="32"/>
          <w:szCs w:val="32"/>
          <w:lang w:val="en-US" w:eastAsia="zh-CN"/>
        </w:rPr>
        <w:t>296.83</w:t>
      </w:r>
      <w:r>
        <w:rPr>
          <w:rFonts w:hint="eastAsia" w:ascii="Times New Roman" w:hAnsi="Times New Roman" w:eastAsia="仿宋_GB2312" w:cs="Times New Roman"/>
          <w:sz w:val="32"/>
          <w:szCs w:val="32"/>
          <w:lang w:val="en-US" w:eastAsia="zh-CN"/>
        </w:rPr>
        <w:t>万元</w:t>
      </w:r>
    </w:p>
    <w:p w14:paraId="55EF21D9">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（二）项目绩效目标。</w:t>
      </w:r>
      <w:r>
        <w:rPr>
          <w:rFonts w:hint="eastAsia" w:ascii="宋体" w:hAnsi="宋体" w:eastAsia="宋体" w:cs="宋体"/>
          <w:sz w:val="32"/>
          <w:szCs w:val="32"/>
          <w:lang w:val="en-US" w:eastAsia="zh-CN"/>
        </w:rPr>
        <w:t>2023</w:t>
      </w:r>
      <w:r>
        <w:rPr>
          <w:rFonts w:hint="eastAsia" w:ascii="仿宋_GB2312" w:eastAsia="仿宋_GB2312"/>
          <w:sz w:val="32"/>
          <w:szCs w:val="32"/>
          <w:lang w:val="en-US" w:eastAsia="zh-CN"/>
        </w:rPr>
        <w:t>年度安委会日常工作的运行，组织协调全区专项检查，事故调查，严厉打击安全生产领域的违法违规行为，接待上级部门督导检查，在开发区内组织安全生产宣传教育活动，为经济社会健康、快速、高质量发展营造良好的安全生产环境。</w:t>
      </w:r>
    </w:p>
    <w:p w14:paraId="5FDE1E86">
      <w:pPr>
        <w:spacing w:line="600" w:lineRule="exact"/>
        <w:ind w:firstLine="640" w:firstLineChars="200"/>
        <w:rPr>
          <w:rFonts w:eastAsia="黑体"/>
          <w:sz w:val="32"/>
          <w:szCs w:val="32"/>
        </w:rPr>
      </w:pPr>
      <w:r>
        <w:rPr>
          <w:rFonts w:hint="eastAsia" w:eastAsia="黑体"/>
          <w:sz w:val="32"/>
          <w:szCs w:val="32"/>
        </w:rPr>
        <w:t>二、绩效评价工作开展情况</w:t>
      </w:r>
    </w:p>
    <w:p w14:paraId="09789930">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14:paraId="7E897F9C">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14:paraId="69FA92C4">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我局安全生产项目总预算</w:t>
      </w:r>
      <w:r>
        <w:rPr>
          <w:rFonts w:hint="eastAsia" w:eastAsia="仿宋_GB2312" w:cs="Times New Roman"/>
          <w:sz w:val="32"/>
          <w:szCs w:val="32"/>
          <w:lang w:val="en-US" w:eastAsia="zh-CN"/>
        </w:rPr>
        <w:t>296.83</w:t>
      </w:r>
      <w:r>
        <w:rPr>
          <w:rFonts w:hint="eastAsia" w:ascii="仿宋_GB2312" w:eastAsia="仿宋_GB2312"/>
          <w:sz w:val="32"/>
          <w:szCs w:val="32"/>
          <w:lang w:val="en-US" w:eastAsia="zh-CN"/>
        </w:rPr>
        <w:t>万元，实际支出</w:t>
      </w:r>
      <w:r>
        <w:rPr>
          <w:rFonts w:hint="eastAsia" w:eastAsia="仿宋_GB2312" w:cs="Times New Roman"/>
          <w:sz w:val="32"/>
          <w:szCs w:val="32"/>
          <w:lang w:val="en-US" w:eastAsia="zh-CN"/>
        </w:rPr>
        <w:t>296.83</w:t>
      </w:r>
      <w:r>
        <w:rPr>
          <w:rFonts w:hint="eastAsia" w:ascii="仿宋_GB2312" w:eastAsia="仿宋_GB2312"/>
          <w:sz w:val="32"/>
          <w:szCs w:val="32"/>
          <w:lang w:val="en-US" w:eastAsia="zh-CN"/>
        </w:rPr>
        <w:t>万元，资金使用符合规定，项目产出情况良好，各项指标均达优秀。</w:t>
      </w:r>
    </w:p>
    <w:p w14:paraId="16362D45">
      <w:pPr>
        <w:spacing w:line="600" w:lineRule="exact"/>
        <w:ind w:firstLine="640" w:firstLineChars="200"/>
        <w:rPr>
          <w:rFonts w:eastAsia="黑体"/>
          <w:sz w:val="32"/>
          <w:szCs w:val="32"/>
        </w:rPr>
      </w:pPr>
      <w:r>
        <w:rPr>
          <w:rFonts w:hint="eastAsia" w:eastAsia="黑体"/>
          <w:sz w:val="32"/>
          <w:szCs w:val="32"/>
        </w:rPr>
        <w:t>四、绩效评价指标分析</w:t>
      </w:r>
    </w:p>
    <w:p w14:paraId="642E74A4">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安全生产项目服务企业数量达标，完成质量良好，安全生产大检查完成率、专项督导完成率、安全生产目标管理优秀单位和个人奖金发放率、第三方安全服务完成率均达到</w:t>
      </w:r>
      <w:r>
        <w:rPr>
          <w:rFonts w:hint="eastAsia" w:ascii="宋体" w:hAnsi="宋体" w:eastAsia="宋体" w:cs="宋体"/>
          <w:sz w:val="32"/>
          <w:szCs w:val="32"/>
          <w:lang w:val="en-US" w:eastAsia="zh-CN"/>
        </w:rPr>
        <w:t>100%，</w:t>
      </w:r>
      <w:r>
        <w:rPr>
          <w:rFonts w:hint="eastAsia" w:ascii="方正仿宋简体" w:hAnsi="方正仿宋简体" w:eastAsia="方正仿宋简体" w:cs="方正仿宋简体"/>
          <w:sz w:val="32"/>
          <w:szCs w:val="32"/>
          <w:lang w:val="en-US" w:eastAsia="zh-CN"/>
        </w:rPr>
        <w:t>完成成本与预算资金一致，均在预算范围内。提高了生产企业安全生产管理防范安全生产事故的能力，营造了良好的安全生产氛围，社会效益明显。职工满意度调查满意率</w:t>
      </w:r>
      <w:r>
        <w:rPr>
          <w:rFonts w:hint="eastAsia" w:ascii="宋体" w:hAnsi="宋体" w:eastAsia="宋体" w:cs="宋体"/>
          <w:sz w:val="32"/>
          <w:szCs w:val="32"/>
          <w:lang w:val="en-US" w:eastAsia="zh-CN"/>
        </w:rPr>
        <w:t>100%。</w:t>
      </w:r>
    </w:p>
    <w:p w14:paraId="72CE67F1">
      <w:pPr>
        <w:spacing w:line="600"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五、存在问题与改进措施</w:t>
      </w:r>
    </w:p>
    <w:p w14:paraId="646622AE">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一是工作机制及绩效日常评估机制进一步完善。而是主观色彩比较强。从根本上说，更多地采用主观评价方法，评价结论容易带主观色彩。</w:t>
      </w:r>
    </w:p>
    <w:p w14:paraId="453B9DA5">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进措施：一是加强领导，落实责任。明确职责，精心组织项目实施，采取有力措施，确保项目成效。二是做好前期准备工作。根据设定的绩效目标，严格依据项目文件、相关财务佐证材料对绩效目标目标完成情况进行综合评价。</w:t>
      </w:r>
    </w:p>
    <w:p w14:paraId="2DDAD47B">
      <w:pPr>
        <w:widowControl/>
        <w:spacing w:line="600" w:lineRule="exact"/>
        <w:ind w:firstLine="1600" w:firstLineChars="5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kern w:val="0"/>
          <w:sz w:val="32"/>
          <w:szCs w:val="32"/>
          <w:lang w:val="en-US" w:eastAsia="zh-CN"/>
        </w:rPr>
        <w:t>安全生产智能管控</w:t>
      </w:r>
      <w:r>
        <w:rPr>
          <w:rFonts w:hint="eastAsia" w:ascii="方正小标宋简体" w:hAnsi="方正小标宋简体" w:eastAsia="方正小标宋简体" w:cs="方正小标宋简体"/>
          <w:bCs/>
          <w:kern w:val="0"/>
          <w:sz w:val="32"/>
          <w:szCs w:val="32"/>
          <w:lang w:eastAsia="zh-CN"/>
        </w:rPr>
        <w:t>项目</w:t>
      </w:r>
      <w:r>
        <w:rPr>
          <w:rFonts w:hint="eastAsia" w:ascii="方正小标宋简体" w:hAnsi="方正小标宋简体" w:eastAsia="方正小标宋简体" w:cs="方正小标宋简体"/>
          <w:bCs/>
          <w:kern w:val="0"/>
          <w:sz w:val="32"/>
          <w:szCs w:val="32"/>
        </w:rPr>
        <w:t>支出绩效评价报告</w:t>
      </w:r>
    </w:p>
    <w:p w14:paraId="045CE1B6">
      <w:pPr>
        <w:spacing w:line="600" w:lineRule="exact"/>
        <w:ind w:firstLine="640" w:firstLineChars="200"/>
        <w:rPr>
          <w:rFonts w:eastAsia="黑体"/>
          <w:sz w:val="32"/>
          <w:szCs w:val="32"/>
        </w:rPr>
      </w:pPr>
      <w:r>
        <w:rPr>
          <w:rFonts w:hint="eastAsia" w:eastAsia="黑体"/>
          <w:sz w:val="32"/>
          <w:szCs w:val="32"/>
        </w:rPr>
        <w:t>一、基本情况</w:t>
      </w:r>
    </w:p>
    <w:p w14:paraId="1659BFA5">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仿宋_GB2312" w:eastAsia="仿宋_GB2312"/>
          <w:sz w:val="32"/>
          <w:szCs w:val="32"/>
        </w:rPr>
        <w:t>（一）项目概况。</w:t>
      </w:r>
      <w:r>
        <w:rPr>
          <w:rFonts w:hint="default" w:ascii="Times New Roman" w:hAnsi="Times New Roman" w:eastAsia="方正仿宋简体" w:cs="Times New Roman"/>
          <w:sz w:val="32"/>
          <w:szCs w:val="32"/>
          <w:lang w:val="en-US" w:eastAsia="zh-CN"/>
        </w:rPr>
        <w:t>为提高区内应急救援水平，</w:t>
      </w:r>
      <w:r>
        <w:rPr>
          <w:rFonts w:hint="eastAsia" w:ascii="Times New Roman" w:hAnsi="Times New Roman" w:eastAsia="方正仿宋简体" w:cs="Times New Roman"/>
          <w:sz w:val="32"/>
          <w:szCs w:val="32"/>
          <w:lang w:val="en-US" w:eastAsia="zh-CN"/>
        </w:rPr>
        <w:t>为企业提供快捷高效服务</w:t>
      </w:r>
      <w:r>
        <w:rPr>
          <w:rFonts w:hint="eastAsia" w:ascii="仿宋_GB2312" w:hAnsi="仿宋" w:eastAsia="仿宋_GB2312" w:cs="仿宋"/>
          <w:color w:val="000000"/>
          <w:sz w:val="32"/>
          <w:szCs w:val="32"/>
          <w:lang w:val="en-US" w:eastAsia="zh-CN"/>
        </w:rPr>
        <w:t>，助企纾困，指导工业区内企业做好应对安全生产、疫情防控、自然灾害等突发事件和综合防灾减灾工作，协调工业区内社会治安综合治理工作，维护辖区社会稳定，共计预算1675.79万元。</w:t>
      </w:r>
    </w:p>
    <w:p w14:paraId="52A061C4">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（二）项目绩效目标。</w:t>
      </w:r>
      <w:r>
        <w:rPr>
          <w:rFonts w:hint="eastAsia" w:ascii="仿宋_GB2312" w:eastAsia="仿宋_GB2312"/>
          <w:sz w:val="32"/>
          <w:szCs w:val="32"/>
          <w:lang w:eastAsia="zh-CN"/>
        </w:rPr>
        <w:t>完善应急救援基础装备建设，不断提</w:t>
      </w:r>
      <w:r>
        <w:rPr>
          <w:rFonts w:hint="eastAsia" w:ascii="仿宋_GB2312" w:eastAsia="仿宋_GB2312"/>
          <w:sz w:val="32"/>
          <w:szCs w:val="32"/>
          <w:lang w:val="en-US" w:eastAsia="zh-CN"/>
        </w:rPr>
        <w:t>升</w:t>
      </w:r>
      <w:r>
        <w:rPr>
          <w:rFonts w:hint="eastAsia" w:ascii="仿宋_GB2312" w:eastAsia="仿宋_GB2312"/>
          <w:sz w:val="32"/>
          <w:szCs w:val="32"/>
          <w:lang w:eastAsia="zh-CN"/>
        </w:rPr>
        <w:t>我区</w:t>
      </w:r>
      <w:r>
        <w:rPr>
          <w:rFonts w:hint="eastAsia" w:ascii="仿宋_GB2312" w:eastAsia="仿宋_GB2312"/>
          <w:sz w:val="32"/>
          <w:szCs w:val="32"/>
          <w:lang w:val="en-US" w:eastAsia="zh-CN"/>
        </w:rPr>
        <w:t>综合</w:t>
      </w:r>
      <w:r>
        <w:rPr>
          <w:rFonts w:hint="eastAsia" w:ascii="仿宋_GB2312" w:eastAsia="仿宋_GB2312"/>
          <w:sz w:val="32"/>
          <w:szCs w:val="32"/>
          <w:lang w:eastAsia="zh-CN"/>
        </w:rPr>
        <w:t>应急救援能力，</w:t>
      </w:r>
      <w:r>
        <w:rPr>
          <w:rFonts w:hint="eastAsia" w:ascii="仿宋_GB2312" w:eastAsia="仿宋_GB2312"/>
          <w:sz w:val="32"/>
          <w:szCs w:val="32"/>
          <w:lang w:val="en-US" w:eastAsia="zh-CN"/>
        </w:rPr>
        <w:t>有效做好公布工业区规划、招商开发、建设等工作，加快提升基础设施建设、进一步推动精细化管理，</w:t>
      </w:r>
      <w:r>
        <w:rPr>
          <w:rFonts w:hint="eastAsia" w:ascii="仿宋_GB2312" w:eastAsia="仿宋_GB2312"/>
          <w:sz w:val="32"/>
          <w:szCs w:val="32"/>
          <w:lang w:eastAsia="zh-CN"/>
        </w:rPr>
        <w:t>保障人民群众的生命财产安全。</w:t>
      </w:r>
    </w:p>
    <w:p w14:paraId="151AD29B">
      <w:pPr>
        <w:spacing w:line="600" w:lineRule="exact"/>
        <w:ind w:firstLine="640" w:firstLineChars="200"/>
        <w:rPr>
          <w:rFonts w:eastAsia="黑体"/>
          <w:sz w:val="32"/>
          <w:szCs w:val="32"/>
        </w:rPr>
      </w:pPr>
      <w:r>
        <w:rPr>
          <w:rFonts w:hint="eastAsia" w:eastAsia="黑体"/>
          <w:sz w:val="32"/>
          <w:szCs w:val="32"/>
        </w:rPr>
        <w:t>二、绩效评价工作开展情况</w:t>
      </w:r>
    </w:p>
    <w:p w14:paraId="120D93C0">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14:paraId="663D9A30">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14:paraId="391B4977">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我局应急管理项目支出总预算</w:t>
      </w:r>
      <w:r>
        <w:rPr>
          <w:rFonts w:hint="eastAsia" w:ascii="仿宋_GB2312" w:hAnsi="仿宋" w:eastAsia="仿宋_GB2312" w:cs="仿宋"/>
          <w:color w:val="000000"/>
          <w:sz w:val="32"/>
          <w:szCs w:val="32"/>
          <w:lang w:val="en-US" w:eastAsia="zh-CN"/>
        </w:rPr>
        <w:t>1675.79</w:t>
      </w:r>
      <w:r>
        <w:rPr>
          <w:rFonts w:hint="eastAsia" w:ascii="仿宋_GB2312" w:eastAsia="仿宋_GB2312"/>
          <w:sz w:val="32"/>
          <w:szCs w:val="32"/>
          <w:lang w:val="en-US" w:eastAsia="zh-CN"/>
        </w:rPr>
        <w:t>万元，实际支出1675.79万元，资金使用符合规定，项目产出</w:t>
      </w:r>
      <w:r>
        <w:rPr>
          <w:rFonts w:hint="eastAsia" w:ascii="仿宋_GB2312" w:hAnsi="Times New Roman" w:eastAsia="仿宋_GB2312" w:cs="Times New Roman"/>
          <w:sz w:val="32"/>
          <w:szCs w:val="32"/>
          <w:lang w:val="en-US" w:eastAsia="zh-CN"/>
        </w:rPr>
        <w:t>情况</w:t>
      </w:r>
      <w:r>
        <w:rPr>
          <w:rFonts w:hint="eastAsia" w:ascii="仿宋_GB2312" w:eastAsia="仿宋_GB2312"/>
          <w:sz w:val="32"/>
          <w:szCs w:val="32"/>
          <w:lang w:val="en-US" w:eastAsia="zh-CN"/>
        </w:rPr>
        <w:t>良好，各项指标均达优秀。</w:t>
      </w:r>
    </w:p>
    <w:p w14:paraId="7A2BC353">
      <w:pPr>
        <w:spacing w:line="600" w:lineRule="exact"/>
        <w:ind w:firstLine="640" w:firstLineChars="200"/>
        <w:rPr>
          <w:rFonts w:eastAsia="黑体"/>
          <w:sz w:val="32"/>
          <w:szCs w:val="32"/>
        </w:rPr>
      </w:pPr>
      <w:r>
        <w:rPr>
          <w:rFonts w:hint="eastAsia" w:eastAsia="黑体"/>
          <w:sz w:val="32"/>
          <w:szCs w:val="32"/>
        </w:rPr>
        <w:t>四、绩效评价指标分析</w:t>
      </w:r>
    </w:p>
    <w:p w14:paraId="51DF01C4">
      <w:pPr>
        <w:spacing w:line="600" w:lineRule="exact"/>
        <w:ind w:firstLine="640" w:firstLineChars="200"/>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局应急管理服务企业数量达标，服务质量良好，所有的应急事项均已在规定时限内完成，效果良好，取得了良好的社会效益，工业区内社会治安稳定，针对企业各项发展决策指定及时，相关事项完成效果良好，成本与预算资金一致。进一步提高了我区综合应急管理能力。职工满意度调查满意率</w:t>
      </w:r>
      <w:r>
        <w:rPr>
          <w:rFonts w:hint="eastAsia" w:ascii="宋体" w:hAnsi="宋体" w:eastAsia="宋体" w:cs="宋体"/>
          <w:sz w:val="32"/>
          <w:szCs w:val="32"/>
          <w:lang w:val="en-US" w:eastAsia="zh-CN"/>
        </w:rPr>
        <w:t>100%。</w:t>
      </w:r>
    </w:p>
    <w:p w14:paraId="6A4BAB63">
      <w:pPr>
        <w:widowControl/>
        <w:spacing w:line="600" w:lineRule="exact"/>
        <w:ind w:firstLine="2240" w:firstLineChars="7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kern w:val="0"/>
          <w:sz w:val="32"/>
          <w:szCs w:val="32"/>
          <w:lang w:val="en-US" w:eastAsia="zh-CN"/>
        </w:rPr>
        <w:t>灾害风险防治</w:t>
      </w:r>
      <w:r>
        <w:rPr>
          <w:rFonts w:hint="eastAsia" w:ascii="方正小标宋简体" w:hAnsi="方正小标宋简体" w:eastAsia="方正小标宋简体" w:cs="方正小标宋简体"/>
          <w:bCs/>
          <w:kern w:val="0"/>
          <w:sz w:val="32"/>
          <w:szCs w:val="32"/>
          <w:lang w:eastAsia="zh-CN"/>
        </w:rPr>
        <w:t>项目</w:t>
      </w:r>
      <w:r>
        <w:rPr>
          <w:rFonts w:hint="eastAsia" w:ascii="方正小标宋简体" w:hAnsi="方正小标宋简体" w:eastAsia="方正小标宋简体" w:cs="方正小标宋简体"/>
          <w:bCs/>
          <w:kern w:val="0"/>
          <w:sz w:val="32"/>
          <w:szCs w:val="32"/>
        </w:rPr>
        <w:t>支出绩效评价报告</w:t>
      </w:r>
    </w:p>
    <w:p w14:paraId="2D08F777">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eastAsia="黑体"/>
          <w:sz w:val="32"/>
          <w:szCs w:val="32"/>
        </w:rPr>
      </w:pPr>
      <w:r>
        <w:rPr>
          <w:rFonts w:hint="eastAsia" w:eastAsia="黑体"/>
          <w:sz w:val="32"/>
          <w:szCs w:val="32"/>
        </w:rPr>
        <w:t>一、基本情况</w:t>
      </w:r>
    </w:p>
    <w:p w14:paraId="02AF2BF2">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方正仿宋简体" w:hAnsi="方正仿宋简体" w:eastAsia="方正仿宋简体" w:cs="方正仿宋简体"/>
          <w:sz w:val="32"/>
          <w:szCs w:val="32"/>
        </w:rPr>
      </w:pPr>
      <w:r>
        <w:rPr>
          <w:rFonts w:hint="eastAsia" w:ascii="仿宋_GB2312" w:eastAsia="仿宋_GB2312"/>
          <w:sz w:val="32"/>
          <w:szCs w:val="32"/>
        </w:rPr>
        <w:t>（一）项目概况</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消防社会化</w:t>
      </w:r>
      <w:r>
        <w:rPr>
          <w:rFonts w:hint="eastAsia" w:ascii="方正仿宋简体" w:hAnsi="方正仿宋简体" w:eastAsia="方正仿宋简体" w:cs="方正仿宋简体"/>
          <w:sz w:val="32"/>
          <w:szCs w:val="32"/>
        </w:rPr>
        <w:t>一站式服务项目</w:t>
      </w:r>
      <w:r>
        <w:rPr>
          <w:rFonts w:hint="eastAsia" w:ascii="方正仿宋简体" w:hAnsi="方正仿宋简体" w:eastAsia="方正仿宋简体" w:cs="方正仿宋简体"/>
          <w:sz w:val="32"/>
          <w:szCs w:val="32"/>
          <w:lang w:eastAsia="zh-CN"/>
        </w:rPr>
        <w:t>，是</w:t>
      </w:r>
      <w:r>
        <w:rPr>
          <w:rFonts w:hint="eastAsia" w:ascii="方正仿宋简体" w:hAnsi="方正仿宋简体" w:eastAsia="方正仿宋简体" w:cs="方正仿宋简体"/>
          <w:sz w:val="32"/>
          <w:szCs w:val="32"/>
        </w:rPr>
        <w:t>结合</w:t>
      </w:r>
      <w:r>
        <w:rPr>
          <w:rFonts w:hint="eastAsia" w:ascii="方正仿宋简体" w:hAnsi="方正仿宋简体" w:eastAsia="方正仿宋简体" w:cs="方正仿宋简体"/>
          <w:sz w:val="32"/>
          <w:szCs w:val="32"/>
          <w:lang w:eastAsia="zh-CN"/>
        </w:rPr>
        <w:t>海港经济开发区</w:t>
      </w:r>
      <w:r>
        <w:rPr>
          <w:rFonts w:hint="eastAsia" w:ascii="方正仿宋简体" w:hAnsi="方正仿宋简体" w:eastAsia="方正仿宋简体" w:cs="方正仿宋简体"/>
          <w:sz w:val="32"/>
          <w:szCs w:val="32"/>
        </w:rPr>
        <w:t>化工企业集聚，钢企搬迁，及高层建筑迅猛增长的实际，在全区范围开展“智慧消防”、“智慧安全”建设</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利用物联网、信息化等技术手段对重点企业和社会单位开展消防、安全评估、风险预测、灾情预警工作，实现实时监测、在线预警，从而提升全区安全管理水平。</w:t>
      </w:r>
    </w:p>
    <w:p w14:paraId="0114B7CF">
      <w:pPr>
        <w:adjustRightInd w:val="0"/>
        <w:snapToGrid w:val="0"/>
        <w:spacing w:line="600" w:lineRule="exact"/>
        <w:ind w:firstLine="482"/>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为贯彻落实党中央、国务院关于加强防灾减灾工作的决策部署，进一步提高防灾减灾能力，最大程度保障人民群众生命财产安全，</w:t>
      </w:r>
      <w:r>
        <w:rPr>
          <w:rFonts w:hint="eastAsia" w:ascii="宋体" w:hAnsi="宋体" w:eastAsia="宋体" w:cs="宋体"/>
          <w:b w:val="0"/>
          <w:bCs w:val="0"/>
          <w:color w:val="auto"/>
          <w:sz w:val="32"/>
          <w:szCs w:val="32"/>
        </w:rPr>
        <w:t>2016</w:t>
      </w:r>
      <w:r>
        <w:rPr>
          <w:rFonts w:hint="eastAsia" w:ascii="方正仿宋简体" w:hAnsi="方正仿宋简体" w:eastAsia="方正仿宋简体" w:cs="方正仿宋简体"/>
          <w:b w:val="0"/>
          <w:bCs w:val="0"/>
          <w:color w:val="auto"/>
          <w:sz w:val="32"/>
          <w:szCs w:val="32"/>
        </w:rPr>
        <w:t>年</w:t>
      </w:r>
      <w:r>
        <w:rPr>
          <w:rFonts w:hint="eastAsia" w:ascii="宋体" w:hAnsi="宋体" w:eastAsia="宋体" w:cs="宋体"/>
          <w:b w:val="0"/>
          <w:bCs w:val="0"/>
          <w:color w:val="auto"/>
          <w:sz w:val="32"/>
          <w:szCs w:val="32"/>
        </w:rPr>
        <w:t>12</w:t>
      </w:r>
      <w:r>
        <w:rPr>
          <w:rFonts w:hint="eastAsia" w:ascii="方正仿宋简体" w:hAnsi="方正仿宋简体" w:eastAsia="方正仿宋简体" w:cs="方正仿宋简体"/>
          <w:b w:val="0"/>
          <w:bCs w:val="0"/>
          <w:color w:val="auto"/>
          <w:sz w:val="32"/>
          <w:szCs w:val="32"/>
        </w:rPr>
        <w:t>月</w:t>
      </w:r>
      <w:r>
        <w:rPr>
          <w:rFonts w:hint="eastAsia" w:ascii="宋体" w:hAnsi="宋体" w:eastAsia="宋体" w:cs="宋体"/>
          <w:b w:val="0"/>
          <w:bCs w:val="0"/>
          <w:color w:val="auto"/>
          <w:sz w:val="32"/>
          <w:szCs w:val="32"/>
        </w:rPr>
        <w:t>29</w:t>
      </w:r>
      <w:r>
        <w:rPr>
          <w:rFonts w:hint="eastAsia" w:ascii="方正仿宋简体" w:hAnsi="方正仿宋简体" w:eastAsia="方正仿宋简体" w:cs="方正仿宋简体"/>
          <w:b w:val="0"/>
          <w:bCs w:val="0"/>
          <w:color w:val="auto"/>
          <w:sz w:val="32"/>
          <w:szCs w:val="32"/>
        </w:rPr>
        <w:t>日，国务院办公厅印发了《国家综合防灾减灾规划（</w:t>
      </w:r>
      <w:r>
        <w:rPr>
          <w:rFonts w:hint="eastAsia" w:ascii="宋体" w:hAnsi="宋体" w:eastAsia="宋体" w:cs="宋体"/>
          <w:b w:val="0"/>
          <w:bCs w:val="0"/>
          <w:color w:val="auto"/>
          <w:sz w:val="32"/>
          <w:szCs w:val="32"/>
        </w:rPr>
        <w:t>2016-2020</w:t>
      </w:r>
      <w:r>
        <w:rPr>
          <w:rFonts w:hint="eastAsia" w:ascii="方正仿宋简体" w:hAnsi="方正仿宋简体" w:eastAsia="方正仿宋简体" w:cs="方正仿宋简体"/>
          <w:b w:val="0"/>
          <w:bCs w:val="0"/>
          <w:color w:val="auto"/>
          <w:sz w:val="32"/>
          <w:szCs w:val="32"/>
        </w:rPr>
        <w:t>年）》（国办发[</w:t>
      </w:r>
      <w:r>
        <w:rPr>
          <w:rFonts w:hint="eastAsia" w:ascii="宋体" w:hAnsi="宋体" w:eastAsia="宋体" w:cs="宋体"/>
          <w:b w:val="0"/>
          <w:bCs w:val="0"/>
          <w:color w:val="auto"/>
          <w:sz w:val="32"/>
          <w:szCs w:val="32"/>
        </w:rPr>
        <w:t>2016</w:t>
      </w:r>
      <w:r>
        <w:rPr>
          <w:rFonts w:hint="eastAsia" w:ascii="方正仿宋简体" w:hAnsi="方正仿宋简体" w:eastAsia="方正仿宋简体" w:cs="方正仿宋简体"/>
          <w:b w:val="0"/>
          <w:bCs w:val="0"/>
          <w:color w:val="auto"/>
          <w:sz w:val="32"/>
          <w:szCs w:val="32"/>
        </w:rPr>
        <w:t>]</w:t>
      </w:r>
      <w:r>
        <w:rPr>
          <w:rFonts w:hint="eastAsia" w:ascii="宋体" w:hAnsi="宋体" w:eastAsia="宋体" w:cs="宋体"/>
          <w:b w:val="0"/>
          <w:bCs w:val="0"/>
          <w:color w:val="auto"/>
          <w:sz w:val="32"/>
          <w:szCs w:val="32"/>
        </w:rPr>
        <w:t>104</w:t>
      </w:r>
      <w:r>
        <w:rPr>
          <w:rFonts w:hint="eastAsia" w:ascii="方正仿宋简体" w:hAnsi="方正仿宋简体" w:eastAsia="方正仿宋简体" w:cs="方正仿宋简体"/>
          <w:b w:val="0"/>
          <w:bCs w:val="0"/>
          <w:color w:val="auto"/>
          <w:sz w:val="32"/>
          <w:szCs w:val="32"/>
        </w:rPr>
        <w:t>号），明确了规划目标是进一步健全防灾减灾救灾体制机制，将防灾减灾救灾工作纳入各级国民经济和社会发展总体规划，提出开展以县为单位的全国自然灾害风险与减灾能力调查，建设国家自然灾害风险数据库，形成支撑自然灾害风险管理的全要素数据资源体系。完善国家、区域、社区自然灾害综合风险评估指标体系和技术方法，推进自然灾害综合风险评估、隐患排查治理。</w:t>
      </w:r>
    </w:p>
    <w:p w14:paraId="11E12975">
      <w:pPr>
        <w:pStyle w:val="11"/>
        <w:rPr>
          <w:rFonts w:hint="eastAsia"/>
        </w:rPr>
      </w:pPr>
    </w:p>
    <w:p w14:paraId="45FF1092">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为提高区内应急救援水平，每年我局组织区内企业进行应急救援比武大赛，组织各部门完善应急救援方案并开展应急救援演练。</w:t>
      </w:r>
      <w:r>
        <w:rPr>
          <w:rFonts w:hint="eastAsia" w:ascii="仿宋_GB2312" w:hAnsi="仿宋" w:eastAsia="仿宋_GB2312" w:cs="仿宋"/>
          <w:color w:val="000000"/>
          <w:sz w:val="32"/>
          <w:szCs w:val="32"/>
          <w:lang w:val="en-US" w:eastAsia="zh-CN"/>
        </w:rPr>
        <w:t>组织防汛应急救援演练，补充救灾物资储备。</w:t>
      </w:r>
    </w:p>
    <w:p w14:paraId="305E1D4F">
      <w:pPr>
        <w:keepNext w:val="0"/>
        <w:keepLines w:val="0"/>
        <w:pageBreakBefore w:val="0"/>
        <w:widowControl w:val="0"/>
        <w:kinsoku/>
        <w:wordWrap/>
        <w:overflowPunct/>
        <w:topLinePunct w:val="0"/>
        <w:autoSpaceDE/>
        <w:autoSpaceDN/>
        <w:bidi w:val="0"/>
        <w:adjustRightInd/>
        <w:snapToGrid/>
        <w:spacing w:line="312" w:lineRule="auto"/>
        <w:ind w:firstLine="640" w:firstLineChars="200"/>
        <w:jc w:val="left"/>
        <w:textAlignment w:val="auto"/>
        <w:rPr>
          <w:rFonts w:hint="default" w:ascii="仿宋_GB2312" w:eastAsia="仿宋_GB2312"/>
          <w:sz w:val="32"/>
          <w:szCs w:val="32"/>
          <w:lang w:val="en-US" w:eastAsia="zh-CN"/>
        </w:rPr>
      </w:pPr>
      <w:r>
        <w:rPr>
          <w:rFonts w:hint="eastAsia" w:ascii="方正仿宋简体" w:hAnsi="方正仿宋简体" w:eastAsia="方正仿宋简体" w:cs="方正仿宋简体"/>
          <w:sz w:val="32"/>
          <w:szCs w:val="32"/>
        </w:rPr>
        <w:t>（二）项目绩效目标。利用物联网、信息化等技术手段对重点企业和社会单位开展消防、安全评估、风险预测、灾情预警工作，实现实时监测、在线预警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有效</w:t>
      </w:r>
      <w:r>
        <w:rPr>
          <w:rFonts w:hint="eastAsia" w:ascii="方正仿宋简体" w:hAnsi="方正仿宋简体" w:eastAsia="方正仿宋简体" w:cs="方正仿宋简体"/>
          <w:sz w:val="32"/>
          <w:szCs w:val="32"/>
        </w:rPr>
        <w:t>提升全区</w:t>
      </w:r>
      <w:r>
        <w:rPr>
          <w:rFonts w:hint="eastAsia" w:ascii="方正仿宋简体" w:hAnsi="方正仿宋简体" w:eastAsia="方正仿宋简体" w:cs="方正仿宋简体"/>
          <w:sz w:val="32"/>
          <w:szCs w:val="32"/>
          <w:lang w:val="en-US" w:eastAsia="zh-CN"/>
        </w:rPr>
        <w:t>消防</w:t>
      </w:r>
      <w:r>
        <w:rPr>
          <w:rFonts w:hint="eastAsia" w:ascii="方正仿宋简体" w:hAnsi="方正仿宋简体" w:eastAsia="方正仿宋简体" w:cs="方正仿宋简体"/>
          <w:sz w:val="32"/>
          <w:szCs w:val="32"/>
        </w:rPr>
        <w:t>安全管理水平</w:t>
      </w:r>
      <w:r>
        <w:rPr>
          <w:rFonts w:hint="eastAsia" w:ascii="方正仿宋简体" w:hAnsi="方正仿宋简体" w:eastAsia="方正仿宋简体" w:cs="方正仿宋简体"/>
          <w:b w:val="0"/>
          <w:bCs/>
          <w:color w:val="auto"/>
          <w:sz w:val="32"/>
          <w:szCs w:val="32"/>
          <w:lang w:val="en-US" w:eastAsia="zh-CN"/>
        </w:rPr>
        <w:t>。</w:t>
      </w:r>
    </w:p>
    <w:p w14:paraId="107A75FC">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eastAsia="黑体"/>
          <w:sz w:val="32"/>
          <w:szCs w:val="32"/>
        </w:rPr>
      </w:pPr>
      <w:r>
        <w:rPr>
          <w:rFonts w:hint="eastAsia" w:eastAsia="黑体"/>
          <w:sz w:val="32"/>
          <w:szCs w:val="32"/>
        </w:rPr>
        <w:t>二、绩效评价工作开展情况</w:t>
      </w:r>
    </w:p>
    <w:p w14:paraId="27084FDD">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14:paraId="68A36BAF">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14:paraId="1A1989F4">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我局</w:t>
      </w:r>
      <w:r>
        <w:rPr>
          <w:rFonts w:hint="eastAsia" w:ascii="仿宋_GB2312" w:eastAsia="仿宋_GB2312"/>
          <w:sz w:val="32"/>
          <w:szCs w:val="32"/>
          <w:lang w:val="en-US" w:eastAsia="zh-CN"/>
        </w:rPr>
        <w:t>灾害风险防治</w:t>
      </w:r>
      <w:r>
        <w:rPr>
          <w:rFonts w:hint="eastAsia" w:ascii="仿宋_GB2312" w:eastAsia="仿宋_GB2312"/>
          <w:sz w:val="32"/>
          <w:szCs w:val="32"/>
          <w:lang w:eastAsia="zh-CN"/>
        </w:rPr>
        <w:t>项目支出总预算</w:t>
      </w:r>
      <w:r>
        <w:rPr>
          <w:rFonts w:hint="eastAsia" w:ascii="仿宋_GB2312" w:eastAsia="仿宋_GB2312"/>
          <w:sz w:val="32"/>
          <w:szCs w:val="32"/>
          <w:lang w:val="en-US" w:eastAsia="zh-CN"/>
        </w:rPr>
        <w:t>728.73万元，实际支出728.73万元，资金使用符合规定，项目产出</w:t>
      </w:r>
      <w:r>
        <w:rPr>
          <w:rFonts w:hint="eastAsia" w:ascii="仿宋_GB2312" w:hAnsi="Times New Roman" w:eastAsia="仿宋_GB2312" w:cs="Times New Roman"/>
          <w:sz w:val="32"/>
          <w:szCs w:val="32"/>
          <w:lang w:val="en-US" w:eastAsia="zh-CN"/>
        </w:rPr>
        <w:t>情况</w:t>
      </w:r>
      <w:r>
        <w:rPr>
          <w:rFonts w:hint="eastAsia" w:ascii="仿宋_GB2312" w:eastAsia="仿宋_GB2312"/>
          <w:sz w:val="32"/>
          <w:szCs w:val="32"/>
          <w:lang w:val="en-US" w:eastAsia="zh-CN"/>
        </w:rPr>
        <w:t>良好，各项指标均达优秀。</w:t>
      </w:r>
    </w:p>
    <w:p w14:paraId="68DE089E">
      <w:pPr>
        <w:spacing w:line="600" w:lineRule="exact"/>
        <w:ind w:firstLine="640" w:firstLineChars="200"/>
        <w:rPr>
          <w:rFonts w:eastAsia="黑体"/>
          <w:sz w:val="32"/>
          <w:szCs w:val="32"/>
        </w:rPr>
      </w:pPr>
      <w:r>
        <w:rPr>
          <w:rFonts w:hint="eastAsia" w:eastAsia="黑体"/>
          <w:sz w:val="32"/>
          <w:szCs w:val="32"/>
        </w:rPr>
        <w:t>四、绩效评价指标分析</w:t>
      </w:r>
    </w:p>
    <w:p w14:paraId="39AB20EB">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局应急管理应急物资储备数量数量达标，物资质量良好，多有的应急救援演练均已在规定时限内完成，效果良好，取得了良好的社会效益，完成成本与预算资金一致。进一步提高了我区应急救援能力。职工满意度调查满意率</w:t>
      </w:r>
      <w:r>
        <w:rPr>
          <w:rFonts w:hint="eastAsia" w:ascii="宋体" w:hAnsi="宋体" w:eastAsia="宋体" w:cs="宋体"/>
          <w:sz w:val="32"/>
          <w:szCs w:val="32"/>
          <w:lang w:val="en-US" w:eastAsia="zh-CN"/>
        </w:rPr>
        <w:t>100%</w:t>
      </w:r>
      <w:r>
        <w:rPr>
          <w:rFonts w:hint="eastAsia" w:ascii="方正仿宋简体" w:hAnsi="方正仿宋简体" w:eastAsia="方正仿宋简体" w:cs="方正仿宋简体"/>
          <w:sz w:val="32"/>
          <w:szCs w:val="32"/>
          <w:lang w:val="en-US" w:eastAsia="zh-CN"/>
        </w:rPr>
        <w:t>。</w:t>
      </w:r>
    </w:p>
    <w:p w14:paraId="4ECAA82E">
      <w:pPr>
        <w:adjustRightInd w:val="0"/>
        <w:snapToGrid w:val="0"/>
        <w:spacing w:line="600" w:lineRule="exact"/>
        <w:ind w:firstLine="482"/>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风险灾害防治项目</w:t>
      </w:r>
      <w:r>
        <w:rPr>
          <w:rFonts w:hint="eastAsia" w:ascii="方正仿宋简体" w:hAnsi="方正仿宋简体" w:eastAsia="方正仿宋简体" w:cs="方正仿宋简体"/>
          <w:b w:val="0"/>
          <w:bCs w:val="0"/>
          <w:color w:val="auto"/>
          <w:sz w:val="32"/>
          <w:szCs w:val="32"/>
        </w:rPr>
        <w:t>有助于摸清我区自然灾害风险隐患底数，查明我区重点区域防灾减灾救灾能力，</w:t>
      </w:r>
      <w:r>
        <w:rPr>
          <w:rFonts w:hint="eastAsia" w:eastAsia="仿宋"/>
          <w:kern w:val="0"/>
          <w:sz w:val="32"/>
          <w:szCs w:val="32"/>
          <w:lang w:bidi="ar"/>
        </w:rPr>
        <w:t>提升开发区多灾预警、监测公共服务能力</w:t>
      </w:r>
      <w:r>
        <w:rPr>
          <w:rFonts w:hint="eastAsia" w:eastAsia="仿宋"/>
          <w:kern w:val="0"/>
          <w:sz w:val="32"/>
          <w:szCs w:val="32"/>
          <w:lang w:eastAsia="zh-CN" w:bidi="ar"/>
        </w:rPr>
        <w:t>、</w:t>
      </w:r>
      <w:r>
        <w:rPr>
          <w:rFonts w:hint="eastAsia" w:ascii="方正仿宋简体" w:hAnsi="方正仿宋简体" w:eastAsia="方正仿宋简体" w:cs="方正仿宋简体"/>
          <w:b w:val="0"/>
          <w:bCs w:val="0"/>
          <w:color w:val="auto"/>
          <w:sz w:val="32"/>
          <w:szCs w:val="32"/>
        </w:rPr>
        <w:t>客观认识我区自然灾害综合风险水平。为我区有效开展自然灾害防治工作、保障经济社会可持续发展提供权威的灾害风险信息和科学决策依据。</w:t>
      </w:r>
    </w:p>
    <w:p w14:paraId="28AE106A">
      <w:pPr>
        <w:widowControl/>
        <w:spacing w:line="600" w:lineRule="exact"/>
        <w:ind w:firstLine="2240" w:firstLineChars="700"/>
        <w:jc w:val="both"/>
        <w:rPr>
          <w:rFonts w:ascii="仿宋_GB2312" w:eastAsia="仿宋_GB2312"/>
          <w:sz w:val="32"/>
          <w:szCs w:val="32"/>
        </w:rPr>
      </w:pPr>
      <w:r>
        <w:rPr>
          <w:rFonts w:hint="eastAsia" w:ascii="方正小标宋简体" w:hAnsi="方正小标宋简体" w:eastAsia="方正小标宋简体" w:cs="方正小标宋简体"/>
          <w:bCs/>
          <w:kern w:val="0"/>
          <w:sz w:val="32"/>
          <w:szCs w:val="32"/>
          <w:lang w:val="en-US" w:eastAsia="zh-CN"/>
        </w:rPr>
        <w:t>疫情防控</w:t>
      </w:r>
      <w:r>
        <w:rPr>
          <w:rFonts w:hint="eastAsia" w:ascii="方正小标宋简体" w:hAnsi="方正小标宋简体" w:eastAsia="方正小标宋简体" w:cs="方正小标宋简体"/>
          <w:bCs/>
          <w:kern w:val="0"/>
          <w:sz w:val="32"/>
          <w:szCs w:val="32"/>
          <w:lang w:eastAsia="zh-CN"/>
        </w:rPr>
        <w:t>项目</w:t>
      </w:r>
      <w:r>
        <w:rPr>
          <w:rFonts w:hint="eastAsia" w:ascii="方正小标宋简体" w:hAnsi="方正小标宋简体" w:eastAsia="方正小标宋简体" w:cs="方正小标宋简体"/>
          <w:bCs/>
          <w:kern w:val="0"/>
          <w:sz w:val="32"/>
          <w:szCs w:val="32"/>
        </w:rPr>
        <w:t>支出绩效评价报告</w:t>
      </w:r>
    </w:p>
    <w:p w14:paraId="3701D85D">
      <w:pPr>
        <w:spacing w:line="600" w:lineRule="exact"/>
        <w:ind w:firstLine="640" w:firstLineChars="200"/>
        <w:rPr>
          <w:rFonts w:eastAsia="黑体"/>
          <w:sz w:val="32"/>
          <w:szCs w:val="32"/>
        </w:rPr>
      </w:pPr>
      <w:r>
        <w:rPr>
          <w:rFonts w:hint="eastAsia" w:eastAsia="黑体"/>
          <w:sz w:val="32"/>
          <w:szCs w:val="32"/>
        </w:rPr>
        <w:t>一、基本情况</w:t>
      </w:r>
    </w:p>
    <w:p w14:paraId="2D98E04F">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eastAsia="zh-CN"/>
        </w:rPr>
        <w:t>我局为物资保障组成员单位，负责部分防疫物资的采购，</w:t>
      </w:r>
      <w:r>
        <w:rPr>
          <w:rFonts w:hint="eastAsia" w:ascii="仿宋_GB2312" w:eastAsia="仿宋_GB2312"/>
          <w:sz w:val="32"/>
          <w:szCs w:val="32"/>
          <w:lang w:val="en-US" w:eastAsia="zh-CN"/>
        </w:rPr>
        <w:t>2022年疫情基本结束，2023年</w:t>
      </w:r>
      <w:r>
        <w:rPr>
          <w:rFonts w:hint="eastAsia" w:ascii="仿宋_GB2312" w:hAnsi="仿宋" w:eastAsia="仿宋_GB2312" w:cs="仿宋"/>
          <w:color w:val="000000"/>
          <w:sz w:val="32"/>
          <w:szCs w:val="32"/>
          <w:lang w:val="en-US" w:eastAsia="zh-CN"/>
        </w:rPr>
        <w:t>预算212.64万元，用于归还之前防疫物资欠款。</w:t>
      </w:r>
    </w:p>
    <w:p w14:paraId="64030231">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（二）项目绩效目标。</w:t>
      </w:r>
      <w:r>
        <w:rPr>
          <w:rFonts w:hint="eastAsia" w:ascii="仿宋_GB2312" w:eastAsia="仿宋_GB2312"/>
          <w:sz w:val="32"/>
          <w:szCs w:val="32"/>
          <w:lang w:eastAsia="zh-CN"/>
        </w:rPr>
        <w:t>完善疫情防控基础物资建设，不断提高我区疫情防控能力，保障人民群众的生命财产安全。</w:t>
      </w:r>
    </w:p>
    <w:p w14:paraId="2A6B20A0">
      <w:pPr>
        <w:spacing w:line="600" w:lineRule="exact"/>
        <w:ind w:firstLine="640" w:firstLineChars="200"/>
        <w:rPr>
          <w:rFonts w:eastAsia="黑体"/>
          <w:sz w:val="32"/>
          <w:szCs w:val="32"/>
        </w:rPr>
      </w:pPr>
      <w:r>
        <w:rPr>
          <w:rFonts w:hint="eastAsia" w:eastAsia="黑体"/>
          <w:sz w:val="32"/>
          <w:szCs w:val="32"/>
        </w:rPr>
        <w:t>二、绩效评价工作开展情况</w:t>
      </w:r>
    </w:p>
    <w:p w14:paraId="7811C85B">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14:paraId="6CEA941E">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14:paraId="0E233CFD">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我局防疫物资采购项目支出总预算</w:t>
      </w:r>
      <w:r>
        <w:rPr>
          <w:rFonts w:hint="eastAsia" w:ascii="仿宋_GB2312" w:hAnsi="仿宋" w:eastAsia="仿宋_GB2312" w:cs="仿宋"/>
          <w:color w:val="000000"/>
          <w:sz w:val="32"/>
          <w:szCs w:val="32"/>
          <w:lang w:val="en-US" w:eastAsia="zh-CN"/>
        </w:rPr>
        <w:t>212.64</w:t>
      </w:r>
      <w:r>
        <w:rPr>
          <w:rFonts w:hint="eastAsia" w:ascii="仿宋_GB2312" w:eastAsia="仿宋_GB2312"/>
          <w:sz w:val="32"/>
          <w:szCs w:val="32"/>
          <w:lang w:val="en-US" w:eastAsia="zh-CN"/>
        </w:rPr>
        <w:t>万元，实际支出</w:t>
      </w:r>
      <w:r>
        <w:rPr>
          <w:rFonts w:hint="eastAsia" w:ascii="仿宋_GB2312" w:hAnsi="仿宋" w:eastAsia="仿宋_GB2312" w:cs="仿宋"/>
          <w:color w:val="000000"/>
          <w:sz w:val="32"/>
          <w:szCs w:val="32"/>
          <w:lang w:val="en-US" w:eastAsia="zh-CN"/>
        </w:rPr>
        <w:t>212.64</w:t>
      </w:r>
      <w:r>
        <w:rPr>
          <w:rFonts w:hint="eastAsia" w:ascii="仿宋_GB2312" w:eastAsia="仿宋_GB2312"/>
          <w:sz w:val="32"/>
          <w:szCs w:val="32"/>
          <w:lang w:val="en-US" w:eastAsia="zh-CN"/>
        </w:rPr>
        <w:t>万元，资金使用符合规定，项目产出</w:t>
      </w:r>
      <w:r>
        <w:rPr>
          <w:rFonts w:hint="eastAsia" w:ascii="仿宋_GB2312" w:hAnsi="Times New Roman" w:eastAsia="仿宋_GB2312" w:cs="Times New Roman"/>
          <w:sz w:val="32"/>
          <w:szCs w:val="32"/>
          <w:lang w:val="en-US" w:eastAsia="zh-CN"/>
        </w:rPr>
        <w:t>情况</w:t>
      </w:r>
      <w:r>
        <w:rPr>
          <w:rFonts w:hint="eastAsia" w:ascii="仿宋_GB2312" w:eastAsia="仿宋_GB2312"/>
          <w:sz w:val="32"/>
          <w:szCs w:val="32"/>
          <w:lang w:val="en-US" w:eastAsia="zh-CN"/>
        </w:rPr>
        <w:t>良好，各项指标均达优秀。</w:t>
      </w:r>
    </w:p>
    <w:p w14:paraId="64A59BE7">
      <w:pPr>
        <w:spacing w:line="600" w:lineRule="exact"/>
        <w:ind w:firstLine="640" w:firstLineChars="200"/>
        <w:rPr>
          <w:rFonts w:eastAsia="黑体"/>
          <w:sz w:val="32"/>
          <w:szCs w:val="32"/>
        </w:rPr>
      </w:pPr>
      <w:r>
        <w:rPr>
          <w:rFonts w:hint="eastAsia" w:eastAsia="黑体"/>
          <w:sz w:val="32"/>
          <w:szCs w:val="32"/>
        </w:rPr>
        <w:t>四、绩效评价指标分析</w:t>
      </w:r>
    </w:p>
    <w:p w14:paraId="421FCB84">
      <w:pPr>
        <w:spacing w:line="600" w:lineRule="exact"/>
        <w:ind w:firstLine="640" w:firstLineChars="200"/>
        <w:outlineLvl w:val="0"/>
        <w:rPr>
          <w:rFonts w:hint="default"/>
          <w:lang w:val="en-US" w:eastAsia="zh-CN"/>
        </w:rPr>
      </w:pPr>
      <w:r>
        <w:rPr>
          <w:rFonts w:hint="eastAsia" w:ascii="方正仿宋简体" w:hAnsi="方正仿宋简体" w:eastAsia="方正仿宋简体" w:cs="方正仿宋简体"/>
          <w:sz w:val="32"/>
          <w:szCs w:val="32"/>
          <w:lang w:val="en-US" w:eastAsia="zh-CN"/>
        </w:rPr>
        <w:t>我局防疫物资采购数量达标，物资质量良好，疫情防控各项工作及实准确，较好的完成了疫情防控各项工作任务。应急救援演练均已在规定时限内完成，效果良好，取得了良好的社会效益，完成成本与预算资金一致。进一步提高了我区应急救援能力。职工满意度调查满意率</w:t>
      </w:r>
      <w:r>
        <w:rPr>
          <w:rFonts w:hint="eastAsia" w:ascii="宋体" w:hAnsi="宋体" w:eastAsia="宋体" w:cs="宋体"/>
          <w:sz w:val="32"/>
          <w:szCs w:val="32"/>
          <w:lang w:val="en-US" w:eastAsia="zh-CN"/>
        </w:rPr>
        <w:t>100%。</w:t>
      </w:r>
    </w:p>
    <w:p w14:paraId="65B8340E">
      <w:pPr>
        <w:widowControl/>
        <w:spacing w:line="600" w:lineRule="exact"/>
        <w:jc w:val="center"/>
        <w:rPr>
          <w:rFonts w:ascii="仿宋_GB2312" w:eastAsia="仿宋_GB2312"/>
          <w:sz w:val="32"/>
          <w:szCs w:val="32"/>
        </w:rPr>
      </w:pPr>
      <w:r>
        <w:rPr>
          <w:rFonts w:hint="eastAsia" w:ascii="方正小标宋简体" w:hAnsi="方正小标宋简体" w:eastAsia="方正小标宋简体" w:cs="方正小标宋简体"/>
          <w:bCs/>
          <w:kern w:val="0"/>
          <w:sz w:val="32"/>
          <w:szCs w:val="32"/>
          <w:lang w:val="en-US" w:eastAsia="zh-CN"/>
        </w:rPr>
        <w:t>东部工业区管理费</w:t>
      </w:r>
      <w:r>
        <w:rPr>
          <w:rFonts w:hint="eastAsia" w:ascii="方正小标宋简体" w:hAnsi="方正小标宋简体" w:eastAsia="方正小标宋简体" w:cs="方正小标宋简体"/>
          <w:bCs/>
          <w:kern w:val="0"/>
          <w:sz w:val="32"/>
          <w:szCs w:val="32"/>
          <w:lang w:eastAsia="zh-CN"/>
        </w:rPr>
        <w:t>项目</w:t>
      </w:r>
      <w:r>
        <w:rPr>
          <w:rFonts w:hint="eastAsia" w:ascii="方正小标宋简体" w:hAnsi="方正小标宋简体" w:eastAsia="方正小标宋简体" w:cs="方正小标宋简体"/>
          <w:bCs/>
          <w:kern w:val="0"/>
          <w:sz w:val="32"/>
          <w:szCs w:val="32"/>
        </w:rPr>
        <w:t>支出绩效评价报告</w:t>
      </w:r>
    </w:p>
    <w:p w14:paraId="7968A033">
      <w:pPr>
        <w:spacing w:line="600" w:lineRule="exact"/>
        <w:ind w:firstLine="640" w:firstLineChars="200"/>
        <w:rPr>
          <w:rFonts w:eastAsia="黑体"/>
          <w:sz w:val="32"/>
          <w:szCs w:val="32"/>
        </w:rPr>
      </w:pPr>
      <w:r>
        <w:rPr>
          <w:rFonts w:hint="eastAsia" w:eastAsia="黑体"/>
          <w:sz w:val="32"/>
          <w:szCs w:val="32"/>
        </w:rPr>
        <w:t>一、基本情况</w:t>
      </w:r>
    </w:p>
    <w:p w14:paraId="3579F2C0">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sz w:val="32"/>
          <w:szCs w:val="32"/>
          <w:lang w:val="en-US" w:eastAsia="zh-CN"/>
        </w:rPr>
      </w:pPr>
      <w:r>
        <w:rPr>
          <w:rFonts w:hint="eastAsia" w:ascii="仿宋_GB2312" w:eastAsia="仿宋_GB2312"/>
          <w:sz w:val="32"/>
          <w:szCs w:val="32"/>
        </w:rPr>
        <w:t>（一）项目概况。</w:t>
      </w:r>
      <w:r>
        <w:rPr>
          <w:rFonts w:hint="eastAsia" w:ascii="仿宋_GB2312" w:eastAsia="仿宋_GB2312"/>
          <w:sz w:val="32"/>
          <w:szCs w:val="32"/>
          <w:lang w:eastAsia="zh-CN"/>
        </w:rPr>
        <w:t>我</w:t>
      </w:r>
      <w:r>
        <w:rPr>
          <w:rFonts w:hint="eastAsia" w:ascii="仿宋_GB2312" w:eastAsia="仿宋_GB2312"/>
          <w:sz w:val="32"/>
          <w:szCs w:val="32"/>
          <w:lang w:val="en-US" w:eastAsia="zh-CN"/>
        </w:rPr>
        <w:t>单位</w:t>
      </w:r>
      <w:r>
        <w:rPr>
          <w:rFonts w:hint="eastAsia" w:ascii="方正仿宋简体" w:hAnsi="方正仿宋简体" w:eastAsia="方正仿宋简体" w:cs="方正仿宋简体"/>
          <w:sz w:val="32"/>
          <w:szCs w:val="32"/>
          <w:lang w:val="en-US" w:eastAsia="zh-CN"/>
        </w:rPr>
        <w:t>进行日常办公、管理活动，已产生东部工业区管理办公费、邮电费、维修费、其他商品和服务支出，合计</w:t>
      </w:r>
      <w:r>
        <w:rPr>
          <w:rFonts w:hint="eastAsia" w:ascii="仿宋" w:hAnsi="仿宋" w:eastAsia="仿宋" w:cs="Times New Roman"/>
          <w:sz w:val="32"/>
          <w:szCs w:val="32"/>
          <w:lang w:val="en-US" w:eastAsia="zh-CN"/>
        </w:rPr>
        <w:t>20</w:t>
      </w:r>
      <w:r>
        <w:rPr>
          <w:rFonts w:hint="eastAsia" w:ascii="方正仿宋简体" w:hAnsi="方正仿宋简体" w:eastAsia="方正仿宋简体" w:cs="方正仿宋简体"/>
          <w:sz w:val="32"/>
          <w:szCs w:val="32"/>
          <w:lang w:val="en-US" w:eastAsia="zh-CN"/>
        </w:rPr>
        <w:t>万元。</w:t>
      </w:r>
    </w:p>
    <w:p w14:paraId="1B838AA0">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（二）项目绩效目标。</w:t>
      </w:r>
      <w:r>
        <w:rPr>
          <w:rFonts w:hint="eastAsia" w:ascii="仿宋_GB2312" w:eastAsia="仿宋_GB2312"/>
          <w:sz w:val="32"/>
          <w:szCs w:val="32"/>
          <w:lang w:eastAsia="zh-CN"/>
        </w:rPr>
        <w:t>东部工业区的网络服务、各项设施的维护、日常办公活动以及其他商品和服务支出费用良好，</w:t>
      </w:r>
      <w:r>
        <w:rPr>
          <w:rFonts w:hint="eastAsia" w:ascii="仿宋_GB2312" w:eastAsia="仿宋_GB2312"/>
          <w:sz w:val="32"/>
          <w:szCs w:val="32"/>
          <w:lang w:val="en-US" w:eastAsia="zh-CN"/>
        </w:rPr>
        <w:t>平稳进行。</w:t>
      </w:r>
      <w:r>
        <w:rPr>
          <w:rFonts w:hint="eastAsia" w:ascii="仿宋_GB2312" w:eastAsia="仿宋_GB2312"/>
          <w:sz w:val="32"/>
          <w:szCs w:val="32"/>
          <w:lang w:eastAsia="zh-CN"/>
        </w:rPr>
        <w:t>我</w:t>
      </w:r>
      <w:r>
        <w:rPr>
          <w:rFonts w:hint="eastAsia" w:ascii="仿宋_GB2312" w:eastAsia="仿宋_GB2312"/>
          <w:sz w:val="32"/>
          <w:szCs w:val="32"/>
          <w:lang w:val="en-US" w:eastAsia="zh-CN"/>
        </w:rPr>
        <w:t>单位日常办公活动正常运转。</w:t>
      </w:r>
    </w:p>
    <w:p w14:paraId="506E827F">
      <w:pPr>
        <w:spacing w:line="600" w:lineRule="exact"/>
        <w:ind w:firstLine="640" w:firstLineChars="200"/>
        <w:rPr>
          <w:rFonts w:eastAsia="黑体"/>
          <w:sz w:val="32"/>
          <w:szCs w:val="32"/>
        </w:rPr>
      </w:pPr>
      <w:r>
        <w:rPr>
          <w:rFonts w:hint="eastAsia" w:eastAsia="黑体"/>
          <w:sz w:val="32"/>
          <w:szCs w:val="32"/>
        </w:rPr>
        <w:t>二、绩效评价工作开展情况</w:t>
      </w:r>
    </w:p>
    <w:p w14:paraId="4D53D066">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14:paraId="3C088335">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14:paraId="7375A4D9">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w:t>
      </w:r>
      <w:r>
        <w:rPr>
          <w:rFonts w:hint="eastAsia" w:ascii="仿宋_GB2312" w:eastAsia="仿宋_GB2312"/>
          <w:sz w:val="32"/>
          <w:szCs w:val="32"/>
          <w:lang w:val="en-US" w:eastAsia="zh-CN"/>
        </w:rPr>
        <w:t>单位管理费</w:t>
      </w:r>
      <w:r>
        <w:rPr>
          <w:rFonts w:hint="eastAsia" w:ascii="仿宋_GB2312" w:eastAsia="仿宋_GB2312"/>
          <w:sz w:val="32"/>
          <w:szCs w:val="32"/>
          <w:lang w:eastAsia="zh-CN"/>
        </w:rPr>
        <w:t>项目支出总预算</w:t>
      </w:r>
      <w:r>
        <w:rPr>
          <w:rFonts w:hint="eastAsia" w:ascii="仿宋_GB2312" w:hAnsi="仿宋" w:eastAsia="仿宋_GB2312" w:cs="仿宋"/>
          <w:color w:val="000000"/>
          <w:sz w:val="32"/>
          <w:szCs w:val="32"/>
          <w:lang w:val="en-US" w:eastAsia="zh-CN"/>
        </w:rPr>
        <w:t>20</w:t>
      </w:r>
      <w:r>
        <w:rPr>
          <w:rFonts w:hint="eastAsia" w:ascii="仿宋_GB2312" w:eastAsia="仿宋_GB2312"/>
          <w:sz w:val="32"/>
          <w:szCs w:val="32"/>
          <w:lang w:val="en-US" w:eastAsia="zh-CN"/>
        </w:rPr>
        <w:t>万元，实际支出20万元，资金使用符合规定，项目产出</w:t>
      </w:r>
      <w:r>
        <w:rPr>
          <w:rFonts w:hint="eastAsia" w:ascii="仿宋_GB2312" w:hAnsi="Times New Roman" w:eastAsia="仿宋_GB2312" w:cs="Times New Roman"/>
          <w:sz w:val="32"/>
          <w:szCs w:val="32"/>
          <w:lang w:val="en-US" w:eastAsia="zh-CN"/>
        </w:rPr>
        <w:t>情况</w:t>
      </w:r>
      <w:r>
        <w:rPr>
          <w:rFonts w:hint="eastAsia" w:ascii="仿宋_GB2312" w:eastAsia="仿宋_GB2312"/>
          <w:sz w:val="32"/>
          <w:szCs w:val="32"/>
          <w:lang w:val="en-US" w:eastAsia="zh-CN"/>
        </w:rPr>
        <w:t>良好，各项指标均达优秀。</w:t>
      </w:r>
    </w:p>
    <w:p w14:paraId="1997BF2D">
      <w:pPr>
        <w:spacing w:line="600" w:lineRule="exact"/>
        <w:ind w:firstLine="640" w:firstLineChars="200"/>
        <w:rPr>
          <w:rFonts w:eastAsia="黑体"/>
          <w:sz w:val="32"/>
          <w:szCs w:val="32"/>
        </w:rPr>
      </w:pPr>
      <w:r>
        <w:rPr>
          <w:rFonts w:hint="eastAsia" w:eastAsia="黑体"/>
          <w:sz w:val="32"/>
          <w:szCs w:val="32"/>
        </w:rPr>
        <w:t>四、绩效评价指标分析</w:t>
      </w:r>
    </w:p>
    <w:p w14:paraId="5D317A7C">
      <w:pPr>
        <w:spacing w:line="600" w:lineRule="exact"/>
        <w:ind w:firstLine="640" w:firstLineChars="200"/>
        <w:outlineLvl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我单位进行日常办公、管理活动，按照时限完成工作，管理费项目各项工作及时准确。东部工业区职能是服务企业，聚力</w:t>
      </w:r>
      <w:r>
        <w:rPr>
          <w:rFonts w:hint="default" w:ascii="方正仿宋简体" w:hAnsi="方正仿宋简体" w:eastAsia="方正仿宋简体" w:cs="方正仿宋简体"/>
          <w:sz w:val="32"/>
          <w:szCs w:val="32"/>
          <w:lang w:val="en-US" w:eastAsia="zh-CN"/>
        </w:rPr>
        <w:t>企业发展,进一步健全服务企业工作机制,完善企业服务体系,落实企业扶持政策,推</w:t>
      </w:r>
      <w:r>
        <w:rPr>
          <w:rFonts w:hint="eastAsia" w:ascii="方正仿宋简体" w:hAnsi="方正仿宋简体" w:eastAsia="方正仿宋简体" w:cs="方正仿宋简体"/>
          <w:sz w:val="32"/>
          <w:szCs w:val="32"/>
          <w:lang w:val="en-US" w:eastAsia="zh-CN"/>
        </w:rPr>
        <w:t>动企业发展，有效促进经济增长。取得了良好的社会效益，完成成本与预算资金一致。进一步拉动了本区经济增长，提高了我区区域综合实力。职工满意度调查满意率</w:t>
      </w:r>
      <w:r>
        <w:rPr>
          <w:rFonts w:hint="eastAsia" w:ascii="宋体" w:hAnsi="宋体" w:eastAsia="宋体" w:cs="宋体"/>
          <w:sz w:val="32"/>
          <w:szCs w:val="32"/>
          <w:lang w:val="en-US" w:eastAsia="zh-CN"/>
        </w:rPr>
        <w:t>100%。</w:t>
      </w:r>
    </w:p>
    <w:p w14:paraId="1E016CDF">
      <w:pPr>
        <w:widowControl/>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kern w:val="0"/>
          <w:sz w:val="32"/>
          <w:szCs w:val="32"/>
          <w:lang w:val="en-US" w:eastAsia="zh-CN"/>
        </w:rPr>
        <w:t>项目招商费</w:t>
      </w:r>
      <w:r>
        <w:rPr>
          <w:rFonts w:hint="eastAsia" w:ascii="方正小标宋简体" w:hAnsi="方正小标宋简体" w:eastAsia="方正小标宋简体" w:cs="方正小标宋简体"/>
          <w:bCs/>
          <w:kern w:val="0"/>
          <w:sz w:val="32"/>
          <w:szCs w:val="32"/>
          <w:lang w:eastAsia="zh-CN"/>
        </w:rPr>
        <w:t>项目</w:t>
      </w:r>
      <w:r>
        <w:rPr>
          <w:rFonts w:hint="eastAsia" w:ascii="方正小标宋简体" w:hAnsi="方正小标宋简体" w:eastAsia="方正小标宋简体" w:cs="方正小标宋简体"/>
          <w:bCs/>
          <w:kern w:val="0"/>
          <w:sz w:val="32"/>
          <w:szCs w:val="32"/>
        </w:rPr>
        <w:t>支出绩效评价报告</w:t>
      </w:r>
    </w:p>
    <w:p w14:paraId="697E3EBC">
      <w:pPr>
        <w:spacing w:line="600" w:lineRule="exact"/>
        <w:ind w:firstLine="640" w:firstLineChars="200"/>
        <w:rPr>
          <w:rFonts w:eastAsia="黑体"/>
          <w:sz w:val="32"/>
          <w:szCs w:val="32"/>
        </w:rPr>
      </w:pPr>
      <w:r>
        <w:rPr>
          <w:rFonts w:hint="eastAsia" w:eastAsia="黑体"/>
          <w:sz w:val="32"/>
          <w:szCs w:val="32"/>
        </w:rPr>
        <w:t>一、基本情况</w:t>
      </w:r>
    </w:p>
    <w:p w14:paraId="641FABE6">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sz w:val="32"/>
          <w:szCs w:val="32"/>
          <w:lang w:val="en-US" w:eastAsia="zh-CN"/>
        </w:rPr>
      </w:pPr>
      <w:r>
        <w:rPr>
          <w:rFonts w:hint="eastAsia" w:ascii="仿宋_GB2312" w:eastAsia="仿宋_GB2312"/>
          <w:sz w:val="32"/>
          <w:szCs w:val="32"/>
        </w:rPr>
        <w:t>（一）项目概况。</w:t>
      </w:r>
      <w:r>
        <w:rPr>
          <w:rFonts w:hint="eastAsia" w:ascii="方正仿宋简体" w:hAnsi="方正仿宋简体" w:eastAsia="方正仿宋简体" w:cs="方正仿宋简体"/>
          <w:sz w:val="32"/>
          <w:szCs w:val="32"/>
          <w:lang w:val="en-US" w:eastAsia="zh-CN"/>
        </w:rPr>
        <w:t>按照海港区党工委、管委会工作部署，东部工业区联合其他相关部门对接区内多家企业开展招商引资工作，已产生项目招商办公费、租赁费、邮电费。合计</w:t>
      </w:r>
      <w:r>
        <w:rPr>
          <w:rFonts w:hint="eastAsia" w:ascii="仿宋_GB2312" w:eastAsia="仿宋_GB2312"/>
          <w:sz w:val="32"/>
          <w:szCs w:val="32"/>
          <w:lang w:val="en-US" w:eastAsia="zh-CN"/>
        </w:rPr>
        <w:t>20</w:t>
      </w:r>
      <w:r>
        <w:rPr>
          <w:rFonts w:hint="eastAsia" w:ascii="方正仿宋简体" w:hAnsi="方正仿宋简体" w:eastAsia="方正仿宋简体" w:cs="方正仿宋简体"/>
          <w:sz w:val="32"/>
          <w:szCs w:val="32"/>
          <w:lang w:val="en-US" w:eastAsia="zh-CN"/>
        </w:rPr>
        <w:t>万元。</w:t>
      </w:r>
    </w:p>
    <w:p w14:paraId="49C0D38D">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（二）项目绩效目标。借助部门的资源优势，与其他相关部门开展招商资源对接工作。通过招商引资，让企业加速发展，提高本区域的竞争力</w:t>
      </w:r>
      <w:r>
        <w:rPr>
          <w:rFonts w:hint="eastAsia" w:ascii="仿宋_GB2312" w:eastAsia="仿宋_GB2312"/>
          <w:sz w:val="32"/>
          <w:szCs w:val="32"/>
          <w:lang w:eastAsia="zh-CN"/>
        </w:rPr>
        <w:t>。</w:t>
      </w:r>
    </w:p>
    <w:p w14:paraId="0287177C">
      <w:pPr>
        <w:spacing w:line="600" w:lineRule="exact"/>
        <w:ind w:firstLine="640" w:firstLineChars="200"/>
        <w:rPr>
          <w:rFonts w:eastAsia="黑体"/>
          <w:sz w:val="32"/>
          <w:szCs w:val="32"/>
        </w:rPr>
      </w:pPr>
      <w:r>
        <w:rPr>
          <w:rFonts w:hint="eastAsia" w:eastAsia="黑体"/>
          <w:sz w:val="32"/>
          <w:szCs w:val="32"/>
        </w:rPr>
        <w:t>二、绩效评价工作开展情况</w:t>
      </w:r>
    </w:p>
    <w:p w14:paraId="7CC3AFF7">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评价人员了解项目基本情况并收集项目文件资料。结合项目实施单位绩效自评报告，了解专项资金的进本情况，听取项目实施情况介绍。</w:t>
      </w:r>
      <w:r>
        <w:rPr>
          <w:rFonts w:hint="eastAsia" w:ascii="仿宋_GB2312" w:eastAsia="仿宋_GB2312"/>
          <w:sz w:val="32"/>
          <w:szCs w:val="32"/>
          <w:lang w:val="en-US" w:eastAsia="zh-CN"/>
        </w:rPr>
        <w:t>2、现场调查取证，查看项目实施情况，核查项目资金收支账目，检查项目采购验收等相关资料3、开展职工满意度问卷调查4、对资金使用效益评分，分析、检验项目资金的使用是否实现绩效目标。</w:t>
      </w:r>
    </w:p>
    <w:p w14:paraId="15D4F0B3">
      <w:pPr>
        <w:numPr>
          <w:ilvl w:val="0"/>
          <w:numId w:val="0"/>
        </w:num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综合评价情况及评价结论</w:t>
      </w:r>
    </w:p>
    <w:p w14:paraId="7CE4D93B">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我</w:t>
      </w:r>
      <w:r>
        <w:rPr>
          <w:rFonts w:hint="eastAsia" w:ascii="仿宋_GB2312" w:eastAsia="仿宋_GB2312"/>
          <w:sz w:val="32"/>
          <w:szCs w:val="32"/>
          <w:lang w:val="en-US" w:eastAsia="zh-CN"/>
        </w:rPr>
        <w:t>单位招商费</w:t>
      </w:r>
      <w:r>
        <w:rPr>
          <w:rFonts w:hint="eastAsia" w:ascii="仿宋_GB2312" w:eastAsia="仿宋_GB2312"/>
          <w:sz w:val="32"/>
          <w:szCs w:val="32"/>
          <w:lang w:eastAsia="zh-CN"/>
        </w:rPr>
        <w:t>项目支出总预算</w:t>
      </w:r>
      <w:r>
        <w:rPr>
          <w:rFonts w:hint="eastAsia" w:ascii="仿宋_GB2312" w:hAnsi="仿宋" w:eastAsia="仿宋_GB2312" w:cs="仿宋"/>
          <w:color w:val="000000"/>
          <w:sz w:val="32"/>
          <w:szCs w:val="32"/>
          <w:lang w:val="en-US" w:eastAsia="zh-CN"/>
        </w:rPr>
        <w:t>20</w:t>
      </w:r>
      <w:r>
        <w:rPr>
          <w:rFonts w:hint="eastAsia" w:ascii="仿宋_GB2312" w:eastAsia="仿宋_GB2312"/>
          <w:sz w:val="32"/>
          <w:szCs w:val="32"/>
          <w:lang w:val="en-US" w:eastAsia="zh-CN"/>
        </w:rPr>
        <w:t>万元，实际支出20万元，资金使用符合规定，项目产出</w:t>
      </w:r>
      <w:r>
        <w:rPr>
          <w:rFonts w:hint="eastAsia" w:ascii="仿宋_GB2312" w:hAnsi="Times New Roman" w:eastAsia="仿宋_GB2312" w:cs="Times New Roman"/>
          <w:sz w:val="32"/>
          <w:szCs w:val="32"/>
          <w:lang w:val="en-US" w:eastAsia="zh-CN"/>
        </w:rPr>
        <w:t>情况</w:t>
      </w:r>
      <w:r>
        <w:rPr>
          <w:rFonts w:hint="eastAsia" w:ascii="仿宋_GB2312" w:eastAsia="仿宋_GB2312"/>
          <w:sz w:val="32"/>
          <w:szCs w:val="32"/>
          <w:lang w:val="en-US" w:eastAsia="zh-CN"/>
        </w:rPr>
        <w:t>良好，各项指标均达优秀。</w:t>
      </w:r>
    </w:p>
    <w:p w14:paraId="74877AFB">
      <w:pPr>
        <w:spacing w:line="600" w:lineRule="exact"/>
        <w:ind w:firstLine="640" w:firstLineChars="200"/>
        <w:rPr>
          <w:rFonts w:eastAsia="黑体"/>
          <w:sz w:val="32"/>
          <w:szCs w:val="32"/>
        </w:rPr>
      </w:pPr>
      <w:r>
        <w:rPr>
          <w:rFonts w:hint="eastAsia" w:eastAsia="黑体"/>
          <w:sz w:val="32"/>
          <w:szCs w:val="32"/>
        </w:rPr>
        <w:t>四、绩效评价指标分析</w:t>
      </w:r>
    </w:p>
    <w:p w14:paraId="1C594F03">
      <w:pPr>
        <w:spacing w:line="600" w:lineRule="exact"/>
        <w:ind w:firstLine="640" w:firstLineChars="200"/>
        <w:outlineLvl w:val="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单位开展招商引资工作，与其他部门资源对接情况良好，按照时限完成，招商引资各项工作及时准确。通过招商引资让企业加速发展，有效促进企业经济增长。取得了良好的社会效益，完成成本与预算资金一致。进一步提高了我区区域竞争力。职工满意度调查满意率</w:t>
      </w:r>
      <w:r>
        <w:rPr>
          <w:rFonts w:hint="eastAsia" w:ascii="宋体" w:hAnsi="宋体" w:eastAsia="宋体" w:cs="宋体"/>
          <w:sz w:val="32"/>
          <w:szCs w:val="32"/>
          <w:lang w:val="en-US" w:eastAsia="zh-CN"/>
        </w:rPr>
        <w:t>100%。</w:t>
      </w:r>
    </w:p>
    <w:p w14:paraId="784A47E2">
      <w:pPr>
        <w:pStyle w:val="11"/>
        <w:numPr>
          <w:ilvl w:val="0"/>
          <w:numId w:val="0"/>
        </w:numPr>
      </w:pPr>
    </w:p>
    <w:p w14:paraId="1D018B52">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14:paraId="529FA33D">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本部门2023年度无收支及结转结余情况，故表以空表列示。</w:t>
      </w:r>
    </w:p>
    <w:p w14:paraId="591DA82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14:paraId="65125881">
      <w:pPr>
        <w:widowControl/>
        <w:spacing w:line="580" w:lineRule="exact"/>
        <w:ind w:firstLine="883" w:firstLineChars="200"/>
        <w:jc w:val="left"/>
        <w:rPr>
          <w:rFonts w:ascii="宋体" w:hAnsi="宋体" w:eastAsia="宋体" w:cs="MS-UIGothic,Bold"/>
          <w:b/>
          <w:bCs/>
          <w:kern w:val="0"/>
          <w:sz w:val="44"/>
          <w:szCs w:val="44"/>
        </w:rPr>
      </w:pPr>
    </w:p>
    <w:p w14:paraId="510A9359">
      <w:pPr>
        <w:rPr>
          <w:rFonts w:ascii="仿宋_GB2312" w:hAnsi="宋体" w:eastAsia="仿宋_GB2312" w:cs="ArialUnicodeMS"/>
          <w:sz w:val="32"/>
          <w:szCs w:val="32"/>
        </w:rPr>
      </w:pPr>
    </w:p>
    <w:p w14:paraId="59EA3C82">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514A20B">
      <w:pPr>
        <w:widowControl/>
        <w:jc w:val="center"/>
        <w:rPr>
          <w:rFonts w:ascii="仿宋_GB2312" w:hAnsi="宋体" w:eastAsia="仿宋_GB2312" w:cs="ArialUnicodeMS"/>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14:paraId="7A419939">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14:paraId="3D2F0991">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14:paraId="2394A0E6">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14:paraId="4CF9083E">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14:paraId="20EAD5BB">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14:paraId="58AEA331">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14:paraId="5D09F4A5">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14:paraId="38CA3BA2">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14:paraId="0269848E">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14:paraId="179018CF">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14:paraId="47C3B765">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14:paraId="48E08A9F">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14:paraId="36B0559E">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14:paraId="6C2233B8">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14:paraId="671A32E1">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14:paraId="3C7AA9B2">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14:paraId="226019AF">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14:paraId="748EBBE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14:paraId="1EA655E8">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14:paraId="5965A08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7E9DE34">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775CC27">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3B27A8F7">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0C87E9B5">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1AFC6E2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3DD96563">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5719DDB">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409481D4"/>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545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6AD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B2E1">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F16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D246F">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AB92E">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D6671">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26D2D">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6FD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84AB9"/>
    <w:multiLevelType w:val="singleLevel"/>
    <w:tmpl w:val="B4384AB9"/>
    <w:lvl w:ilvl="0" w:tentative="0">
      <w:start w:val="2"/>
      <w:numFmt w:val="chineseCounting"/>
      <w:suff w:val="space"/>
      <w:lvlText w:val="第%1部分"/>
      <w:lvlJc w:val="left"/>
      <w:pPr>
        <w:ind w:left="1760" w:firstLine="0"/>
      </w:pPr>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4">
    <w:nsid w:val="7BBF000C"/>
    <w:multiLevelType w:val="singleLevel"/>
    <w:tmpl w:val="7BBF000C"/>
    <w:lvl w:ilvl="0" w:tentative="0">
      <w:start w:val="4"/>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ExLCJoZGlkIjoiMzNiZDAyNGFmN2Y5ZmIxOWE3NzhhYTExZTg1YmY0YTEiLCJ1c2VyQ291bnQiOjUxfQ=="/>
    <w:docVar w:name="KSO_WPS_MARK_KEY" w:val="71c2c6a0-067b-4e3a-b3ef-0dc62715dcd3"/>
  </w:docVars>
  <w:rsids>
    <w:rsidRoot w:val="00172A27"/>
    <w:rsid w:val="000031F7"/>
    <w:rsid w:val="00014862"/>
    <w:rsid w:val="000349BA"/>
    <w:rsid w:val="000C393A"/>
    <w:rsid w:val="00125965"/>
    <w:rsid w:val="00144CC5"/>
    <w:rsid w:val="00172A27"/>
    <w:rsid w:val="00203288"/>
    <w:rsid w:val="00206EB2"/>
    <w:rsid w:val="00262CE0"/>
    <w:rsid w:val="002C2C3F"/>
    <w:rsid w:val="00310221"/>
    <w:rsid w:val="0034600F"/>
    <w:rsid w:val="00366EA1"/>
    <w:rsid w:val="004550B9"/>
    <w:rsid w:val="00473A26"/>
    <w:rsid w:val="00483998"/>
    <w:rsid w:val="004D1145"/>
    <w:rsid w:val="004E274E"/>
    <w:rsid w:val="004F23D0"/>
    <w:rsid w:val="004F5E71"/>
    <w:rsid w:val="00511909"/>
    <w:rsid w:val="0051575E"/>
    <w:rsid w:val="00522C51"/>
    <w:rsid w:val="00550130"/>
    <w:rsid w:val="005B2633"/>
    <w:rsid w:val="00657113"/>
    <w:rsid w:val="00663586"/>
    <w:rsid w:val="006C5D6E"/>
    <w:rsid w:val="007042CC"/>
    <w:rsid w:val="00704A9C"/>
    <w:rsid w:val="00757732"/>
    <w:rsid w:val="00786182"/>
    <w:rsid w:val="007B4464"/>
    <w:rsid w:val="00816BB2"/>
    <w:rsid w:val="008349E7"/>
    <w:rsid w:val="008414F6"/>
    <w:rsid w:val="00853F9E"/>
    <w:rsid w:val="00855E47"/>
    <w:rsid w:val="00896712"/>
    <w:rsid w:val="008E5668"/>
    <w:rsid w:val="009718A8"/>
    <w:rsid w:val="009D7927"/>
    <w:rsid w:val="009E6461"/>
    <w:rsid w:val="00A12180"/>
    <w:rsid w:val="00A66109"/>
    <w:rsid w:val="00B15320"/>
    <w:rsid w:val="00B170B0"/>
    <w:rsid w:val="00B20DC3"/>
    <w:rsid w:val="00B86E38"/>
    <w:rsid w:val="00BE1054"/>
    <w:rsid w:val="00BE7649"/>
    <w:rsid w:val="00C21492"/>
    <w:rsid w:val="00C418F5"/>
    <w:rsid w:val="00CE4C2D"/>
    <w:rsid w:val="00CE755E"/>
    <w:rsid w:val="00D20B4D"/>
    <w:rsid w:val="00D25268"/>
    <w:rsid w:val="00D264B9"/>
    <w:rsid w:val="00D71400"/>
    <w:rsid w:val="00DA0B17"/>
    <w:rsid w:val="00DE4245"/>
    <w:rsid w:val="00DF42C4"/>
    <w:rsid w:val="00DF688D"/>
    <w:rsid w:val="00E039B0"/>
    <w:rsid w:val="00E35F22"/>
    <w:rsid w:val="00E40650"/>
    <w:rsid w:val="00E44B04"/>
    <w:rsid w:val="00E519C7"/>
    <w:rsid w:val="00E54036"/>
    <w:rsid w:val="00E669B9"/>
    <w:rsid w:val="00E818B1"/>
    <w:rsid w:val="00E86E79"/>
    <w:rsid w:val="00EB1655"/>
    <w:rsid w:val="00F242CA"/>
    <w:rsid w:val="00FC3F68"/>
    <w:rsid w:val="00FF453A"/>
    <w:rsid w:val="018E53BB"/>
    <w:rsid w:val="01AC36A8"/>
    <w:rsid w:val="01B752BF"/>
    <w:rsid w:val="01CA4078"/>
    <w:rsid w:val="01D1332B"/>
    <w:rsid w:val="02F2691F"/>
    <w:rsid w:val="03ED45A6"/>
    <w:rsid w:val="049D1B41"/>
    <w:rsid w:val="05273E55"/>
    <w:rsid w:val="06EB1AB6"/>
    <w:rsid w:val="099D6B31"/>
    <w:rsid w:val="09FD66D9"/>
    <w:rsid w:val="0B3806D3"/>
    <w:rsid w:val="0BBF776D"/>
    <w:rsid w:val="10B242CF"/>
    <w:rsid w:val="11F4604E"/>
    <w:rsid w:val="12F4756B"/>
    <w:rsid w:val="136D16FB"/>
    <w:rsid w:val="13AA21BF"/>
    <w:rsid w:val="171D30FD"/>
    <w:rsid w:val="19FB6F8B"/>
    <w:rsid w:val="1A3D2C72"/>
    <w:rsid w:val="1E6E5C48"/>
    <w:rsid w:val="1E7524CA"/>
    <w:rsid w:val="1ECC28E2"/>
    <w:rsid w:val="20727854"/>
    <w:rsid w:val="216937C4"/>
    <w:rsid w:val="217705CD"/>
    <w:rsid w:val="21B04BA5"/>
    <w:rsid w:val="257C1CB8"/>
    <w:rsid w:val="298605CB"/>
    <w:rsid w:val="2B1A10CF"/>
    <w:rsid w:val="2B27648C"/>
    <w:rsid w:val="2CEF036C"/>
    <w:rsid w:val="2E1F292B"/>
    <w:rsid w:val="2F5D6AF5"/>
    <w:rsid w:val="2FE8003F"/>
    <w:rsid w:val="3002386D"/>
    <w:rsid w:val="31D92B3C"/>
    <w:rsid w:val="32025390"/>
    <w:rsid w:val="32A31C4C"/>
    <w:rsid w:val="32B53CA7"/>
    <w:rsid w:val="33CD2241"/>
    <w:rsid w:val="342432D2"/>
    <w:rsid w:val="34967CFD"/>
    <w:rsid w:val="352F676A"/>
    <w:rsid w:val="35FF348B"/>
    <w:rsid w:val="36B17A19"/>
    <w:rsid w:val="39C2416B"/>
    <w:rsid w:val="3B744E3E"/>
    <w:rsid w:val="3BE84505"/>
    <w:rsid w:val="3DC91A1B"/>
    <w:rsid w:val="3EFC641C"/>
    <w:rsid w:val="3F235BB1"/>
    <w:rsid w:val="3F663581"/>
    <w:rsid w:val="40704361"/>
    <w:rsid w:val="425B7C9B"/>
    <w:rsid w:val="42A44BF6"/>
    <w:rsid w:val="448E1240"/>
    <w:rsid w:val="4571549B"/>
    <w:rsid w:val="471274FD"/>
    <w:rsid w:val="477A24FA"/>
    <w:rsid w:val="49717ADD"/>
    <w:rsid w:val="4A51609B"/>
    <w:rsid w:val="4A8107AC"/>
    <w:rsid w:val="4BCA6233"/>
    <w:rsid w:val="4C194D3B"/>
    <w:rsid w:val="4D304C6C"/>
    <w:rsid w:val="4F2A6A41"/>
    <w:rsid w:val="500373A2"/>
    <w:rsid w:val="507C6383"/>
    <w:rsid w:val="524D359A"/>
    <w:rsid w:val="534704F3"/>
    <w:rsid w:val="53AD746D"/>
    <w:rsid w:val="561769D4"/>
    <w:rsid w:val="573C246E"/>
    <w:rsid w:val="58D844B0"/>
    <w:rsid w:val="5F4A1A8C"/>
    <w:rsid w:val="60075621"/>
    <w:rsid w:val="602001C2"/>
    <w:rsid w:val="60CE32E1"/>
    <w:rsid w:val="649A7590"/>
    <w:rsid w:val="64C00985"/>
    <w:rsid w:val="64DD359D"/>
    <w:rsid w:val="65225D26"/>
    <w:rsid w:val="65DB5CBA"/>
    <w:rsid w:val="674E6C15"/>
    <w:rsid w:val="67636EEB"/>
    <w:rsid w:val="697609B2"/>
    <w:rsid w:val="69F4671F"/>
    <w:rsid w:val="6A1211D1"/>
    <w:rsid w:val="6BA53F12"/>
    <w:rsid w:val="6CBF282C"/>
    <w:rsid w:val="6DE457F5"/>
    <w:rsid w:val="709D1FF6"/>
    <w:rsid w:val="70E37662"/>
    <w:rsid w:val="70E81256"/>
    <w:rsid w:val="72844D20"/>
    <w:rsid w:val="73335BEE"/>
    <w:rsid w:val="734B3BFA"/>
    <w:rsid w:val="73753308"/>
    <w:rsid w:val="738A7BD2"/>
    <w:rsid w:val="743444A4"/>
    <w:rsid w:val="74B61AFD"/>
    <w:rsid w:val="74DB6AD2"/>
    <w:rsid w:val="79442C5B"/>
    <w:rsid w:val="79C15D41"/>
    <w:rsid w:val="79E00784"/>
    <w:rsid w:val="7BB011B5"/>
    <w:rsid w:val="7C2A2F43"/>
    <w:rsid w:val="7D8C2E23"/>
    <w:rsid w:val="7E386F6A"/>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4">
    <w:name w:val="Balloon Text"/>
    <w:basedOn w:val="1"/>
    <w:link w:val="20"/>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脚 Char"/>
    <w:basedOn w:val="10"/>
    <w:link w:val="5"/>
    <w:qFormat/>
    <w:uiPriority w:val="99"/>
    <w:rPr>
      <w:kern w:val="2"/>
      <w:sz w:val="18"/>
      <w:szCs w:val="18"/>
    </w:rPr>
  </w:style>
  <w:style w:type="character" w:customStyle="1" w:styleId="13">
    <w:name w:val="页眉 Char"/>
    <w:basedOn w:val="10"/>
    <w:link w:val="6"/>
    <w:qFormat/>
    <w:uiPriority w:val="0"/>
    <w:rPr>
      <w:kern w:val="2"/>
      <w:sz w:val="18"/>
      <w:szCs w:val="18"/>
    </w:rPr>
  </w:style>
  <w:style w:type="character" w:customStyle="1" w:styleId="14">
    <w:name w:val="font11"/>
    <w:basedOn w:val="10"/>
    <w:qFormat/>
    <w:uiPriority w:val="0"/>
    <w:rPr>
      <w:rFonts w:hint="eastAsia" w:ascii="宋体" w:hAnsi="宋体" w:eastAsia="宋体" w:cs="宋体"/>
      <w:color w:val="000000"/>
      <w:sz w:val="20"/>
      <w:szCs w:val="20"/>
      <w:u w:val="none"/>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hint="eastAsia" w:ascii="华文中宋" w:hAnsi="华文中宋" w:eastAsia="华文中宋" w:cs="华文中宋"/>
      <w:color w:val="000000"/>
      <w:sz w:val="32"/>
      <w:szCs w:val="32"/>
      <w:u w:val="none"/>
    </w:rPr>
  </w:style>
  <w:style w:type="character" w:customStyle="1" w:styleId="18">
    <w:name w:val="font91"/>
    <w:basedOn w:val="10"/>
    <w:qFormat/>
    <w:uiPriority w:val="0"/>
    <w:rPr>
      <w:rFonts w:hint="eastAsia" w:ascii="华文中宋" w:hAnsi="华文中宋" w:eastAsia="华文中宋" w:cs="华文中宋"/>
      <w:color w:val="000000"/>
      <w:sz w:val="32"/>
      <w:szCs w:val="32"/>
      <w:u w:val="none"/>
    </w:rPr>
  </w:style>
  <w:style w:type="character" w:customStyle="1" w:styleId="19">
    <w:name w:val="font51"/>
    <w:basedOn w:val="10"/>
    <w:qFormat/>
    <w:uiPriority w:val="0"/>
    <w:rPr>
      <w:rFonts w:hint="eastAsia" w:ascii="宋体" w:hAnsi="宋体" w:eastAsia="宋体" w:cs="宋体"/>
      <w:color w:val="000000"/>
      <w:sz w:val="24"/>
      <w:szCs w:val="24"/>
      <w:u w:val="none"/>
    </w:rPr>
  </w:style>
  <w:style w:type="character" w:customStyle="1" w:styleId="20">
    <w:name w:val="批注框文本 Char"/>
    <w:basedOn w:val="10"/>
    <w:link w:val="4"/>
    <w:semiHidden/>
    <w:qFormat/>
    <w:uiPriority w:val="99"/>
    <w:rPr>
      <w:kern w:val="2"/>
      <w:sz w:val="18"/>
      <w:szCs w:val="18"/>
    </w:rPr>
  </w:style>
  <w:style w:type="character" w:customStyle="1" w:styleId="21">
    <w:name w:val="font21"/>
    <w:basedOn w:val="10"/>
    <w:qFormat/>
    <w:uiPriority w:val="0"/>
    <w:rPr>
      <w:rFonts w:hint="default" w:ascii="Times New Roman" w:hAnsi="Times New Roman" w:cs="Times New Roman"/>
      <w:color w:val="000000"/>
      <w:sz w:val="22"/>
      <w:szCs w:val="22"/>
      <w:u w:val="none"/>
    </w:rPr>
  </w:style>
  <w:style w:type="character" w:customStyle="1" w:styleId="22">
    <w:name w:val="font71"/>
    <w:basedOn w:val="10"/>
    <w:qFormat/>
    <w:uiPriority w:val="0"/>
    <w:rPr>
      <w:rFonts w:hint="default" w:ascii="Times New Roman" w:hAnsi="Times New Roman" w:cs="Times New Roman"/>
      <w:color w:val="000000"/>
      <w:sz w:val="22"/>
      <w:szCs w:val="22"/>
      <w:u w:val="none"/>
    </w:rPr>
  </w:style>
  <w:style w:type="character" w:customStyle="1" w:styleId="23">
    <w:name w:val="font6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5.xml"/><Relationship Id="rId22" Type="http://schemas.openxmlformats.org/officeDocument/2006/relationships/chart" Target="charts/chart4.xml"/><Relationship Id="rId21" Type="http://schemas.openxmlformats.org/officeDocument/2006/relationships/chart" Target="charts/chart3.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6.jpeg"/><Relationship Id="rId17" Type="http://schemas.openxmlformats.org/officeDocument/2006/relationships/image" Target="media/image5.sv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2022-2023</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年收支总计对比情况（图</a:t>
            </a: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1</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a:t>
            </a:r>
            <a:endPar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endParaRPr>
          </a:p>
        </c:rich>
      </c:tx>
      <c:layout>
        <c:manualLayout>
          <c:xMode val="edge"/>
          <c:yMode val="edge"/>
          <c:x val="0.189523518631643"/>
          <c:y val="0.0273743016759777"/>
        </c:manualLayout>
      </c:layout>
      <c:overlay val="0"/>
      <c:spPr>
        <a:noFill/>
        <a:ln>
          <a:noFill/>
        </a:ln>
        <a:effectLst/>
      </c:spPr>
    </c:title>
    <c:autoTitleDeleted val="0"/>
    <c:plotArea>
      <c:layout>
        <c:manualLayout>
          <c:layoutTarget val="inner"/>
          <c:xMode val="edge"/>
          <c:yMode val="edge"/>
          <c:x val="0.21435552840562"/>
          <c:y val="0.265921787709497"/>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dLbl>
              <c:idx val="0"/>
              <c:layout>
                <c:manualLayout>
                  <c:x val="-0.0137446548564447"/>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t>3449.57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t>2617.31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2022年</c:v>
                </c:pt>
              </c:strCache>
            </c:strRef>
          </c:cat>
          <c:val>
            <c:numRef>
              <c:f>Sheet1!$B$2:$B$3</c:f>
              <c:numCache>
                <c:formatCode>General</c:formatCode>
                <c:ptCount val="2"/>
                <c:pt idx="0">
                  <c:v>3449.57</c:v>
                </c:pt>
                <c:pt idx="1">
                  <c:v>2617.31</c:v>
                </c:pt>
              </c:numCache>
            </c:numRef>
          </c:val>
        </c:ser>
        <c:dLbls>
          <c:showLegendKey val="0"/>
          <c:showVal val="1"/>
          <c:showCatName val="0"/>
          <c:showSerName val="0"/>
          <c:showPercent val="0"/>
          <c:showBubbleSize val="0"/>
        </c:dLbls>
        <c:gapWidth val="219"/>
        <c:overlap val="-27"/>
        <c:axId val="142867072"/>
        <c:axId val="116740480"/>
      </c:barChart>
      <c:catAx>
        <c:axId val="1428670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116740480"/>
        <c:crosses val="autoZero"/>
        <c:auto val="1"/>
        <c:lblAlgn val="ctr"/>
        <c:lblOffset val="100"/>
        <c:noMultiLvlLbl val="0"/>
      </c:catAx>
      <c:valAx>
        <c:axId val="116740480"/>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14286707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Entry>
      <c:layout>
        <c:manualLayout>
          <c:xMode val="edge"/>
          <c:yMode val="edge"/>
          <c:x val="0.0125058437720914"/>
          <c:y val="0.04473741563809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7263371014004"/>
          <c:y val="0.095238095238095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delete val="1"/>
            </c:dLbl>
            <c:dLbl>
              <c:idx val="1"/>
              <c:layout>
                <c:manualLayout>
                  <c:x val="0.0925804673857572"/>
                  <c:y val="-0.11441389350155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77522780965238"/>
                      <c:h val="0.080155642023346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财政拨款收入99.43%</c:v>
                </c:pt>
                <c:pt idx="1">
                  <c:v>非财政拨款收入0.57%</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3418.57</c:v>
                </c:pt>
                <c:pt idx="1">
                  <c:v>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51221214235869"/>
          <c:y val="0.806982274102896"/>
          <c:w val="0.489706378670267"/>
          <c:h val="0.1652399481193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8.29424914023722e-5"/>
                  <c:y val="0.0021423127410996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471.59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9275176979674"/>
                  <c:y val="-0.14299561067852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2977.98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77522780965238"/>
                      <c:h val="0.080155642023346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基本支出13.67%</c:v>
                </c:pt>
                <c:pt idx="1">
                  <c:v>项目支出86.33%</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471.59</c:v>
                </c:pt>
                <c:pt idx="1">
                  <c:v>2977.98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71684103948701"/>
          <c:y val="0.807522697795071"/>
          <c:w val="0.489706378670267"/>
          <c:h val="0.1652399481193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a:t>
            </a:r>
            <a:r>
              <a:rPr lang="en-US" altLang="zh-CN"/>
              <a:t>22</a:t>
            </a:r>
            <a:r>
              <a:t>-20</a:t>
            </a:r>
            <a:r>
              <a:rPr lang="en-US" altLang="zh-CN"/>
              <a:t>23</a:t>
            </a:r>
            <a:r>
              <a:t>年财政拨款收支出情况</a:t>
            </a:r>
          </a:p>
        </c:rich>
      </c:tx>
      <c:layout>
        <c:manualLayout>
          <c:xMode val="edge"/>
          <c:yMode val="edge"/>
          <c:x val="0.265969013318837"/>
          <c:y val="0.010903804216137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2022-2023年财政拨款收支出情况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2022年度收入</c:v>
                </c:pt>
                <c:pt idx="1">
                  <c:v>2023年度收入</c:v>
                </c:pt>
                <c:pt idx="2">
                  <c:v>2022年度支出</c:v>
                </c:pt>
                <c:pt idx="3">
                  <c:v>2023年度支出</c:v>
                </c:pt>
              </c:strCache>
            </c:strRef>
          </c:cat>
          <c:val>
            <c:numRef>
              <c:f>Sheet1!$B$2:$B$5</c:f>
              <c:numCache>
                <c:formatCode>General</c:formatCode>
                <c:ptCount val="4"/>
                <c:pt idx="0">
                  <c:v>2592.59</c:v>
                </c:pt>
                <c:pt idx="1">
                  <c:v>3418.57</c:v>
                </c:pt>
                <c:pt idx="2">
                  <c:v>2592.59</c:v>
                </c:pt>
                <c:pt idx="3">
                  <c:v>3418.57</c:v>
                </c:pt>
              </c:numCache>
            </c:numRef>
          </c:val>
        </c:ser>
        <c:dLbls>
          <c:showLegendKey val="0"/>
          <c:showVal val="1"/>
          <c:showCatName val="0"/>
          <c:showSerName val="0"/>
          <c:showPercent val="0"/>
          <c:showBubbleSize val="0"/>
        </c:dLbls>
        <c:gapWidth val="219"/>
        <c:overlap val="-27"/>
        <c:axId val="558559832"/>
        <c:axId val="822569770"/>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2022年度收入</c:v>
                      </c:pt>
                      <c:pt idx="1">
                        <c:v>2023年度收入</c:v>
                      </c:pt>
                      <c:pt idx="2">
                        <c:v>2022年度支出</c:v>
                      </c:pt>
                      <c:pt idx="3">
                        <c:v>2023年度支出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2022年度收入</c:v>
                      </c:pt>
                      <c:pt idx="1">
                        <c:v>2023年度收入</c:v>
                      </c:pt>
                      <c:pt idx="2">
                        <c:v>2022年度支出</c:v>
                      </c:pt>
                      <c:pt idx="3">
                        <c:v>2023年度支出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58559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569770"/>
        <c:crosses val="autoZero"/>
        <c:auto val="1"/>
        <c:lblAlgn val="ctr"/>
        <c:lblOffset val="100"/>
        <c:noMultiLvlLbl val="0"/>
      </c:catAx>
      <c:valAx>
        <c:axId val="82256977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8559832"/>
        <c:crosses val="autoZero"/>
        <c:crossBetween val="between"/>
      </c:valAx>
      <c:spPr>
        <a:noFill/>
        <a:ln>
          <a:noFill/>
        </a:ln>
        <a:effectLst/>
      </c:spPr>
    </c:plotArea>
    <c:legend>
      <c:legendPos val="b"/>
      <c:layout>
        <c:manualLayout>
          <c:xMode val="edge"/>
          <c:yMode val="edge"/>
          <c:x val="0.339123233215548"/>
          <c:y val="0.9100898554236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463554654011022"/>
          <c:y val="0.111208729818546"/>
          <c:w val="0.927925"/>
          <c:h val="0.716566666666667"/>
        </c:manualLayout>
      </c:layout>
      <c:barChart>
        <c:barDir val="col"/>
        <c:grouping val="clustered"/>
        <c:varyColors val="0"/>
        <c:ser>
          <c:idx val="0"/>
          <c:order val="0"/>
          <c:tx>
            <c:strRef>
              <c:f>Sheet1!$B$1</c:f>
              <c:strCache>
                <c:ptCount val="1"/>
                <c:pt idx="0">
                  <c:v>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收入预算数</c:v>
                </c:pt>
                <c:pt idx="1">
                  <c:v>收入决算数</c:v>
                </c:pt>
                <c:pt idx="2">
                  <c:v>支出预算数</c:v>
                </c:pt>
                <c:pt idx="3">
                  <c:v>支出决算数</c:v>
                </c:pt>
              </c:strCache>
            </c:strRef>
          </c:cat>
          <c:val>
            <c:numRef>
              <c:f>Sheet1!$B$2:$B$5</c:f>
              <c:numCache>
                <c:formatCode>General</c:formatCode>
                <c:ptCount val="4"/>
                <c:pt idx="0">
                  <c:v>6241.82</c:v>
                </c:pt>
                <c:pt idx="1">
                  <c:v>3418.57</c:v>
                </c:pt>
                <c:pt idx="2">
                  <c:v>6241.82</c:v>
                </c:pt>
                <c:pt idx="3">
                  <c:v>3418.57</c:v>
                </c:pt>
              </c:numCache>
            </c:numRef>
          </c:val>
        </c:ser>
        <c:dLbls>
          <c:showLegendKey val="0"/>
          <c:showVal val="1"/>
          <c:showCatName val="0"/>
          <c:showSerName val="0"/>
          <c:showPercent val="0"/>
          <c:showBubbleSize val="0"/>
        </c:dLbls>
        <c:gapWidth val="219"/>
        <c:overlap val="-27"/>
        <c:axId val="683268738"/>
        <c:axId val="692692921"/>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收入预算数</c:v>
                      </c:pt>
                      <c:pt idx="1">
                        <c:v>收入决算数</c:v>
                      </c:pt>
                      <c:pt idx="2">
                        <c:v>支出预算数</c:v>
                      </c:pt>
                      <c:pt idx="3">
                        <c:v>支出决算数</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Sheet1!$A$2:$A$5</c15:sqref>
                        </c15:formulaRef>
                      </c:ext>
                    </c:extLst>
                    <c:strCache>
                      <c:ptCount val="4"/>
                      <c:pt idx="0">
                        <c:v>收入预算数</c:v>
                      </c:pt>
                      <c:pt idx="1">
                        <c:v>收入决算数</c:v>
                      </c:pt>
                      <c:pt idx="2">
                        <c:v>支出预算数</c:v>
                      </c:pt>
                      <c:pt idx="3">
                        <c:v>支出决算数</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832687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692921"/>
        <c:crosses val="autoZero"/>
        <c:auto val="1"/>
        <c:lblAlgn val="ctr"/>
        <c:lblOffset val="100"/>
        <c:noMultiLvlLbl val="0"/>
      </c:catAx>
      <c:valAx>
        <c:axId val="6926929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32687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7ABCA-4227-4EFF-8EB9-5F1F21DB3EB7}">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49</Pages>
  <Words>18392</Words>
  <Characters>21228</Characters>
  <Lines>86</Lines>
  <Paragraphs>24</Paragraphs>
  <TotalTime>8</TotalTime>
  <ScaleCrop>false</ScaleCrop>
  <LinksUpToDate>false</LinksUpToDate>
  <CharactersWithSpaces>21729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张晶</cp:lastModifiedBy>
  <cp:lastPrinted>2023-08-04T01:00:00Z</cp:lastPrinted>
  <dcterms:modified xsi:type="dcterms:W3CDTF">2024-09-06T02:10:26Z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TemplateUUID">
    <vt:lpwstr>v1.0_mb_S7ajbG3IpAnL1wSthNCxfw==</vt:lpwstr>
  </property>
  <property fmtid="{D5CDD505-2E9C-101B-9397-08002B2CF9AE}" pid="4" name="ICV">
    <vt:lpwstr>AF2E9F3F4F6548F2A89139FC8417C9E4_13</vt:lpwstr>
  </property>
</Properties>
</file>